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Тесты по питанию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Дайте определение понятию «рациональное питание»: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Питание, которое обеспечивает поступление в организм достаточного количества белков, жиров, углеводов, витаминов, минеральных солей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сбалансированном состоянии, отвечающее энергетическим тратам и ферментативным возможностям пищеварительной системы</w:t>
      </w:r>
    </w:p>
    <w:p w:rsidR="00817719" w:rsidRPr="00817719" w:rsidRDefault="00817719" w:rsidP="008177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Питание, которое вызывает эмоционально-вкусовое удовлетворение</w:t>
      </w:r>
    </w:p>
    <w:p w:rsidR="00817719" w:rsidRPr="00817719" w:rsidRDefault="00817719" w:rsidP="008177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Питание, которое обеспечивает нормальный рост и развитие организма</w:t>
      </w:r>
    </w:p>
    <w:p w:rsidR="00817719" w:rsidRPr="00817719" w:rsidRDefault="00817719" w:rsidP="008177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Питание, которое соответствует биологическим ритмам организма</w:t>
      </w:r>
    </w:p>
    <w:p w:rsidR="00817719" w:rsidRPr="00817719" w:rsidRDefault="00817719" w:rsidP="0081771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с достаточно высоким уровнем содержания основных питательных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веществ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Из каких величин складывается суточный расход энергии?</w:t>
      </w:r>
    </w:p>
    <w:p w:rsidR="00817719" w:rsidRPr="00817719" w:rsidRDefault="00817719" w:rsidP="008177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обмена</w:t>
      </w:r>
    </w:p>
    <w:p w:rsidR="00817719" w:rsidRPr="00817719" w:rsidRDefault="00817719" w:rsidP="008177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Специфически динамического действия пиши</w:t>
      </w:r>
    </w:p>
    <w:p w:rsidR="00817719" w:rsidRPr="00817719" w:rsidRDefault="00817719" w:rsidP="008177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Различных видов деятельности</w:t>
      </w:r>
    </w:p>
    <w:p w:rsidR="00817719" w:rsidRPr="00817719" w:rsidRDefault="00817719" w:rsidP="008177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обмена и различных видов деятельности</w:t>
      </w:r>
    </w:p>
    <w:p w:rsidR="00817719" w:rsidRPr="00817719" w:rsidRDefault="00817719" w:rsidP="0081771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Регулируемые и нерегулируемые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энергозатраты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От чего зависит величины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основного обмена человека?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Пола 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Возраста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Состояния высшей нервной деятельности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Величины поверхности тела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Интенсивности физического труда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На сколько групп делится взрослое население в зависимости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энергозатрат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1.НаЗгр. 2. На4гр. 3. На 6 гр. </w:t>
      </w:r>
      <w:proofErr w:type="gram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</w:t>
      </w:r>
      <w:r w:rsidRPr="0081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</w:t>
      </w:r>
      <w:proofErr w:type="gram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гр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Оптимальное соотношение в рационе между триптофаном, лизином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иметионином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gramStart"/>
      <w:r w:rsidRPr="0081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:</w:t>
      </w:r>
      <w:proofErr w:type="gramEnd"/>
      <w:r w:rsidRPr="0081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3:3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2: </w:t>
      </w:r>
      <w:r w:rsidRPr="0081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: 1 :4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 </w:t>
      </w:r>
      <w:r w:rsidRPr="0081771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 : 2 : 3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Продукты - богатые источники полноценного белка: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Злаковые и продукты их переработки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Мясо и мясные продукты</w:t>
      </w:r>
    </w:p>
    <w:p w:rsid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Молоко и молочные продукты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 Рыба и рыбные продукты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Овощи и фрукты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Оптимальное содержание белков животного происхождения в суточном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рационе /в процентах/: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1.20-</w:t>
      </w:r>
      <w:proofErr w:type="gram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30 </w:t>
      </w:r>
      <w:r w:rsidR="00D61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2.50</w:t>
      </w:r>
      <w:proofErr w:type="gram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-60</w:t>
      </w:r>
      <w:r w:rsidR="00D61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3.80-90 </w:t>
      </w:r>
      <w:r w:rsidR="00D61C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4.25-35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Процент суточной калорийности, который должен покрываться за счет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белков: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10-14 2. 18-19 3. 20-22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Пищевые вещества, поступающие в организм вместе с жирами: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Полиненасыщенные жирные кислоты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Токоферолы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Стерины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Соли кальция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Жирорастворимые витамины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Крахмал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Жирные кислоты, относящиеся к полиненасыщенным: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Масляная и капроновая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Линолевая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Леноленовая</w:t>
      </w:r>
      <w:proofErr w:type="spellEnd"/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Арахидоновая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Глютаминовая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Продукты, являющиеся богатыми источниками ПНЖК: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Сливочное масло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2.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Растительное масло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Бараний жир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Рыбьи жиры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Свиное сало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12. Продукты с высоким содержанием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арахидоновой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кислоты: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Жир печени трески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Свиное сало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Сливочное масло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Бараний жир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Оливковое масло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13. Продукты, содержащие много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фосфатидов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Нерафинированные растительные масла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Молочный жир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Печень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Сливочное масло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Желток яиц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14. Доля растительных жиров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суточном содержании в рационе /в процентах/: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1.10-</w:t>
      </w:r>
      <w:proofErr w:type="gram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 </w:t>
      </w:r>
      <w:r w:rsidR="00D61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2.25</w:t>
      </w:r>
      <w:proofErr w:type="gram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-30</w:t>
      </w:r>
      <w:r w:rsidR="00D61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3.40-50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Процент суточной калорийности, который должен покрываться за счет жиров: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1.30 2.40 3.50 4.60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Процент суточной калорийности, который должен покрываться за счет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углеводов: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1.40-50 2.50-55 3.70-80 4.30-40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 Значение пектинов в питании:</w:t>
      </w:r>
    </w:p>
    <w:p w:rsidR="00817719" w:rsidRPr="00817719" w:rsidRDefault="00817719" w:rsidP="008177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Подавляют развитие гнилостных процессов в кишечнике</w:t>
      </w:r>
    </w:p>
    <w:p w:rsidR="00817719" w:rsidRPr="00817719" w:rsidRDefault="00817719" w:rsidP="008177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Способствуют нормализации полезной микрофлоры в кишечнике</w:t>
      </w:r>
    </w:p>
    <w:p w:rsidR="00817719" w:rsidRPr="00817719" w:rsidRDefault="00817719" w:rsidP="008177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Обладают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детоксицирующими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свойствами при поступлении солей тяжелых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металлов в организм</w:t>
      </w:r>
    </w:p>
    <w:p w:rsidR="00817719" w:rsidRPr="00817719" w:rsidRDefault="00817719" w:rsidP="0081771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Обладают высокой калорийностью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18. Продукты - источники пектиновых веществ: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Мясные продукты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Злаковые продукты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Фрукты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Ягоды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Овощи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19. Значение клетчатки в питании:</w:t>
      </w:r>
    </w:p>
    <w:p w:rsidR="00817719" w:rsidRPr="00817719" w:rsidRDefault="00817719" w:rsidP="008177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Стимулирует перистальтику кишечника</w:t>
      </w:r>
    </w:p>
    <w:p w:rsidR="00817719" w:rsidRPr="00817719" w:rsidRDefault="00817719" w:rsidP="008177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выведению холестерина из организма</w:t>
      </w:r>
    </w:p>
    <w:p w:rsidR="00817719" w:rsidRPr="00817719" w:rsidRDefault="00817719" w:rsidP="008177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нормализации полезной микрофлоры кишечника</w:t>
      </w:r>
    </w:p>
    <w:p w:rsidR="00817719" w:rsidRPr="00817719" w:rsidRDefault="00817719" w:rsidP="008177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Способствует усвоению белков</w:t>
      </w:r>
    </w:p>
    <w:p w:rsidR="00817719" w:rsidRPr="00817719" w:rsidRDefault="00817719" w:rsidP="0081771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процессе свертывания крови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20. Оптимальное соотношение между белками, жирами и углеводами по весу: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1.1:0,5:5 2.1: 1:4 3.1:0,7:4 4.1:1,2:4,6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21. Оптимальное соотношение между белками, жирами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углеводами по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калорийности: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gram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:</w:t>
      </w:r>
      <w:proofErr w:type="gram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0,5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5 2. 1 : 1 : 4 3. 1 : 2,7 : 4,6 4. 1 : 3 ; 3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22. Факторы, влияющие на усвоение кальция в организме человека: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Соотношение кальция с жирами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Соотношение кальция с фосфором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Соотношение кальция с углеводами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Соотношение кальция с магнием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Соотношение кальция с белком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23. Оптимальное соотношение между кальцием и фосфором в рационе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взрослых: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1.1:3 2.1:2 3.1:1,5 4.1:0,6 5.1:1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24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Оптимальное соотношение между кальцием и фосфором в рационе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1.1:3 2.1:2 3.1:1,5 4.1:0,8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25. Продукты - богатые источники хорошо усвояемого кальция: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Молоко и молочные продукты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 Овощи и фрукты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Зернобобовые продукты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Мясо и мясные продукты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Рыба и рыбные продукты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 Оптимальное распределение калорийности пищи по отдельным приемам при трехразовом питании /в процентах/: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30-45-25 2. 15-50-35 3. 20-60-20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27. Что такое витамины?</w:t>
      </w:r>
    </w:p>
    <w:p w:rsidR="00817719" w:rsidRPr="00817719" w:rsidRDefault="00817719" w:rsidP="008177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Биологические катализаторы химических реакций, протекающих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организме</w:t>
      </w:r>
    </w:p>
    <w:p w:rsidR="00817719" w:rsidRPr="00817719" w:rsidRDefault="00817719" w:rsidP="0081771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Регуляторные вещества, участвующие в нормализации обмена ферментов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28. Биологическая роль витамина С:</w:t>
      </w:r>
    </w:p>
    <w:p w:rsidR="00817719" w:rsidRPr="00817719" w:rsidRDefault="00817719" w:rsidP="008177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резистентность организма</w:t>
      </w:r>
    </w:p>
    <w:p w:rsidR="00817719" w:rsidRPr="00817719" w:rsidRDefault="00817719" w:rsidP="008177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Участвует в синтезе коллагеновых волокон</w:t>
      </w:r>
    </w:p>
    <w:p w:rsidR="00817719" w:rsidRPr="00817719" w:rsidRDefault="00817719" w:rsidP="008177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Входит в состав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флавопротеидов</w:t>
      </w:r>
      <w:proofErr w:type="spellEnd"/>
    </w:p>
    <w:p w:rsidR="00817719" w:rsidRPr="00817719" w:rsidRDefault="00817719" w:rsidP="0081771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Участвует в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-восстановительных реакциях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29. Что следует понимать под естественным витамином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Аскорбиновую кислоту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Органические кислоты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Комплекс веществ, в состав которых входит аскорбиновая кислота, Р-активные вещества, органические кислоты, пектины, тонины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30. Суточная потребность в витамине С людей трудоспособного возраста: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-20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мг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20-50 мг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- 70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мг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4. 70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-100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мг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31. Рекомендуемая потребность взрослого человека в витамине А (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ретинол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мг/сутки: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1.0,1 2.0,5 3.1,0 4.1,5 5.2,0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32. Рекомендуемая потребность взрослого человека в тиамине составляет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мг/сутки: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1.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0,5-1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1,5-2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2,5-3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3,5-4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4,5-5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33. Рекомендуемая потребность взрослого человека в витамине РР составляет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мг/сутки: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1.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0,5-1 2. 5-10 3. 15-20 4. 25-30 5. 35-40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34. Продукты с содержанием витамина С свыше 100 мг </w:t>
      </w:r>
      <w:r w:rsidRPr="0081771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%: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Картофель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Свекла 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Печень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4.Морковь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Клубника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6. Лимоны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7. Цветная капуста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8. Белокочанная капуста 9. Кумыс 10. Шиповник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11. Черная смородина 12. Облепиха 13. Сладкий перец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35. Продукты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содержанием витамина С от 50 до 100 мг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%: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Картофель 2. Морковь 3. Цитрусовые4. Капуста цветная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Клубника 6. Ягода рябины 6. Свекла 7. Капуста белокочанная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Кумыс 9. Шиповник 10. Черная смородина 11. Облепиха 12. Груша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36. Продукты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содержанием витамина С от 10 до 50 мг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%: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Картофель 2. Свекла 3. Яблоки 4. Лимоны 15. Орех грецкий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Баклажаны 7. Морковь 8. Капуста цветная 9. Капуста белокочанная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10. Шиповник 11. Щавель 12. Кумыс 13. Облепиха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37. Продукты с содержанием витамина С менее 10 мг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%: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Картофель 2. Морковь 3. Свекла 4. Печень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Клубника 6. Лимоны 7. Цветная капуста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Капуста белокочанная 9. Кумыс </w:t>
      </w:r>
      <w:proofErr w:type="gram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10 .</w:t>
      </w:r>
      <w:proofErr w:type="gram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Шиповник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11. Черная смородина 12. Томаты 13. Виноград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38. Условия, способствующие сохранению витамина С в первых блюдах: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Добавление крахмала 2. Длительное нагревание продукта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Добавление белка яиц 4. Кислая среда 5. Ограничение доступа кислорода</w:t>
      </w:r>
    </w:p>
    <w:p w:rsidR="00817719" w:rsidRPr="00817719" w:rsidRDefault="00817719" w:rsidP="008177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Погружение овощей в кипящую воду</w:t>
      </w:r>
    </w:p>
    <w:p w:rsidR="00817719" w:rsidRPr="00817719" w:rsidRDefault="00817719" w:rsidP="008177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времени хранения чищенных овощей</w:t>
      </w:r>
    </w:p>
    <w:p w:rsidR="00817719" w:rsidRPr="00817719" w:rsidRDefault="00817719" w:rsidP="0081771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времени хранения готовых блюд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39. Методы определения С-витаминной недостаточности в организме: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61C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Проба нагрузок 2. Метод </w:t>
      </w:r>
      <w:proofErr w:type="spellStart"/>
      <w:r w:rsidR="00D61C80">
        <w:rPr>
          <w:rFonts w:ascii="Times New Roman" w:eastAsia="Times New Roman" w:hAnsi="Times New Roman" w:cs="Times New Roman"/>
          <w:sz w:val="24"/>
          <w:szCs w:val="24"/>
          <w:lang w:eastAsia="ru-RU"/>
        </w:rPr>
        <w:t>Левентал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</w:p>
    <w:p w:rsidR="00817719" w:rsidRPr="00817719" w:rsidRDefault="00817719" w:rsidP="008177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Эндотелиальная или капиллярная проба</w:t>
      </w:r>
    </w:p>
    <w:p w:rsidR="00817719" w:rsidRPr="00817719" w:rsidRDefault="00817719" w:rsidP="0081771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Адаптометрия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Внутрикожная проба</w:t>
      </w:r>
    </w:p>
    <w:p w:rsidR="00D61C80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40. Продукты - источники витамина Р: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Клюква 2. Говядина 3. Картофель 4. Брусника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Слива 6. Сливочное масло 7. Капуста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41. Продукты - богатые источники витамина В: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Свинина 2. Печень 3. Сливочное масло 4. Яйца 5. Говядина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Зерновые 7. Бобовые 8. Крупы 9. Клубника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42. Заболевания, связанные с В-витаминной недостаточностью: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Цинга 2. Рахит 3. Алиментарный полиневрит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Жировая инфильтрация печени 5. Гемералопия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43. Проявления недостаточного поступления витамина РР в организм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человека: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Судороги 2. Дерматоз 3. Деменция 4. Диарея</w:t>
      </w:r>
    </w:p>
    <w:p w:rsidR="00D61C80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Заболевания кишечник</w:t>
      </w:r>
      <w:r w:rsidR="00D61C80">
        <w:rPr>
          <w:rFonts w:ascii="Times New Roman" w:eastAsia="Times New Roman" w:hAnsi="Times New Roman" w:cs="Times New Roman"/>
          <w:sz w:val="24"/>
          <w:szCs w:val="24"/>
          <w:lang w:eastAsia="ru-RU"/>
        </w:rPr>
        <w:t>а 6. Жировая инфильтрация печени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44. Биологическая роль витамина 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Влияние на рост организма 2. Нормализация дифференцирования эпителия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Образование зрительного пурпура 4.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Липотропное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действие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Способствует нормализации функции желудка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45. Суточная потребность взрослых в витамине 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1.1,5 мг 2.0,5 мг 3.1,0 мг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4.5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мг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46. Проявления А - витаминной недостаточности: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Желтуха 2. Гиперкератоз 3. Диспепсия 4. Гемералопия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Кератомаляция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ксерофтальмия 6. Рахит 7. Полиневрит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47. Продукты - источники каротина: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Морковь 2. Красный перец 3. Печень 4. Яйца 5. Томаты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Сливки 7. Шиповник 8. Сыр 9. Лук зеленый 10. Щавель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48. Продукты - источники витамина А: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Морковь 2. Красный перец 3. Печень 4. Яйца 5. Томаты 6. Абрикосы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Сливки 8. Сыр 9. Шиповник 10. Масло сливочное 11. Зелень петрушки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49. Заболевания, связанные с недостаточностью витамина Д в организме: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Рахит 2. Цирроз печени 3.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Остепороз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Остемаляция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5. Диарея 6. Полиневрит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50. Назовите белки молока: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Казеин 2. Глобулин 3.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Лактоальбумин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 Миозин 5. Вителлин</w:t>
      </w:r>
    </w:p>
    <w:p w:rsidR="00817719" w:rsidRPr="00817719" w:rsidRDefault="00817719" w:rsidP="00D61C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51. Содержание белка молока в %%: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1.1-2 2.2,3-3,6 3.4,5-5,5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52. Назовите незаменимые аминокислоты молока, имеющие наиболее важное</w:t>
      </w:r>
    </w:p>
    <w:p w:rsidR="00817719" w:rsidRPr="00817719" w:rsidRDefault="00817719" w:rsidP="00DC5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биологическое значение: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Пролин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Метионин 3. Аргинин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Триптофан 5. Лизин</w:t>
      </w:r>
    </w:p>
    <w:p w:rsidR="00817719" w:rsidRPr="00817719" w:rsidRDefault="00817719" w:rsidP="00DC5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53. Какова калорийность 100 мл молока?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3.160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4.200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5.30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54. Какие инфекционные забо</w:t>
      </w:r>
      <w:r w:rsidR="00DC55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левания могут передаваться через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молоко?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Туберкулез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Сибирская язва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Бруцеллез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Скарлатина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Корь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Ящур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Полиомиелит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55. Кислотность свежего молока /в градусах/: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3.22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4.30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5.25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56. Величина сухого остатка молока /в процентах/: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1.12-12,5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2.6-10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3.6-6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4.15-20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57. По каким показателем оценивается свежесть молока?</w:t>
      </w:r>
    </w:p>
    <w:p w:rsidR="00817719" w:rsidRPr="00817719" w:rsidRDefault="00DC5536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органолеп</w:t>
      </w:r>
      <w:r w:rsidR="00817719"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тическим свойствам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кислотности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По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редуктазной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пробе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 сухому остатку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 свертываемости при кипячении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79. Симптомы, характерные для стафилококковой интоксикации: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Повышение температуры тела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Температура тела не повышена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Тошнота и многократная рвота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Резкие боли в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эпигастральной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Нитевидный пульс и затемненное сознание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80. Основные свойства возбудителя ботулизма: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Строгий анаэроб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Аэроб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Образует споры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 образует спор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Вырабатывает эндотоксин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Вырабатывает экзотоксин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81. Основные свойства токсина возбудителя ботулизма:</w:t>
      </w:r>
    </w:p>
    <w:p w:rsidR="00817719" w:rsidRPr="00817719" w:rsidRDefault="00817719" w:rsidP="008177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 к действию протеолитических ферментов</w:t>
      </w:r>
    </w:p>
    <w:p w:rsidR="00817719" w:rsidRPr="00817719" w:rsidRDefault="00817719" w:rsidP="008177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Устойчив к действию кислот и кислотному содержанию желудка</w:t>
      </w:r>
    </w:p>
    <w:p w:rsidR="00817719" w:rsidRPr="00817719" w:rsidRDefault="00817719" w:rsidP="008177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инактивируется щелочами</w:t>
      </w:r>
    </w:p>
    <w:p w:rsidR="00817719" w:rsidRPr="00817719" w:rsidRDefault="00817719" w:rsidP="008177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Разрушается при нагревании до 80°</w:t>
      </w:r>
    </w:p>
    <w:p w:rsidR="00817719" w:rsidRPr="00817719" w:rsidRDefault="00817719" w:rsidP="0081771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Разрушается при кипячении в течение 15 минут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82. Механизм действия токсина возбудителя ботулизма:</w:t>
      </w:r>
    </w:p>
    <w:p w:rsidR="00817719" w:rsidRPr="00817719" w:rsidRDefault="00817719" w:rsidP="008177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сердечно-сосудистой системы</w:t>
      </w:r>
    </w:p>
    <w:p w:rsidR="00817719" w:rsidRPr="00817719" w:rsidRDefault="00817719" w:rsidP="008177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бульбарного отдела мозга</w:t>
      </w:r>
    </w:p>
    <w:p w:rsidR="00817719" w:rsidRPr="00817719" w:rsidRDefault="00817719" w:rsidP="008177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Поражение желудочно-кишечного тракта</w:t>
      </w:r>
    </w:p>
    <w:p w:rsidR="00817719" w:rsidRPr="00817719" w:rsidRDefault="00817719" w:rsidP="008177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Поражение печени </w:t>
      </w:r>
    </w:p>
    <w:p w:rsidR="00817719" w:rsidRPr="00817719" w:rsidRDefault="00817719" w:rsidP="0081771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Поражение системы крови</w:t>
      </w:r>
    </w:p>
    <w:p w:rsidR="00817719" w:rsidRPr="00817719" w:rsidRDefault="00817719" w:rsidP="00DC5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83. Симптомы, характерные для ботулизма: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Двоение в глазах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Диарея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Тахикардия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7. Частая рвота</w:t>
      </w:r>
    </w:p>
    <w:p w:rsidR="00817719" w:rsidRPr="00817719" w:rsidRDefault="00817719" w:rsidP="00DC5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Спутанное сознание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Нарушение акта глотания 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жевания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Температура тела снижена или нормальная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Расстройство речи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Запор,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метеоризы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10. Неравномерное расширение зрачков, птоз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84. На основании каких данных ставится диагноз ботулизма?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Эпидемиологического анамнеза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Клинических проявлений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Серологических реакций крови больного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Патологоанатомического вскрытия при летальном исходе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Обнаружения токсина в выделениях больного и пищевом продукте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Биологической пробы на мышах</w:t>
      </w:r>
    </w:p>
    <w:p w:rsidR="00817719" w:rsidRPr="00817719" w:rsidRDefault="00817719" w:rsidP="0081771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Бактериологического исследования продукта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85. Материалы, которые необходимо направить в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баклабораторию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подтверждения ботулизма:</w:t>
      </w:r>
    </w:p>
    <w:p w:rsidR="00817719" w:rsidRPr="00817719" w:rsidRDefault="00817719" w:rsidP="008177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Промывные воды желудка больного</w:t>
      </w:r>
    </w:p>
    <w:p w:rsidR="00817719" w:rsidRPr="00817719" w:rsidRDefault="00817719" w:rsidP="008177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для постановки серологической реакции</w:t>
      </w:r>
    </w:p>
    <w:p w:rsidR="00817719" w:rsidRPr="00817719" w:rsidRDefault="00817719" w:rsidP="008177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Мочу </w:t>
      </w:r>
    </w:p>
    <w:p w:rsidR="00817719" w:rsidRPr="00817719" w:rsidRDefault="00817719" w:rsidP="008177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Кал </w:t>
      </w:r>
    </w:p>
    <w:p w:rsidR="00817719" w:rsidRPr="00817719" w:rsidRDefault="00817719" w:rsidP="0081771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Подозреваемую пищу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86. Мероприятия первой помощи больному при подозрении на ботулизм: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Введение поливалентной противоботулинической сыворотки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Промывание желудка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Применение слабительных средств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Введение жаропонижающих препаратов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87. Причиной каких пищевых отравлений могут служить ожоги или инфицированные ранки на руках работников пищеблоков?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Ботулизма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Стафилококковой интоксикации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Сапьмонеллеза</w:t>
      </w:r>
      <w:proofErr w:type="spellEnd"/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spellStart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Токсикоинфекции</w:t>
      </w:r>
      <w:proofErr w:type="spellEnd"/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вызываемой бактериями группы кишечной палочки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88. Общие меры профилактики пищевых отравлений бактериального</w:t>
      </w:r>
    </w:p>
    <w:p w:rsidR="00817719" w:rsidRPr="00817719" w:rsidRDefault="00817719" w:rsidP="00DC55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происхождения:</w:t>
      </w:r>
    </w:p>
    <w:p w:rsidR="00817719" w:rsidRPr="00817719" w:rsidRDefault="00817719" w:rsidP="008177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попадания микроорганизмов, возбудителей пищевых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отравлений в продукты</w:t>
      </w:r>
    </w:p>
    <w:p w:rsidR="00817719" w:rsidRPr="00817719" w:rsidRDefault="00817719" w:rsidP="008177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Предупреждение их размножения в продуктах путем применения холода</w:t>
      </w:r>
    </w:p>
    <w:p w:rsidR="00817719" w:rsidRPr="00817719" w:rsidRDefault="00817719" w:rsidP="0081771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Уничтожение микроорганизмов в пище термической обработкой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89. Мероприятия по предупреждению инфицирования мяса возбудителями пищевых </w:t>
      </w:r>
      <w:proofErr w:type="spellStart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токсикоинфекции</w:t>
      </w:r>
      <w:proofErr w:type="spellEnd"/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Контроль за условиями убоя скота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Правильная разделка туш животных</w:t>
      </w:r>
    </w:p>
    <w:p w:rsidR="00817719" w:rsidRPr="00817719" w:rsidRDefault="00817719" w:rsidP="008177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Наличие документа о зоонозах в данной местности при поступлении мяса на</w:t>
      </w: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рынок</w:t>
      </w:r>
    </w:p>
    <w:p w:rsidR="00817719" w:rsidRPr="00817719" w:rsidRDefault="00817719" w:rsidP="008177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Строгий санитарный режим на пищеблоках и техническая благоустроенность</w:t>
      </w:r>
    </w:p>
    <w:p w:rsidR="00817719" w:rsidRPr="00817719" w:rsidRDefault="00817719" w:rsidP="0081771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Соблюдение поточности технологического процесса на пищеблоках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90. Мероприятия по предупреждению инфицирования и размножения в молоке возбудителей стафилококковых интоксикаций:</w:t>
      </w:r>
    </w:p>
    <w:p w:rsidR="00817719" w:rsidRPr="00817719" w:rsidRDefault="00817719" w:rsidP="008177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Поддержание чистоты рук доярок и вымени животного</w:t>
      </w:r>
    </w:p>
    <w:p w:rsidR="00817719" w:rsidRPr="00817719" w:rsidRDefault="00817719" w:rsidP="008177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Охлаждение молока после дойки до +8°</w:t>
      </w:r>
    </w:p>
    <w:p w:rsidR="00817719" w:rsidRPr="00817719" w:rsidRDefault="00817719" w:rsidP="008177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Хранение молока при комнатной температуре</w:t>
      </w:r>
    </w:p>
    <w:p w:rsidR="00817719" w:rsidRPr="00817719" w:rsidRDefault="00817719" w:rsidP="008177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пастеризации молока</w:t>
      </w:r>
    </w:p>
    <w:p w:rsidR="00817719" w:rsidRPr="00817719" w:rsidRDefault="00817719" w:rsidP="0081771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стерилизации молока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1. 1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2.4,5 </w:t>
      </w:r>
    </w:p>
    <w:p w:rsidR="00817719" w:rsidRPr="00817719" w:rsidRDefault="00DC5536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3. 1,2,3,4 4.</w:t>
      </w:r>
      <w:bookmarkStart w:id="0" w:name="_GoBack"/>
      <w:bookmarkEnd w:id="0"/>
    </w:p>
    <w:p w:rsidR="00817719" w:rsidRPr="00817719" w:rsidRDefault="00817719" w:rsidP="008177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817719" w:rsidRPr="00817719" w:rsidRDefault="00817719" w:rsidP="0081771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2,3,4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7.2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8.1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9. 1,2,3,5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10. 2,3,4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11.2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12. 2,5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13.1,5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14.2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15. 1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16.2</w:t>
      </w:r>
    </w:p>
    <w:p w:rsidR="00817719" w:rsidRPr="00817719" w:rsidRDefault="00817719" w:rsidP="008177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</w:t>
      </w:r>
    </w:p>
    <w:p w:rsidR="00817719" w:rsidRPr="00817719" w:rsidRDefault="00817719" w:rsidP="008177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3,4,5</w:t>
      </w:r>
    </w:p>
    <w:p w:rsidR="00817719" w:rsidRPr="00817719" w:rsidRDefault="00817719" w:rsidP="0081771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20.4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21.3</w:t>
      </w:r>
    </w:p>
    <w:p w:rsidR="00817719" w:rsidRPr="00817719" w:rsidRDefault="00817719" w:rsidP="0081771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1,2,4</w:t>
      </w:r>
    </w:p>
    <w:p w:rsidR="00817719" w:rsidRPr="00817719" w:rsidRDefault="00817719" w:rsidP="0081771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24.4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25.1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26. 1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27.1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28. 1,2,4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29.3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30.4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31.4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32. 2,3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33.3</w:t>
      </w:r>
    </w:p>
    <w:p w:rsidR="00817719" w:rsidRPr="00817719" w:rsidRDefault="00817719" w:rsidP="0081771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10,11,12,13</w:t>
      </w:r>
    </w:p>
    <w:p w:rsidR="00817719" w:rsidRPr="00817719" w:rsidRDefault="00817719" w:rsidP="0081771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4,5,6</w:t>
      </w:r>
    </w:p>
    <w:p w:rsidR="00817719" w:rsidRPr="00817719" w:rsidRDefault="00817719" w:rsidP="00817719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3,4,6,9,12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37.1,2,3,13</w:t>
      </w:r>
    </w:p>
    <w:p w:rsidR="00817719" w:rsidRPr="00817719" w:rsidRDefault="00817719" w:rsidP="0081771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4,5,6,7,8</w:t>
      </w:r>
    </w:p>
    <w:p w:rsidR="00817719" w:rsidRPr="00817719" w:rsidRDefault="00817719" w:rsidP="0081771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1,3,5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40.1,3,4,5,7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41.6,7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42.3</w:t>
      </w:r>
    </w:p>
    <w:p w:rsidR="00817719" w:rsidRPr="00817719" w:rsidRDefault="00817719" w:rsidP="0081771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2.3,4</w:t>
      </w:r>
    </w:p>
    <w:p w:rsidR="00817719" w:rsidRPr="00817719" w:rsidRDefault="00817719" w:rsidP="0081771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45.1</w:t>
      </w:r>
    </w:p>
    <w:p w:rsidR="00817719" w:rsidRPr="00817719" w:rsidRDefault="00817719" w:rsidP="008177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2,5,4</w:t>
      </w:r>
    </w:p>
    <w:p w:rsidR="00817719" w:rsidRPr="00817719" w:rsidRDefault="00817719" w:rsidP="008177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1,2,5,7</w:t>
      </w:r>
    </w:p>
    <w:p w:rsidR="00817719" w:rsidRPr="00817719" w:rsidRDefault="00817719" w:rsidP="0081771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3,4,7,8,10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49.1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50. 1,2,3 51.2 52. 2,4,5 53.2</w:t>
      </w:r>
    </w:p>
    <w:p w:rsidR="00817719" w:rsidRPr="00817719" w:rsidRDefault="00817719" w:rsidP="008177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1,2,3,6,7</w:t>
      </w:r>
    </w:p>
    <w:p w:rsidR="00817719" w:rsidRPr="00817719" w:rsidRDefault="00817719" w:rsidP="0081771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56.1</w:t>
      </w:r>
    </w:p>
    <w:p w:rsidR="00817719" w:rsidRPr="00817719" w:rsidRDefault="00817719" w:rsidP="008177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1,2,5</w:t>
      </w:r>
    </w:p>
    <w:p w:rsidR="00817719" w:rsidRPr="00817719" w:rsidRDefault="00817719" w:rsidP="0081771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1,2,3,5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59 2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60. 1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61.2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62. 3,4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63.2 </w:t>
      </w:r>
    </w:p>
    <w:p w:rsidR="00817719" w:rsidRPr="00817719" w:rsidRDefault="00817719" w:rsidP="008177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64.2</w:t>
      </w:r>
    </w:p>
    <w:p w:rsidR="00817719" w:rsidRPr="00817719" w:rsidRDefault="00817719" w:rsidP="008177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1,3,4,5</w:t>
      </w:r>
    </w:p>
    <w:p w:rsidR="00817719" w:rsidRPr="00817719" w:rsidRDefault="00817719" w:rsidP="0081771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67.4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68. 4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69.4</w:t>
      </w:r>
    </w:p>
    <w:p w:rsidR="00817719" w:rsidRPr="00817719" w:rsidRDefault="00817719" w:rsidP="008177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817719" w:rsidRPr="00817719" w:rsidRDefault="00817719" w:rsidP="008177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</w:t>
      </w:r>
    </w:p>
    <w:p w:rsidR="00817719" w:rsidRPr="00817719" w:rsidRDefault="00817719" w:rsidP="0081771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1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73.1,4,5</w:t>
      </w:r>
    </w:p>
    <w:p w:rsidR="00817719" w:rsidRPr="00817719" w:rsidRDefault="00817719" w:rsidP="008177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</w:t>
      </w:r>
    </w:p>
    <w:p w:rsidR="00817719" w:rsidRPr="00817719" w:rsidRDefault="00817719" w:rsidP="008177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1,3</w:t>
      </w:r>
    </w:p>
    <w:p w:rsidR="00817719" w:rsidRPr="00817719" w:rsidRDefault="00817719" w:rsidP="008177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3,4</w:t>
      </w:r>
    </w:p>
    <w:p w:rsidR="00817719" w:rsidRPr="00817719" w:rsidRDefault="00817719" w:rsidP="00817719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78.3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79.1,3,4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80. 1,3,6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81.1,2.5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82.2</w:t>
      </w:r>
    </w:p>
    <w:p w:rsidR="00817719" w:rsidRPr="00817719" w:rsidRDefault="00817719" w:rsidP="0081771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1,2,6,8,9,10</w:t>
      </w:r>
    </w:p>
    <w:p w:rsidR="00817719" w:rsidRPr="00817719" w:rsidRDefault="00817719" w:rsidP="0081771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1,2,4,5,6,7</w:t>
      </w:r>
    </w:p>
    <w:p w:rsidR="00817719" w:rsidRPr="00817719" w:rsidRDefault="00817719" w:rsidP="00817719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1,5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86.1,2</w:t>
      </w: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87.2</w:t>
      </w:r>
    </w:p>
    <w:p w:rsidR="00817719" w:rsidRPr="00817719" w:rsidRDefault="00817719" w:rsidP="0081771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</w:t>
      </w:r>
    </w:p>
    <w:p w:rsidR="00817719" w:rsidRPr="00817719" w:rsidRDefault="00817719" w:rsidP="0081771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1,2,3,4,5</w:t>
      </w:r>
    </w:p>
    <w:p w:rsidR="00817719" w:rsidRPr="00817719" w:rsidRDefault="00817719" w:rsidP="00817719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7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1,2,4,5</w:t>
      </w:r>
    </w:p>
    <w:p w:rsidR="00C123C1" w:rsidRDefault="00C123C1"/>
    <w:sectPr w:rsidR="00C12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F67"/>
    <w:multiLevelType w:val="multilevel"/>
    <w:tmpl w:val="B650A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94BF7"/>
    <w:multiLevelType w:val="multilevel"/>
    <w:tmpl w:val="0218C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FE1EE8"/>
    <w:multiLevelType w:val="multilevel"/>
    <w:tmpl w:val="CD76E4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94656D"/>
    <w:multiLevelType w:val="multilevel"/>
    <w:tmpl w:val="B204B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F45050"/>
    <w:multiLevelType w:val="multilevel"/>
    <w:tmpl w:val="9432C75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45614"/>
    <w:multiLevelType w:val="multilevel"/>
    <w:tmpl w:val="0E344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BA5835"/>
    <w:multiLevelType w:val="multilevel"/>
    <w:tmpl w:val="85801F90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DE53FB"/>
    <w:multiLevelType w:val="multilevel"/>
    <w:tmpl w:val="F8EC2B7A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221E9E"/>
    <w:multiLevelType w:val="multilevel"/>
    <w:tmpl w:val="8DCA29F8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5846C6"/>
    <w:multiLevelType w:val="multilevel"/>
    <w:tmpl w:val="AF4228AA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F317B5"/>
    <w:multiLevelType w:val="multilevel"/>
    <w:tmpl w:val="47D0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AC3C7C"/>
    <w:multiLevelType w:val="multilevel"/>
    <w:tmpl w:val="4E1854A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3A28C5"/>
    <w:multiLevelType w:val="multilevel"/>
    <w:tmpl w:val="94E8F8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651EA"/>
    <w:multiLevelType w:val="multilevel"/>
    <w:tmpl w:val="8A80B0A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6B451D"/>
    <w:multiLevelType w:val="multilevel"/>
    <w:tmpl w:val="65AE6156"/>
    <w:lvl w:ilvl="0">
      <w:start w:val="8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FD76037"/>
    <w:multiLevelType w:val="multilevel"/>
    <w:tmpl w:val="EBCEF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736D03"/>
    <w:multiLevelType w:val="multilevel"/>
    <w:tmpl w:val="D8BE9F52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A220A3"/>
    <w:multiLevelType w:val="multilevel"/>
    <w:tmpl w:val="65EC8278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B46FCD"/>
    <w:multiLevelType w:val="multilevel"/>
    <w:tmpl w:val="9E06C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7D0ADC"/>
    <w:multiLevelType w:val="multilevel"/>
    <w:tmpl w:val="B0322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8049BD"/>
    <w:multiLevelType w:val="multilevel"/>
    <w:tmpl w:val="4F92EE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FB93D9A"/>
    <w:multiLevelType w:val="multilevel"/>
    <w:tmpl w:val="EAEC0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CE3551"/>
    <w:multiLevelType w:val="multilevel"/>
    <w:tmpl w:val="4B1A7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15FFE"/>
    <w:multiLevelType w:val="multilevel"/>
    <w:tmpl w:val="DD8A79CE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945C5B"/>
    <w:multiLevelType w:val="multilevel"/>
    <w:tmpl w:val="CB82D9F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56378F"/>
    <w:multiLevelType w:val="multilevel"/>
    <w:tmpl w:val="4D94AB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3EB046B"/>
    <w:multiLevelType w:val="multilevel"/>
    <w:tmpl w:val="35323B16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94628B"/>
    <w:multiLevelType w:val="multilevel"/>
    <w:tmpl w:val="6F8269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5C51B4"/>
    <w:multiLevelType w:val="multilevel"/>
    <w:tmpl w:val="4D426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8"/>
  </w:num>
  <w:num w:numId="4">
    <w:abstractNumId w:val="21"/>
  </w:num>
  <w:num w:numId="5">
    <w:abstractNumId w:val="22"/>
  </w:num>
  <w:num w:numId="6">
    <w:abstractNumId w:val="15"/>
  </w:num>
  <w:num w:numId="7">
    <w:abstractNumId w:val="20"/>
  </w:num>
  <w:num w:numId="8">
    <w:abstractNumId w:val="25"/>
  </w:num>
  <w:num w:numId="9">
    <w:abstractNumId w:val="0"/>
  </w:num>
  <w:num w:numId="10">
    <w:abstractNumId w:val="3"/>
  </w:num>
  <w:num w:numId="11">
    <w:abstractNumId w:val="10"/>
  </w:num>
  <w:num w:numId="12">
    <w:abstractNumId w:val="28"/>
  </w:num>
  <w:num w:numId="13">
    <w:abstractNumId w:val="19"/>
  </w:num>
  <w:num w:numId="14">
    <w:abstractNumId w:val="2"/>
  </w:num>
  <w:num w:numId="15">
    <w:abstractNumId w:val="5"/>
  </w:num>
  <w:num w:numId="16">
    <w:abstractNumId w:val="27"/>
  </w:num>
  <w:num w:numId="17">
    <w:abstractNumId w:val="11"/>
  </w:num>
  <w:num w:numId="18">
    <w:abstractNumId w:val="24"/>
  </w:num>
  <w:num w:numId="19">
    <w:abstractNumId w:val="4"/>
  </w:num>
  <w:num w:numId="20">
    <w:abstractNumId w:val="6"/>
  </w:num>
  <w:num w:numId="21">
    <w:abstractNumId w:val="7"/>
  </w:num>
  <w:num w:numId="22">
    <w:abstractNumId w:val="8"/>
  </w:num>
  <w:num w:numId="23">
    <w:abstractNumId w:val="13"/>
  </w:num>
  <w:num w:numId="24">
    <w:abstractNumId w:val="17"/>
  </w:num>
  <w:num w:numId="25">
    <w:abstractNumId w:val="26"/>
  </w:num>
  <w:num w:numId="26">
    <w:abstractNumId w:val="9"/>
  </w:num>
  <w:num w:numId="27">
    <w:abstractNumId w:val="16"/>
  </w:num>
  <w:num w:numId="28">
    <w:abstractNumId w:val="23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DAF"/>
    <w:rsid w:val="00297DAF"/>
    <w:rsid w:val="00817719"/>
    <w:rsid w:val="00C123C1"/>
    <w:rsid w:val="00D61C80"/>
    <w:rsid w:val="00DC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73B33"/>
  <w15:chartTrackingRefBased/>
  <w15:docId w15:val="{7AB895D4-7480-4A6B-A363-460546F6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2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6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15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</dc:creator>
  <cp:keywords/>
  <dc:description/>
  <cp:lastModifiedBy>Natalie</cp:lastModifiedBy>
  <cp:revision>2</cp:revision>
  <dcterms:created xsi:type="dcterms:W3CDTF">2017-01-23T14:41:00Z</dcterms:created>
  <dcterms:modified xsi:type="dcterms:W3CDTF">2017-01-23T14:41:00Z</dcterms:modified>
</cp:coreProperties>
</file>