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873" w:rsidRPr="00E03604" w:rsidRDefault="00244873" w:rsidP="00E036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604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</w:t>
      </w:r>
    </w:p>
    <w:p w:rsidR="00244873" w:rsidRPr="00E03604" w:rsidRDefault="00244873" w:rsidP="00E036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604">
        <w:rPr>
          <w:rFonts w:ascii="Times New Roman" w:hAnsi="Times New Roman" w:cs="Times New Roman"/>
          <w:b/>
          <w:sz w:val="24"/>
          <w:szCs w:val="24"/>
        </w:rPr>
        <w:t>ВЫСШЕГО ОБРАЗОВАНИЯ</w:t>
      </w:r>
    </w:p>
    <w:p w:rsidR="00244873" w:rsidRPr="00E03604" w:rsidRDefault="00244873" w:rsidP="00E036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604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244873" w:rsidRPr="00E03604" w:rsidRDefault="00244873" w:rsidP="00E036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604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244873" w:rsidRPr="00E03604" w:rsidRDefault="00244873" w:rsidP="00E03604">
      <w:pPr>
        <w:pStyle w:val="western"/>
        <w:spacing w:before="0" w:beforeAutospacing="0" w:after="0"/>
        <w:jc w:val="center"/>
      </w:pPr>
      <w:r w:rsidRPr="00E03604">
        <w:rPr>
          <w:b/>
          <w:bCs/>
        </w:rPr>
        <w:t>Институт дополнительного профессионального образования</w:t>
      </w:r>
    </w:p>
    <w:p w:rsidR="00244873" w:rsidRPr="00E03604" w:rsidRDefault="00244873" w:rsidP="00E03604">
      <w:pPr>
        <w:pStyle w:val="western"/>
        <w:spacing w:before="0" w:beforeAutospacing="0" w:after="0"/>
        <w:jc w:val="center"/>
      </w:pPr>
      <w:r w:rsidRPr="00E03604">
        <w:t>Кафедра терапии и общей врачебной практики с курсом гериатрии</w:t>
      </w:r>
    </w:p>
    <w:p w:rsidR="00244873" w:rsidRPr="00E03604" w:rsidRDefault="00244873" w:rsidP="00E03604">
      <w:pPr>
        <w:pStyle w:val="western"/>
        <w:spacing w:before="0" w:beforeAutospacing="0" w:after="0"/>
        <w:jc w:val="both"/>
      </w:pPr>
    </w:p>
    <w:p w:rsidR="00244873" w:rsidRPr="00E03604" w:rsidRDefault="00244873" w:rsidP="00E03604">
      <w:pPr>
        <w:pStyle w:val="western"/>
        <w:spacing w:before="0" w:beforeAutospacing="0" w:after="0"/>
        <w:jc w:val="both"/>
      </w:pPr>
    </w:p>
    <w:p w:rsidR="00244873" w:rsidRPr="00E03604" w:rsidRDefault="00244873" w:rsidP="00E03604">
      <w:pPr>
        <w:pStyle w:val="western"/>
        <w:spacing w:before="0" w:beforeAutospacing="0" w:after="0"/>
        <w:ind w:left="5400"/>
        <w:jc w:val="both"/>
      </w:pPr>
      <w:r w:rsidRPr="00E03604">
        <w:t>УТВЕРЖДАЮ</w:t>
      </w:r>
    </w:p>
    <w:p w:rsidR="00244873" w:rsidRPr="00E03604" w:rsidRDefault="00244873" w:rsidP="00E03604">
      <w:pPr>
        <w:pStyle w:val="western"/>
        <w:spacing w:before="0" w:beforeAutospacing="0" w:after="0"/>
        <w:ind w:left="5400"/>
        <w:jc w:val="both"/>
      </w:pPr>
      <w:r w:rsidRPr="00E03604">
        <w:t xml:space="preserve">Зав. кафедрой </w:t>
      </w:r>
      <w:proofErr w:type="spellStart"/>
      <w:r w:rsidRPr="00E03604">
        <w:t>__________Сафуанова</w:t>
      </w:r>
      <w:proofErr w:type="spellEnd"/>
      <w:r w:rsidRPr="00E03604">
        <w:t xml:space="preserve"> Г. Ш.</w:t>
      </w:r>
    </w:p>
    <w:p w:rsidR="00244873" w:rsidRPr="00E03604" w:rsidRDefault="00244873" w:rsidP="00E03604">
      <w:pPr>
        <w:pStyle w:val="western"/>
        <w:spacing w:before="0" w:beforeAutospacing="0" w:after="0"/>
        <w:ind w:left="5400"/>
        <w:jc w:val="both"/>
      </w:pPr>
      <w:r w:rsidRPr="00E03604">
        <w:t>«_________ »  _______________ 2018 г.</w:t>
      </w:r>
    </w:p>
    <w:p w:rsidR="00244873" w:rsidRPr="00E03604" w:rsidRDefault="00244873" w:rsidP="00E036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4873" w:rsidRPr="00E03604" w:rsidRDefault="00244873" w:rsidP="00E036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4873" w:rsidRPr="00E03604" w:rsidRDefault="00244873" w:rsidP="00E03604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3604">
        <w:rPr>
          <w:rFonts w:ascii="Times New Roman" w:hAnsi="Times New Roman" w:cs="Times New Roman"/>
          <w:b/>
          <w:sz w:val="24"/>
          <w:szCs w:val="24"/>
        </w:rPr>
        <w:t>Ситуационные задачи</w:t>
      </w:r>
    </w:p>
    <w:p w:rsidR="00244873" w:rsidRPr="00E03604" w:rsidRDefault="00244873" w:rsidP="00E03604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4873" w:rsidRDefault="00244873" w:rsidP="00E03604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03604">
        <w:rPr>
          <w:rFonts w:ascii="Times New Roman" w:hAnsi="Times New Roman" w:cs="Times New Roman"/>
          <w:b/>
          <w:sz w:val="24"/>
          <w:szCs w:val="24"/>
        </w:rPr>
        <w:t xml:space="preserve">ЗНАНИЙ по теме: </w:t>
      </w:r>
      <w:r w:rsidRPr="00E036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Подагра</w:t>
      </w:r>
    </w:p>
    <w:p w:rsidR="00E03604" w:rsidRPr="00E03604" w:rsidRDefault="00E03604" w:rsidP="00E03604">
      <w:pPr>
        <w:tabs>
          <w:tab w:val="center" w:pos="5315"/>
          <w:tab w:val="left" w:pos="819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83E4A" w:rsidRDefault="00E03604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Задача  </w:t>
      </w:r>
      <w:r w:rsidR="00244873" w:rsidRPr="00E036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bookmarkStart w:id="0" w:name="_GoBack"/>
      <w:bookmarkEnd w:id="0"/>
      <w:r w:rsidR="00983E4A" w:rsidRPr="00E036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</w:p>
    <w:p w:rsidR="00E03604" w:rsidRPr="00E03604" w:rsidRDefault="00E03604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Больной М., 55 лет, водитель. При поступлении жалуется на припухание и боль в правом голеностопном суставе и мелких суставах правой стопы, покраснение кожи над ними, ограничение движений в них.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 анамнеза установлено, что страдает внезапными приступами болей в суставах правой стопы около 8 лет, когда впервые на фоне относительного благополучия ночью появились интенсивные боли в первом пальце правой стопы. Одновременно обнаружено было припухание, покраснение и повышение кожной температуры в области поражения. Самостоятельный прием анальгетиков привел к значительному уменьшению болевого синдрома и восстановлению функции суставов. В последующем было замечено, что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рецидивирование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артрита 1-го </w:t>
      </w:r>
      <w:proofErr w:type="spellStart"/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плюсне-фалангового</w:t>
      </w:r>
      <w:proofErr w:type="spellEnd"/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сустава возникает после праздничных застолий или интенсивной физической работы. Боль в области правого голеностопного сустава присоединилась в течение последних 6 месяцев. Периодически в области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порвженных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суставов отмечается треск при ходьбе, особенно по неровной поверхности.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Объективно: телосложение правильное, повышенного питания. В области хрящевой части ушных раковин пальпируются безболезненные плотные образования величиной 0,3 х 0,2 см, белесоватые на изгибе. Кожные покровы чистые, достаточной влажности. Тургор тканей сохранен. Отмечаются костные деформации в области 1-го и 2-го </w:t>
      </w:r>
      <w:proofErr w:type="spellStart"/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плюсне-фаланговых</w:t>
      </w:r>
      <w:proofErr w:type="spellEnd"/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суставов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рпавой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стопы с формированием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hallus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valgus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, сочетающиеся с припухлостью, покраснением кожи и повышением местной температуры над этими же суставами. Симптом бокового сжатия правой стопы - положительный. Незначительное ограничение движений 1-го и 2-го пальцев правой стопы. Правый голеностопный сустав припухший, горячий и болезненный при пальпации. Объем активных и пассивных движений в нем ограничен из-за боли.</w:t>
      </w:r>
    </w:p>
    <w:p w:rsidR="00983E4A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Внутренние органы без существенных видимых изменений.</w:t>
      </w:r>
    </w:p>
    <w:p w:rsidR="00E03604" w:rsidRPr="00E03604" w:rsidRDefault="00E03604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Задание к ситуационной задаче  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1. Установить предварительный диагноз.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1. 2. Составить план дополнительного обследования с указанием ожидаемых результатов.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2. Провести дифференциальный диагноз.</w:t>
      </w:r>
    </w:p>
    <w:p w:rsidR="00983E4A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3. Наметить тактику лечения.</w:t>
      </w:r>
    </w:p>
    <w:p w:rsidR="00E03604" w:rsidRPr="00E03604" w:rsidRDefault="00E03604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Результаты дополнительного обследования к ситуационной задаче  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1. Клин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нализ крови: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Нв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- 158 г/л, эр. - 4,5х10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12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/л,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лейк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. - 7,9х10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/л, СОЭ - 26 мм/час.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Анализ крови на сахар - 4,66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ммоль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/л, ПТИ - 87%.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Биохимический анализ крови: билирубин - 13,5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мкмоль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/л, холестерин - 5,8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ммоль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/л,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креатинин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- 65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мкмоль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/л, остаточный азот - 16,5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ммоль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/л.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4. Биохимический анализ крови на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ревмопробы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мочевая кислота - 589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мкмоль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/л, СРБ - 2, ревматоидный фактор - 0, АСЛ-О - 125 ед.,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сиаловые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кислоты - 2,99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ммоль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/л (по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нейтраминовой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кислоте), общий белок - 77,5 г/л, белковые фракции - альбумины - 53%, глобулины а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- 3%, а2 - 9%, в - 14%, у - 21%.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Общий анализ мочи: уд. вес - 1015, реакция слабо-кислая, белок - 0,066 г/л, эр. - 0-2 в </w:t>
      </w:r>
      <w:proofErr w:type="spellStart"/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лейк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- 0-2-4 в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Кал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я/г - отрицательный.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7. ЭКГ - прилагается.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Исследование синовиальной жидкости: наличие игольчатых кристаллов, расположенных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внутриклеточно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двоякопреломляющих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свет в поляризационном микроскопе.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Цитоз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10 000 - 60 000 клеток на мм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(преимущественно нейтрофилы).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Аспирация содержимого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тофусов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наличие кристаллов мочевой кислоты.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УЗИ почек - почки расположены типично, подвижность сохранена, чашечно-лоханный комплекс не изменен. В области кортикальной зоны левой почки прослеживаются очаги незначительно выраженной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гиперэхогенности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симптомы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микролитиаза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11. Анализ мочи по Нечипоренко: эр. - 1000х10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/л,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лейк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. - 4000х10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/л.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12. Анализ мочи по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Зимницкому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дневной диурез - 1200 мл, ночной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диарез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- 700 мл, уд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ес - 1003-1015 ед.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13. Компьютерная томография области почек: обнаружены очаги интерстициального фиброза и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микроконкременты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области кортикального слоя левой почки.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14. Консультация уролога: данных за микробное поражение почек нет. Картина почечной патологии не противоречит метаболической нефропатии.</w:t>
      </w:r>
    </w:p>
    <w:p w:rsidR="00983E4A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15. Рентгенография - прилагается.</w:t>
      </w:r>
    </w:p>
    <w:p w:rsidR="00E03604" w:rsidRPr="00E03604" w:rsidRDefault="00E03604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Эталон ответов к ситуационной задаче  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Предварительный диагноз: подагра, смешанная форма,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олигоартрит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1-го и 2-го правых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плюсне-фаланговых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суставов и правого голеностопного сустава, активность 1-2 степени. Подагрическая нефропатия.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Вторичный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олигоостеоартроз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1-го и 2-го плюсне-фаланговых и голеностопного суставов справа. ФНС 1 степени.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 обследования: клинический анализ крови, биохимический анализ крови на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ревмопробы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(уровень мочевой кислоты,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ревматоидный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фактор, АСЛ-О,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сиаловые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кислоты, белковые фракции), исследование синовиальной жидкости на наличие кристаллов мочекислого натрия методом поляризационной микроскопии, аспирация содержимого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тофусов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кристаллы мочевой кислоты, кал на я/г, УЗИ - обследование почек, общий анализ мочи, анализ мочи по Нечипоренко и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Зимницкому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 необходимости -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ренография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компьютерная томография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почек, консультация уролога, ЭКГ, рентгенография пораженных суставов.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Дифференциальный диагноз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вторичным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синовитом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первичном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остеоартрозе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ревматоидным артритом, с болезнью Рейтера, с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псевдоподагрой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паранеопластическим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процессом, с амилоидозом почек.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4. Тактика лечения: купирование острого приступа подагры: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покой и иммобилизация пораженных суставов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б) диета с ограничением продуктов, богатых пуринами и отказ от алкоголя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в) колхицин или большие дозы НПВС коротким курсом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г) при отсутствии эффекта рекомендуется внутрисуставное введение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глюкокортикоидов</w:t>
      </w:r>
      <w:proofErr w:type="spellEnd"/>
    </w:p>
    <w:p w:rsid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Базисная терапия в данном случае будет состоять из соблюдения диеты и приема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аллопуринола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4-6 месяцев под контролем уровня мочевой кислоты в крови</w:t>
      </w:r>
      <w:r w:rsidRPr="00E036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E03604" w:rsidRDefault="00E03604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03604" w:rsidRDefault="00E03604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Задача 2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83E4A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Больная Н., 43 лет. Больной себя считает в течение последних 5 лет, когда впервые появились боли в мелких суставах кистей, локтевых суставах, отмечала умеренное припухание указанных суставов, однако к врачу не обращалась, принимала анальгетики. В этот же период стала отмечать появление стойкой эритемы на щеках и спинке носа в весенне-летний период, периодически без видимой причины повышалась температура тела до субфебрильных цифр. Через 4 года от начала заболевания больная стала отмечать боли практически во всех суставах, в поясничной области. Лечилась амбулаторно по поводу пояснично-крестцового остеохондроза, 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принимала НПВП,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физиопроцедуры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незначительным эффектом. За последние 6 месяцев стала отмечать одышку при незначительной физической нагрузке, отеки ног в вечернее время, боли в правом подреберье и в правой половине грудной клетки, похудела не 10 кг. За 2 недели до обращения к врачу заметила увеличение размеров живота, появление болей за грудиной постоянного характера, одышка стала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беспокоить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покое, облегчалась сидя и в коленно-локтевом положении, температура повышалась ежедневно до 38-38,5 С. С амбулаторного приема больная направлена в стационар. При осмотре: состояние средней тяжести, пониженного питания, кожа бледная, эритема на щеках и спинке носа. Пальпируются умеренно увеличенные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задне-шейные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подмышечные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лимфоузлы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подвижные, эластичные, безболезненные. При осмотре суставов отмечается небольшая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дефигурация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пароксизмальных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межфаланговых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пястно-фаланговых суставов, деформаций суставов не отмечается, пальпация умеренно болезненна.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перкуссии грудной клетки выявлено укорочение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перкуторного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звука в нижних отделах справа от уровня 4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межреберья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зоне притупления дыхание не проводится, выше места притупления выслушиваются звучные мелкопузырчатые хрипы, ЧДД - 26 в мин. Левая граница относительной сердечной тупости в 5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межреберье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срединно-ключичной линии, тоны приглушены, ритмичны, выслушивается шум трения перикарда, ЧСС - 100 в мин., АД - 110/60 мм рт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ст. Живот увеличен в размерах, распластан, при перкуссии определяется притупление по боковым флангам живота, смещающееся вниз при перемене положения тела. Печень выступает из-под реберной дуги на 3 см. Отеки голеней. Положительный симптом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Пастернацкого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обеих сторон.</w:t>
      </w:r>
    </w:p>
    <w:p w:rsidR="00E03604" w:rsidRPr="00E03604" w:rsidRDefault="00E03604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Задание к ситуационной задаче  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1. Установить предварительный диагноз.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2. Наметить план дополнительного обследования.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3. Провести дифференциальный диагноз.</w:t>
      </w:r>
    </w:p>
    <w:p w:rsidR="00983E4A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4. Определить тактику лечения.</w:t>
      </w:r>
    </w:p>
    <w:p w:rsidR="00E03604" w:rsidRPr="00E03604" w:rsidRDefault="00E03604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Результаты дополнительного обследования к ситуационной задаче  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Общий анализ крови: СОЭ 45 мм/час,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Нв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- 87 г/л, эр. - 3,8х10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12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/л,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цв.п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- 0,68 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лейк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. - 2,6х10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/л, б - 0%, э - 2%,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/я - 8%, с/я - 71%, лимф. - 13%,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мон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. - 6%, тромб. - 40х10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9</w:t>
      </w: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/л.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Общий анализ мочи: прозрачная, слабо-кислая, белок - 0,99 г/л, сахара нет,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лейк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- 2-6 в </w:t>
      </w:r>
      <w:proofErr w:type="spellStart"/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эр. - 4-8-12 в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цилиндры гиалиновые - 2-4 в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3. ЭКГ - прилагается.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4. Рентгенограмма - прилагается.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Гликемия: 4,23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ммоль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/л, ПТИ - 95%.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Биохимический анализ крови: СРБ - 2, ДФА - 300 ед., сывороточное железо - 20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ммоль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/л,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ревматоидный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фактор - 0.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Иммунологический анализ крови: ЦИК - 120 ед., СРБ - 98 мг/л, АТ к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нативной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ДНК - 360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, АНФ - 1/28, гомогенное свечение.</w:t>
      </w:r>
    </w:p>
    <w:p w:rsidR="00983E4A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Анализ крови на </w:t>
      </w:r>
      <w:proofErr w:type="spellStart"/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Е-клетки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+++.</w:t>
      </w:r>
    </w:p>
    <w:p w:rsidR="00E03604" w:rsidRPr="00E03604" w:rsidRDefault="00E03604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Эталон ответов к ситуационной задаче  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Предварительный диагноз: системная красная волчанка, подострое течение, активность 2 степени,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лимфоаденопатия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артрит, полисерозит - плеврит, перикардит,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пневмонит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, нефрит.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Осложнение: НК 2-Б ст.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gram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 дополнительного обследования: общий анализ крови, общий анализ мочи, ЭКГ, с целью подтверждения нозологической единицы - иммунологический анализ крови на АТ к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нативной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ДНК, на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антинуклеарный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фактор, анализ крови на LЕ-клетки, с целью подтверждения характера поражения легких (плеврит,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пневмонит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) - рентгенография грудной клетки, УЗИ плевральный полостей с определением кол-ва жидкости, плевральная пункция с анализом экссудата общим и на LЕ-клетки, с целью уточнения</w:t>
      </w:r>
      <w:proofErr w:type="gram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характера поражения сердца (перикардит, люпус-кардит?) -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эхокардиоскопия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целью оценки функции почек - пробы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Зимницкого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Реберга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3. Ревматоидный артрит с системными проявлениями, лимфогранулематоз (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полилимфоаденопатия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, плеврит), туберкулез (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пневмонит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плеврит,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полилимфоаденопатия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983E4A" w:rsidRPr="00E03604" w:rsidRDefault="00983E4A" w:rsidP="00E036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Тактика лечения: снижение активности воспалительного процесса, подбор постоянной </w:t>
      </w:r>
      <w:proofErr w:type="spellStart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>иммуносупрессивной</w:t>
      </w:r>
      <w:proofErr w:type="spellEnd"/>
      <w:r w:rsidRPr="00E036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терапии.</w:t>
      </w:r>
    </w:p>
    <w:p w:rsidR="00055A29" w:rsidRPr="00E03604" w:rsidRDefault="00055A29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3604">
        <w:rPr>
          <w:rFonts w:ascii="Times New Roman" w:hAnsi="Times New Roman" w:cs="Times New Roman"/>
          <w:b/>
          <w:sz w:val="24"/>
          <w:szCs w:val="24"/>
        </w:rPr>
        <w:t>Задача 3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 xml:space="preserve">Больной 45 лет, директор автобазы, длительное время страдает артериальной гипертензией, ожирением. Полгода назад был эпизод артрита правого голеностопного сустава с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резчайшей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 xml:space="preserve"> болью, опуханием и покраснением в области сустава, прошедшей самостоятельно в течение 5 дней.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 xml:space="preserve">Несколько дней назад поехал на охоту, где употреблял большое количество мясной пищи, алкоголя, дважды посещал сауну. На 3-1 день пребывания в отъезде состояние внезапно резко ухудшилось: появились тошнота, рвота, головная боль, резко снизился диурез, моча имела окраску с осадком в виде толченого кирпича. В тяжелом состоянии </w:t>
      </w:r>
      <w:proofErr w:type="gramStart"/>
      <w:r w:rsidRPr="00E03604">
        <w:rPr>
          <w:rFonts w:ascii="Times New Roman" w:hAnsi="Times New Roman" w:cs="Times New Roman"/>
          <w:sz w:val="24"/>
          <w:szCs w:val="24"/>
        </w:rPr>
        <w:t>доставлен</w:t>
      </w:r>
      <w:proofErr w:type="gramEnd"/>
      <w:r w:rsidRPr="00E03604">
        <w:rPr>
          <w:rFonts w:ascii="Times New Roman" w:hAnsi="Times New Roman" w:cs="Times New Roman"/>
          <w:sz w:val="24"/>
          <w:szCs w:val="24"/>
        </w:rPr>
        <w:t xml:space="preserve"> в клинику машиной скорой помощи.</w:t>
      </w:r>
    </w:p>
    <w:p w:rsid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 xml:space="preserve">При осмотре: ожирение,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тофусы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 xml:space="preserve"> в области ушных раковин. В легких дыхание жесткое. Сердечные тоны глухие, ритм правильный, ЧСС 110 в минуту. АД 220/130 мм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рт.ст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 xml:space="preserve">. Живот болезненный, мягкий при пальпации во всех отделах. Симптомы раздражения брюшины отрицательные, Симптом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Пастернацкого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 xml:space="preserve"> положителен с обеих сторон. Диурез 100 мл в сутки.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3604">
        <w:rPr>
          <w:rFonts w:ascii="Times New Roman" w:hAnsi="Times New Roman" w:cs="Times New Roman"/>
          <w:b/>
          <w:sz w:val="24"/>
          <w:szCs w:val="24"/>
        </w:rPr>
        <w:t>Обследование: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 xml:space="preserve">Общий анализ мочи: относительна плотность – 1038, белок следы,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 xml:space="preserve"> – 8-10 в </w:t>
      </w:r>
      <w:proofErr w:type="spellStart"/>
      <w:proofErr w:type="gramStart"/>
      <w:r w:rsidRPr="00E03604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E0360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 xml:space="preserve">., эр. – 10-15 в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>.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 xml:space="preserve">Биохимический анализ крови: общий белок 85 г/л, мочевина,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 xml:space="preserve">Общий анализ крови: эр. 4,8 10/л,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Hb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 xml:space="preserve"> 145 г/л,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 xml:space="preserve"> 15,2 10/л, б</w:t>
      </w:r>
      <w:proofErr w:type="gramStart"/>
      <w:r w:rsidRPr="00E03604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03604">
        <w:rPr>
          <w:rFonts w:ascii="Times New Roman" w:hAnsi="Times New Roman" w:cs="Times New Roman"/>
          <w:sz w:val="24"/>
          <w:szCs w:val="24"/>
        </w:rPr>
        <w:t>%, э2%, п8%, с64%, л25%, м10%. СОЭ 20 мм/ч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>1. Ваш диагноз?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>2. Какие факторы способствовали острой почечной недостаточности у больного?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>3. Какие исследования необходимо выполнить для уточнения генеза ОПН</w:t>
      </w:r>
      <w:proofErr w:type="gramStart"/>
      <w:r w:rsidRPr="00E03604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>4. Какие лечебные мероприятия необходимо проводить больному?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3604">
        <w:rPr>
          <w:rFonts w:ascii="Times New Roman" w:hAnsi="Times New Roman" w:cs="Times New Roman"/>
          <w:b/>
          <w:sz w:val="24"/>
          <w:szCs w:val="24"/>
        </w:rPr>
        <w:t>Эталон: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>1. Подагра с поражением суставов, почек. Острая мочекислая блокада почечных канальцев.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>2. Избыточное поступление мочевой кислоты и обильная мясная пища, дегидратация.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 xml:space="preserve">3. Исследовать отношение концентрации мочевой кислоты и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креатинина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 xml:space="preserve"> в моче, при величине этого отношения 1,0 и более следует диагностировать ОМБ.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3604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E03604">
        <w:rPr>
          <w:rFonts w:ascii="Times New Roman" w:hAnsi="Times New Roman" w:cs="Times New Roman"/>
          <w:sz w:val="24"/>
          <w:szCs w:val="24"/>
        </w:rPr>
        <w:t>Немедленная</w:t>
      </w:r>
      <w:proofErr w:type="gramEnd"/>
      <w:r w:rsidRPr="00E036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регидратация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 xml:space="preserve">, назначение мочегонных, ощелачивание мочи (бикарбонаты в/в), </w:t>
      </w:r>
      <w:proofErr w:type="spellStart"/>
      <w:r w:rsidRPr="00E03604">
        <w:rPr>
          <w:rFonts w:ascii="Times New Roman" w:hAnsi="Times New Roman" w:cs="Times New Roman"/>
          <w:sz w:val="24"/>
          <w:szCs w:val="24"/>
        </w:rPr>
        <w:t>аллопуринол</w:t>
      </w:r>
      <w:proofErr w:type="spellEnd"/>
      <w:r w:rsidRPr="00E03604">
        <w:rPr>
          <w:rFonts w:ascii="Times New Roman" w:hAnsi="Times New Roman" w:cs="Times New Roman"/>
          <w:sz w:val="24"/>
          <w:szCs w:val="24"/>
        </w:rPr>
        <w:t>. При неэффективности – гемодиализ.</w:t>
      </w:r>
    </w:p>
    <w:p w:rsidR="00E03604" w:rsidRPr="00E03604" w:rsidRDefault="00E03604" w:rsidP="00E03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03604" w:rsidRPr="00E03604" w:rsidSect="00E0360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F66CA"/>
    <w:rsid w:val="00055A29"/>
    <w:rsid w:val="00244873"/>
    <w:rsid w:val="005F66CA"/>
    <w:rsid w:val="006E58B4"/>
    <w:rsid w:val="00983E4A"/>
    <w:rsid w:val="00E036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E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44873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E4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44873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1822</Words>
  <Characters>10386</Characters>
  <Application>Microsoft Office Word</Application>
  <DocSecurity>0</DocSecurity>
  <Lines>86</Lines>
  <Paragraphs>24</Paragraphs>
  <ScaleCrop>false</ScaleCrop>
  <Company/>
  <LinksUpToDate>false</LinksUpToDate>
  <CharactersWithSpaces>12184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1</cp:lastModifiedBy>
  <cp:revision>5</cp:revision>
  <dcterms:created xsi:type="dcterms:W3CDTF">2018-01-31T06:17:00Z</dcterms:created>
  <dcterms:modified xsi:type="dcterms:W3CDTF">2018-02-01T14:44:00Z</dcterms:modified>
</cp:coreProperties>
</file>