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12A" w:rsidRDefault="00F1012A" w:rsidP="00F1012A">
      <w:pPr>
        <w:jc w:val="right"/>
        <w:rPr>
          <w:rStyle w:val="2c"/>
        </w:rPr>
      </w:pPr>
    </w:p>
    <w:p w:rsidR="00F1012A" w:rsidRDefault="00F1012A" w:rsidP="0029316C">
      <w:pPr>
        <w:jc w:val="both"/>
        <w:rPr>
          <w:bCs/>
          <w:spacing w:val="-4"/>
          <w:sz w:val="24"/>
          <w:szCs w:val="28"/>
        </w:rPr>
      </w:pPr>
    </w:p>
    <w:p w:rsidR="00F1012A" w:rsidRDefault="00F1012A" w:rsidP="00F1012A">
      <w:pPr>
        <w:jc w:val="both"/>
        <w:rPr>
          <w:bCs/>
          <w:sz w:val="24"/>
          <w:szCs w:val="28"/>
        </w:rPr>
      </w:pPr>
    </w:p>
    <w:p w:rsidR="00F1012A" w:rsidRDefault="00F1012A" w:rsidP="00F1012A">
      <w:pPr>
        <w:widowControl w:val="0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ВВОДНАЯ ЧАСТЬ</w:t>
      </w:r>
    </w:p>
    <w:p w:rsidR="00F1012A" w:rsidRDefault="00F1012A" w:rsidP="00F1012A">
      <w:pPr>
        <w:widowControl w:val="0"/>
        <w:jc w:val="both"/>
        <w:rPr>
          <w:b/>
          <w:bCs/>
          <w:sz w:val="24"/>
          <w:szCs w:val="28"/>
        </w:rPr>
      </w:pPr>
      <w:r>
        <w:rPr>
          <w:b/>
          <w:sz w:val="24"/>
          <w:szCs w:val="28"/>
        </w:rPr>
        <w:t>Ц</w:t>
      </w:r>
      <w:r>
        <w:rPr>
          <w:b/>
          <w:bCs/>
          <w:sz w:val="24"/>
          <w:szCs w:val="28"/>
        </w:rPr>
        <w:t>ель и задачи Государственной итоговой аттестации</w:t>
      </w:r>
    </w:p>
    <w:p w:rsidR="00F1012A" w:rsidRDefault="00F1012A" w:rsidP="00F1012A">
      <w:pPr>
        <w:widowControl w:val="0"/>
        <w:jc w:val="both"/>
        <w:rPr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Цель ГИА </w:t>
      </w:r>
      <w:r>
        <w:rPr>
          <w:bCs/>
          <w:color w:val="000000" w:themeColor="text1"/>
          <w:sz w:val="24"/>
          <w:szCs w:val="28"/>
        </w:rPr>
        <w:t>– контроль подготовки квалифицированного врача-</w:t>
      </w:r>
      <w:r w:rsidR="0029316C">
        <w:rPr>
          <w:bCs/>
          <w:color w:val="000000" w:themeColor="text1"/>
          <w:sz w:val="24"/>
          <w:szCs w:val="28"/>
        </w:rPr>
        <w:t>терапевта</w:t>
      </w:r>
      <w:r>
        <w:rPr>
          <w:bCs/>
          <w:color w:val="000000" w:themeColor="text1"/>
          <w:sz w:val="24"/>
          <w:szCs w:val="28"/>
        </w:rPr>
        <w:t>, обладающего системой универсальных и профессиональных компетенций, способного и готового для самостоятельной профессиональной деятельности в условиях первичной медико-санитарной помощи; специализированной, в том числе высокотехнологичной, медицинской помощи; скорой, в том числе специализированной, медицинской помощи; паллиативной медицинской помощи,</w:t>
      </w:r>
      <w:r>
        <w:rPr>
          <w:bCs/>
          <w:sz w:val="24"/>
          <w:szCs w:val="28"/>
        </w:rPr>
        <w:t xml:space="preserve">при этом </w:t>
      </w:r>
      <w:r>
        <w:rPr>
          <w:b/>
          <w:bCs/>
          <w:sz w:val="24"/>
          <w:szCs w:val="28"/>
        </w:rPr>
        <w:t xml:space="preserve">задачами ГИА </w:t>
      </w:r>
      <w:r>
        <w:rPr>
          <w:bCs/>
          <w:sz w:val="24"/>
          <w:szCs w:val="28"/>
        </w:rPr>
        <w:t>являются</w:t>
      </w:r>
    </w:p>
    <w:p w:rsidR="00F1012A" w:rsidRPr="00786CDE" w:rsidRDefault="00F1012A" w:rsidP="00786CDE">
      <w:pPr>
        <w:pStyle w:val="aff"/>
        <w:widowControl w:val="0"/>
        <w:numPr>
          <w:ilvl w:val="0"/>
          <w:numId w:val="44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786CDE">
        <w:rPr>
          <w:szCs w:val="28"/>
        </w:rPr>
        <w:t xml:space="preserve">определение уровня теоретической подготовки ординатора; </w:t>
      </w:r>
    </w:p>
    <w:p w:rsidR="00F1012A" w:rsidRPr="00786CDE" w:rsidRDefault="00F1012A" w:rsidP="00786CDE">
      <w:pPr>
        <w:pStyle w:val="aff"/>
        <w:widowControl w:val="0"/>
        <w:numPr>
          <w:ilvl w:val="0"/>
          <w:numId w:val="44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Cs w:val="28"/>
        </w:rPr>
      </w:pPr>
      <w:r w:rsidRPr="00786CDE">
        <w:rPr>
          <w:szCs w:val="28"/>
        </w:rPr>
        <w:t xml:space="preserve">определение уровня усвоения практических навыков, предусмотренных квалификационной характеристикой специалиста </w:t>
      </w:r>
      <w:r w:rsidR="0029316C" w:rsidRPr="00786CDE">
        <w:rPr>
          <w:color w:val="000000" w:themeColor="text1"/>
          <w:szCs w:val="28"/>
        </w:rPr>
        <w:t>терапевта</w:t>
      </w:r>
    </w:p>
    <w:p w:rsidR="00F1012A" w:rsidRPr="00786CDE" w:rsidRDefault="00F1012A" w:rsidP="00786CDE">
      <w:pPr>
        <w:pStyle w:val="aff"/>
        <w:widowControl w:val="0"/>
        <w:numPr>
          <w:ilvl w:val="0"/>
          <w:numId w:val="44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 w:rsidRPr="00786CDE">
        <w:rPr>
          <w:szCs w:val="28"/>
        </w:rPr>
        <w:t>определение способности и готовности к выполнению практической профессиональной деятельности;</w:t>
      </w:r>
    </w:p>
    <w:p w:rsidR="00F1012A" w:rsidRDefault="00F1012A" w:rsidP="00F1012A">
      <w:pPr>
        <w:widowControl w:val="0"/>
        <w:tabs>
          <w:tab w:val="left" w:pos="0"/>
          <w:tab w:val="left" w:pos="993"/>
          <w:tab w:val="right" w:leader="underscore" w:pos="9639"/>
        </w:tabs>
        <w:spacing w:before="240"/>
        <w:jc w:val="both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Место Государственной итоговой аттестации в структуре </w:t>
      </w:r>
      <w:r>
        <w:rPr>
          <w:b/>
          <w:bCs/>
          <w:caps/>
          <w:sz w:val="24"/>
          <w:szCs w:val="28"/>
        </w:rPr>
        <w:t>ооп</w:t>
      </w:r>
      <w:r>
        <w:rPr>
          <w:b/>
          <w:bCs/>
          <w:sz w:val="24"/>
          <w:szCs w:val="28"/>
        </w:rPr>
        <w:t xml:space="preserve"> университета </w:t>
      </w:r>
    </w:p>
    <w:p w:rsidR="00F1012A" w:rsidRDefault="00F1012A" w:rsidP="00F1012A">
      <w:pPr>
        <w:widowControl w:val="0"/>
        <w:spacing w:before="40"/>
        <w:jc w:val="both"/>
        <w:rPr>
          <w:color w:val="FF0000"/>
          <w:sz w:val="24"/>
          <w:szCs w:val="28"/>
        </w:rPr>
      </w:pPr>
      <w:r>
        <w:rPr>
          <w:sz w:val="24"/>
          <w:szCs w:val="28"/>
        </w:rPr>
        <w:t xml:space="preserve">Государственная итоговая аттестация </w:t>
      </w:r>
      <w:r w:rsidR="0029316C">
        <w:rPr>
          <w:sz w:val="24"/>
          <w:szCs w:val="28"/>
        </w:rPr>
        <w:t xml:space="preserve">- </w:t>
      </w:r>
      <w:r>
        <w:rPr>
          <w:sz w:val="24"/>
          <w:szCs w:val="28"/>
        </w:rPr>
        <w:t xml:space="preserve">завершающий этап освоения основной образовательной программы высшего образования - уровень подготовки кадров высшей квалификации </w:t>
      </w:r>
      <w:r w:rsidR="00313AA6">
        <w:rPr>
          <w:sz w:val="24"/>
          <w:szCs w:val="28"/>
        </w:rPr>
        <w:t>специальности</w:t>
      </w:r>
      <w:r>
        <w:rPr>
          <w:sz w:val="24"/>
          <w:szCs w:val="28"/>
        </w:rPr>
        <w:t xml:space="preserve"> 31.08.</w:t>
      </w:r>
      <w:r w:rsidR="0029316C">
        <w:rPr>
          <w:sz w:val="24"/>
          <w:szCs w:val="28"/>
        </w:rPr>
        <w:t>49 Терап</w:t>
      </w:r>
      <w:r>
        <w:rPr>
          <w:sz w:val="24"/>
          <w:szCs w:val="28"/>
        </w:rPr>
        <w:t xml:space="preserve">ия. Для проведения Государственной итоговой аттестации </w:t>
      </w:r>
      <w:r w:rsidRPr="00313AA6">
        <w:rPr>
          <w:sz w:val="24"/>
          <w:szCs w:val="28"/>
        </w:rPr>
        <w:t xml:space="preserve">необходимы </w:t>
      </w:r>
      <w:r>
        <w:rPr>
          <w:sz w:val="24"/>
          <w:szCs w:val="28"/>
        </w:rPr>
        <w:t xml:space="preserve">знания, умения и навыки, разные уровни </w:t>
      </w:r>
      <w:r w:rsidR="00C0544C">
        <w:rPr>
          <w:sz w:val="24"/>
          <w:szCs w:val="28"/>
        </w:rPr>
        <w:t xml:space="preserve">компетенций, </w:t>
      </w:r>
      <w:r>
        <w:rPr>
          <w:sz w:val="24"/>
          <w:szCs w:val="28"/>
        </w:rPr>
        <w:t xml:space="preserve">сформированных при обучении по основной образовательной программе высшего образования – программе ординатуры </w:t>
      </w:r>
      <w:r>
        <w:rPr>
          <w:color w:val="000000" w:themeColor="text1"/>
          <w:sz w:val="24"/>
          <w:szCs w:val="28"/>
        </w:rPr>
        <w:t>31.08.</w:t>
      </w:r>
      <w:r w:rsidR="0029316C">
        <w:rPr>
          <w:color w:val="000000" w:themeColor="text1"/>
          <w:sz w:val="24"/>
          <w:szCs w:val="28"/>
        </w:rPr>
        <w:t>49Терапия</w:t>
      </w:r>
      <w:r>
        <w:rPr>
          <w:sz w:val="24"/>
          <w:szCs w:val="28"/>
        </w:rPr>
        <w:t>(уровень подготовки кадров высшей квалификации).</w:t>
      </w:r>
    </w:p>
    <w:p w:rsidR="00F1012A" w:rsidRDefault="00F1012A" w:rsidP="00F1012A">
      <w:pPr>
        <w:pStyle w:val="71"/>
        <w:shd w:val="clear" w:color="auto" w:fill="auto"/>
        <w:tabs>
          <w:tab w:val="left" w:pos="1543"/>
        </w:tabs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Виды профессиональной деятельности, к которым готовятся выпускники, освоившие программу ординатуры:</w:t>
      </w:r>
    </w:p>
    <w:p w:rsidR="00F1012A" w:rsidRDefault="00F1012A" w:rsidP="002815D2">
      <w:pPr>
        <w:pStyle w:val="7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профилактическая;</w:t>
      </w:r>
    </w:p>
    <w:p w:rsidR="00F1012A" w:rsidRDefault="00F1012A" w:rsidP="002815D2">
      <w:pPr>
        <w:pStyle w:val="7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диагностическая;</w:t>
      </w:r>
    </w:p>
    <w:p w:rsidR="00F1012A" w:rsidRDefault="00F1012A" w:rsidP="002815D2">
      <w:pPr>
        <w:pStyle w:val="7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лечебная;</w:t>
      </w:r>
    </w:p>
    <w:p w:rsidR="00F1012A" w:rsidRDefault="00F1012A" w:rsidP="002815D2">
      <w:pPr>
        <w:pStyle w:val="7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реабилитационная;</w:t>
      </w:r>
    </w:p>
    <w:p w:rsidR="00F1012A" w:rsidRDefault="00F1012A" w:rsidP="002815D2">
      <w:pPr>
        <w:pStyle w:val="7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психолого-педагогическая;</w:t>
      </w:r>
    </w:p>
    <w:p w:rsidR="00F1012A" w:rsidRDefault="00F1012A" w:rsidP="002815D2">
      <w:pPr>
        <w:pStyle w:val="71"/>
        <w:numPr>
          <w:ilvl w:val="0"/>
          <w:numId w:val="7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организационно-управленческая.</w:t>
      </w:r>
    </w:p>
    <w:p w:rsidR="00F1012A" w:rsidRDefault="00F1012A" w:rsidP="00F1012A">
      <w:pPr>
        <w:pStyle w:val="71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 ординатуры направлена на освоение всех видов профессиональной деятельности, к которым готовится выпускник.</w:t>
      </w:r>
    </w:p>
    <w:p w:rsidR="00F1012A" w:rsidRDefault="00F1012A" w:rsidP="00F1012A">
      <w:pPr>
        <w:widowControl w:val="0"/>
        <w:tabs>
          <w:tab w:val="right" w:leader="underscore" w:pos="9639"/>
        </w:tabs>
        <w:spacing w:before="240"/>
        <w:jc w:val="both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Требования к результатам освоения основной образовательной программы </w:t>
      </w:r>
      <w:r>
        <w:rPr>
          <w:sz w:val="24"/>
          <w:szCs w:val="28"/>
        </w:rPr>
        <w:t xml:space="preserve">высшего образования – программы ординатуры </w:t>
      </w:r>
      <w:r>
        <w:rPr>
          <w:color w:val="000000" w:themeColor="text1"/>
          <w:sz w:val="24"/>
          <w:szCs w:val="28"/>
        </w:rPr>
        <w:t>31.08.</w:t>
      </w:r>
      <w:r w:rsidR="00C0544C">
        <w:rPr>
          <w:color w:val="000000" w:themeColor="text1"/>
          <w:sz w:val="24"/>
          <w:szCs w:val="28"/>
        </w:rPr>
        <w:t>49Терапия</w:t>
      </w:r>
      <w:r>
        <w:rPr>
          <w:sz w:val="24"/>
          <w:szCs w:val="28"/>
        </w:rPr>
        <w:t>(уровень подготовки кадров высшей квалификации)</w:t>
      </w:r>
    </w:p>
    <w:p w:rsidR="00F1012A" w:rsidRDefault="00F1012A" w:rsidP="00F1012A">
      <w:pPr>
        <w:widowControl w:val="0"/>
        <w:jc w:val="both"/>
        <w:rPr>
          <w:b/>
          <w:bCs/>
          <w:i/>
          <w:sz w:val="24"/>
          <w:szCs w:val="28"/>
        </w:rPr>
      </w:pPr>
    </w:p>
    <w:p w:rsidR="00F1012A" w:rsidRDefault="00F1012A" w:rsidP="00F1012A">
      <w:pPr>
        <w:widowControl w:val="0"/>
        <w:tabs>
          <w:tab w:val="right" w:leader="underscore" w:pos="9639"/>
        </w:tabs>
        <w:spacing w:before="120"/>
        <w:jc w:val="both"/>
        <w:rPr>
          <w:sz w:val="24"/>
          <w:szCs w:val="28"/>
        </w:rPr>
      </w:pPr>
      <w:r>
        <w:rPr>
          <w:b/>
          <w:sz w:val="24"/>
          <w:szCs w:val="28"/>
        </w:rPr>
        <w:t>Государственная итоговая аттестация определяет уровень формирования у обучающихся предусмотренных ФГОС ВО профессиональных (ПК) и универсальных (УК)компетенций</w:t>
      </w:r>
      <w:r>
        <w:rPr>
          <w:sz w:val="24"/>
          <w:szCs w:val="28"/>
        </w:rPr>
        <w:t xml:space="preserve">: </w:t>
      </w:r>
    </w:p>
    <w:p w:rsidR="00C0544C" w:rsidRPr="00081E84" w:rsidRDefault="00C0544C" w:rsidP="00C0544C">
      <w:pPr>
        <w:ind w:firstLine="708"/>
        <w:rPr>
          <w:rStyle w:val="2c"/>
          <w:sz w:val="24"/>
          <w:szCs w:val="24"/>
        </w:rPr>
      </w:pPr>
    </w:p>
    <w:p w:rsidR="00C0544C" w:rsidRPr="00081E84" w:rsidRDefault="00C0544C" w:rsidP="00C0544C">
      <w:pPr>
        <w:ind w:firstLine="708"/>
        <w:rPr>
          <w:rStyle w:val="2c"/>
          <w:sz w:val="24"/>
          <w:szCs w:val="24"/>
        </w:rPr>
      </w:pPr>
    </w:p>
    <w:tbl>
      <w:tblPr>
        <w:tblStyle w:val="afff1"/>
        <w:tblW w:w="9854" w:type="dxa"/>
        <w:tblLayout w:type="fixed"/>
        <w:tblLook w:val="04A0"/>
      </w:tblPr>
      <w:tblGrid>
        <w:gridCol w:w="675"/>
        <w:gridCol w:w="1418"/>
        <w:gridCol w:w="1417"/>
        <w:gridCol w:w="4536"/>
        <w:gridCol w:w="851"/>
        <w:gridCol w:w="957"/>
      </w:tblGrid>
      <w:tr w:rsidR="00C0544C" w:rsidRPr="00C25F55" w:rsidTr="00C0544C">
        <w:tc>
          <w:tcPr>
            <w:tcW w:w="675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  <w:r w:rsidRPr="00C25F55">
              <w:rPr>
                <w:rStyle w:val="2c"/>
                <w:sz w:val="20"/>
                <w:szCs w:val="20"/>
              </w:rPr>
              <w:t>Компетенция</w:t>
            </w:r>
          </w:p>
        </w:tc>
        <w:tc>
          <w:tcPr>
            <w:tcW w:w="1418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rStyle w:val="2c"/>
                <w:sz w:val="20"/>
                <w:szCs w:val="20"/>
              </w:rPr>
              <w:t>Содержание компетенции</w:t>
            </w:r>
          </w:p>
        </w:tc>
        <w:tc>
          <w:tcPr>
            <w:tcW w:w="1417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rStyle w:val="2c"/>
                <w:sz w:val="20"/>
                <w:szCs w:val="20"/>
              </w:rPr>
              <w:t>Дисциплины, практики</w:t>
            </w:r>
          </w:p>
        </w:tc>
        <w:tc>
          <w:tcPr>
            <w:tcW w:w="4536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  <w:r w:rsidRPr="00C25F55">
              <w:rPr>
                <w:rStyle w:val="2c"/>
                <w:sz w:val="20"/>
                <w:szCs w:val="20"/>
              </w:rPr>
              <w:t>Результаты обучения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 w:firstLine="108"/>
              <w:rPr>
                <w:rStyle w:val="2c"/>
                <w:sz w:val="20"/>
                <w:szCs w:val="20"/>
              </w:rPr>
            </w:pPr>
            <w:r w:rsidRPr="00C25F55">
              <w:rPr>
                <w:rStyle w:val="2c"/>
                <w:sz w:val="20"/>
                <w:szCs w:val="20"/>
              </w:rPr>
              <w:t>Виды занятий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  <w:r w:rsidRPr="00C25F55">
              <w:rPr>
                <w:rStyle w:val="2c"/>
                <w:sz w:val="20"/>
                <w:szCs w:val="20"/>
              </w:rPr>
              <w:t>Оценочные средства</w:t>
            </w:r>
          </w:p>
        </w:tc>
      </w:tr>
      <w:tr w:rsidR="00C0544C" w:rsidRPr="00C25F55" w:rsidTr="00C0544C">
        <w:tc>
          <w:tcPr>
            <w:tcW w:w="675" w:type="dxa"/>
            <w:vMerge w:val="restart"/>
          </w:tcPr>
          <w:p w:rsidR="00C0544C" w:rsidRPr="00786CDE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786CDE">
              <w:rPr>
                <w:rStyle w:val="2c"/>
                <w:b w:val="0"/>
                <w:sz w:val="20"/>
                <w:szCs w:val="20"/>
              </w:rPr>
              <w:t>УК-1</w:t>
            </w:r>
          </w:p>
        </w:tc>
        <w:tc>
          <w:tcPr>
            <w:tcW w:w="1418" w:type="dxa"/>
            <w:vMerge w:val="restart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готовность к абстрактному мышлению,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анализу, синтезу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 w:righ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Общественное здоровье и здравоохранени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анализа и синтеза статистической информации.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- методики сбора, статистической обработки и анализа информации о здоровье взрослого населения.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анализировать информацию о здоровье взрослого населения.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методиками сбора, статистической обработки и анализа информации о здоровье взрослого населения.</w:t>
            </w:r>
          </w:p>
        </w:tc>
        <w:tc>
          <w:tcPr>
            <w:tcW w:w="851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Лекции, семинар практич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 xml:space="preserve">Тесты, ситуационные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задачи</w:t>
            </w:r>
          </w:p>
        </w:tc>
      </w:tr>
      <w:tr w:rsidR="00C0544C" w:rsidRPr="00C25F55" w:rsidTr="00C0544C">
        <w:tc>
          <w:tcPr>
            <w:tcW w:w="675" w:type="dxa"/>
            <w:vMerge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Педагогика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теоретические основы нервной деятельности, абстрактного мышления;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организация самостоятельного умственного труда (мышления) и работы с информацией (синтез);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- методиками самоконтроля, абстрактного и аналитического мышления; </w:t>
            </w:r>
          </w:p>
        </w:tc>
        <w:tc>
          <w:tcPr>
            <w:tcW w:w="851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  <w:vMerge w:val="restart"/>
          </w:tcPr>
          <w:p w:rsidR="00C0544C" w:rsidRPr="00786CDE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786CDE">
              <w:rPr>
                <w:rStyle w:val="2c"/>
                <w:b w:val="0"/>
                <w:sz w:val="20"/>
                <w:szCs w:val="20"/>
              </w:rPr>
              <w:t>УК-2</w:t>
            </w:r>
          </w:p>
        </w:tc>
        <w:tc>
          <w:tcPr>
            <w:tcW w:w="1418" w:type="dxa"/>
            <w:vMerge w:val="restart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готовность к управлению коллективом, толерантно воспринимать социальные, этнические и конфессиональные культуры 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Педагогика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Конституцию РФ, законы и иные нормативные акты в сфере образования и здравоохранения;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обучение и переподготовка персонала;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теория управления персоналом;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аттестация и сертификация персонала;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современные методы управления коллективом;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-нормативно распорядительной документацией в области управления коллективом, формирования толерантности; </w:t>
            </w:r>
          </w:p>
        </w:tc>
        <w:tc>
          <w:tcPr>
            <w:tcW w:w="851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  <w:vMerge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системы управления и организации труда в здравоохранении;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лидерство и персональный менеджмент;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формы и методы организации гигиенического образования и воспитания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медицинскую этику и деонтологию;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деятельность медицинских организаций и их структурных подразделений, включая организацию работы с кадрами;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организации гигиенического образования и воспитания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системами управления и организации труда в медицинских организациях;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опрос, ситуационные задачи</w:t>
            </w:r>
          </w:p>
        </w:tc>
      </w:tr>
      <w:tr w:rsidR="00C0544C" w:rsidRPr="00C25F55" w:rsidTr="00C0544C">
        <w:trPr>
          <w:trHeight w:val="6575"/>
        </w:trPr>
        <w:tc>
          <w:tcPr>
            <w:tcW w:w="675" w:type="dxa"/>
          </w:tcPr>
          <w:p w:rsidR="00C0544C" w:rsidRPr="00786CDE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786CDE">
              <w:rPr>
                <w:rStyle w:val="2c"/>
                <w:b w:val="0"/>
                <w:sz w:val="20"/>
                <w:szCs w:val="20"/>
              </w:rPr>
              <w:lastRenderedPageBreak/>
              <w:t>УК-3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участию к педагогической деятельности по программам среднего и высшего медицинского или фармацевтического образования также по дополнительным профессиональным программам для лиц, имеющих среднее профессиональное или высшее образование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Педагогика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новые педагогические технологии, нормативные акты, реализующие педагогическую деятельность;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разработать программу непрерывного профессионального образования и повышения квалификации медицинского персонала учреждения;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формировать фонд оценочных средств;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учебный процесс в медицинских образовательных учреждениях;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современными образовательными технологиями;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Технологиями электронного и дистанционного обучения;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Общественное здоровье и здравоохранение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основы медицинского законодательства и права;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политику здравоохранения;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медицинскую этику и деонтологию;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психологию профессионального общения;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методики самостоятельной работы с учебной, научной, нормативной и справочной литературой;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осуществлять самостоятельную работу с учебной, научной, нормативной и справочной литературой и проводить обучение работников;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использовать в работе нормативные документы, регулирующие вопросы организации здравоохранения различного уровня;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психологическими методиками профессионального общения;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методиками самостоятельной работы с учебной, научной, нормативной и справочной литературой;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 xml:space="preserve">Лекции, семинар практические занятия 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опрос, ситуационные задачи</w:t>
            </w:r>
          </w:p>
        </w:tc>
      </w:tr>
      <w:tr w:rsidR="00C0544C" w:rsidRPr="00C25F55" w:rsidTr="00C0544C">
        <w:tc>
          <w:tcPr>
            <w:tcW w:w="675" w:type="dxa"/>
            <w:vMerge w:val="restart"/>
          </w:tcPr>
          <w:p w:rsidR="00C0544C" w:rsidRPr="00786CDE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786CDE">
              <w:rPr>
                <w:rStyle w:val="2c"/>
                <w:b w:val="0"/>
                <w:sz w:val="20"/>
                <w:szCs w:val="20"/>
              </w:rPr>
              <w:t>ПК-1</w:t>
            </w:r>
          </w:p>
        </w:tc>
        <w:tc>
          <w:tcPr>
            <w:tcW w:w="1418" w:type="dxa"/>
            <w:vMerge w:val="restart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предупреждения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методику исследования здоровья взрослого и детского населения с целью его сохранения, укрепления и восстановления;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методику определения влияния факторов окружающей среды на здоровье населения или отдельных его групп;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формы и методы организации гигиенического образования и воспитания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основные направления современного общественного здравоохранения и международной политики в этой области;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принципы организации программ профилактики, диспансеризации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- особенности первичной, вторичной и третичной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профилактики хронических неинфекционных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использовать информацию о здоровье взрослого и детского населения в деятельности медицинских организаций;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анализировать информацию о состоянии здоровья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составлять перечень мероприятий, направленных на повышение качества и эффективности профилактической помощи населению и формированию здорового образа жизни;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методикой исследования здоровья взрослого и детского населения с целью его сохранения, укрепления и восстановления;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 методикой определения влияния факторов окружающей среды на здоровье населения или отдельных его групп;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организации гигиенического образования и воспитания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методикой формирования и реализации профилактических программ.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Тестовый контроль</w:t>
            </w:r>
          </w:p>
        </w:tc>
      </w:tr>
      <w:tr w:rsidR="00C0544C" w:rsidRPr="00C25F55" w:rsidTr="00C0544C">
        <w:tc>
          <w:tcPr>
            <w:tcW w:w="675" w:type="dxa"/>
            <w:vMerge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Патология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основные понятия общей нозологии;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принципы классификации болезней;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понятия этиологии, патогенеза, морфогенеза и патоморфоза болезни;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роль морфологического исследования в современной клинической медицине;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медицинские и правовые аспекты ятрогенной патологии;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и механизмы патологических процессов и реакций, их проявления и значение для организма при развитии различных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этиологию, патогенез, основные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основы профилактики, лечения и реабилитации основных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ориентироваться в общих вопросах нозологии, включая этиологию, патогенез и морфогенез;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обосновать характер типичного патологического процесса и его клинические проявления в динамике развития различных по этиологии и патогенезу заболеваний - деструктивных, воспалительных, иммунопатологических, опухолевых и др.;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обосновать принципы патогенетической  терапии наиболее распространенных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возможности современных технологий для решения профессиональных задач;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анализировать медицинскую информацию, опираясь на всеобъемлющие принципы доказательной медицины;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- владеть медико-функциональным понятийным аппаратом по вопросам клинико-морфологических аспектов ятрогенной патологии, патологии беременности и родов;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-навыками сопоставления морфологических и клинических проявлений болезни;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обоснованием принципов патогенетической терапии наиболее распространенных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-основами врачебных диагностических и лечебных мероприятий по оказанию первой врачебной помощи при неотложных и угрожающих жизни состояниях с нарушениями иммунной системы;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медико-технической аппаратурой, используемой в работе с пациентами;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- компьютерной техникой;  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Тестовый контроль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возникновения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профилактики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способы ранней диагностики и скрининга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группы риска по развитию различных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выявлять причины распространения внутренней патологии;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мероприятия по профилактике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на практике способы ранней диагностики 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формировать группы здоровья и составлять рекомендации по профилактике и замедлению прогрессирования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профилактики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способами выявления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ранней диагностики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работы в группах риска  по развитию соматических заболеваний;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Фтизиатрия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развития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профилактики заболевания туберкулезом;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способы выявления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диагностики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группы риска по развитию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выявлять причины распространения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мероприятия по предотвращению заболевания туберкулезом;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на практике способы выявления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диагностировать туберкулез на ранних стадиях его развития;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- формировать группы риска по развитию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предотвращения заболевания туберкулезом;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способами выявления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диагностики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работы в группах риска по развитию туберкулеза;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опрос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Инфекционные болезни</w:t>
            </w:r>
          </w:p>
        </w:tc>
        <w:tc>
          <w:tcPr>
            <w:tcW w:w="4536" w:type="dxa"/>
          </w:tcPr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распространения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предотвращения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способы выявления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диагностики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группы риска по развитию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выявлять причины распространения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мероприятия по предотвращению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на практике способы выявления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диагностировать инфекционные заболевания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 на ранних стадиях их развития;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формировать группы риска по развитию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предотвращения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способами выявления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диагностики инфекционных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работы в группах риска по развитию инфекционных заболеваний;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Патология гемостаза</w:t>
            </w:r>
          </w:p>
        </w:tc>
        <w:tc>
          <w:tcPr>
            <w:tcW w:w="4536" w:type="dxa"/>
          </w:tcPr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нормативно-правовые аспекты медицинской профилактики, организации работы отделений профилактики, центров здоровья;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вопросы врачебной этики и деонтологии;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нормальные показатели коагулограммы;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методические аспекты проведения исследований патологии гемостаза;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анализ и интерпретацию данных, получаемых при проведении исследования гемостаза;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технические возможности диагностических приборов и систем, аппаратурное обеспечение коагулологической лаборатории;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технику безопасности при работе с приборами;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определить объем исследования для ранней диагностики нарушений гемостаза при заболеваниях внутренних органов;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правильно интерпретировать результаты гемостазиологических исследований;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- теоретическими и практическими навыками интерпретации результатов гемостазиологических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 xml:space="preserve">исследований для ранней диагностики патологии гемостаза при заболеваниях внутренних органов; 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Клиническая ЭКГ</w:t>
            </w:r>
          </w:p>
        </w:tc>
        <w:tc>
          <w:tcPr>
            <w:tcW w:w="4536" w:type="dxa"/>
          </w:tcPr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нормативно-правовые аспекты медицинской профилактики, организации работы отделений профилактики, центров здоровья;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вопросы врачебной этики и деонтологии;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методические аспекты проведения ЭКГ -исследований у взрослых;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анализ и интерпретацию данных, получаемых при проведении ЭКГ исследований;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технические возможности диагностических приборов и систем, аппаратурное обеспечение кабинетов ЭКГ диагностики;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технику безопасности при работе с приборами;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определить объем ЭКГ - исследования для ранней диагностики заболеваний внутренних органов;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правильно интерпретировать результаты ЭКГ исследований 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теоретическими и практическими навыками интерпретации результатов ЭКГ- исследований для ранней диагностики заболеваний внутренних органов;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Клиническая аллергология и иммунология</w:t>
            </w:r>
          </w:p>
        </w:tc>
        <w:tc>
          <w:tcPr>
            <w:tcW w:w="4536" w:type="dxa"/>
          </w:tcPr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возникновения аллергических и иммунологических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профилактики аллергических и иммунологических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группы риска по развитию различных аллергических и иммунологических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выявлять причины аллергических и иммунологических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мероприятия по предотвращению аллергических и иммунологических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на практике способы ранней диагностики аллергических и иммунологических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предотвращения аллергических и иммунологических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ранней диагностики аллергических и иммунологических заболеваний;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Производственная практика по терапии</w:t>
            </w:r>
          </w:p>
        </w:tc>
        <w:tc>
          <w:tcPr>
            <w:tcW w:w="4536" w:type="dxa"/>
          </w:tcPr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возникновения соматических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предотвращения заболеваний внутренних органов;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способы ранней диагностики и скрининга  заболеваний внутренних органов;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группы риска по развитию соматических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выявлять причины распространения заболеваний внутренних органов;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мероприятия по профилактике соматических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на практике способы ранней диагностики соматических заболеваний;</w:t>
            </w:r>
          </w:p>
          <w:p w:rsidR="00C0544C" w:rsidRPr="00C0544C" w:rsidRDefault="00C0544C" w:rsidP="00313AA6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- формировать группы здоровья и составлять рекомендации по профилактике и замедлению прогрессирования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профилактики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способами выявления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ранней диагностики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работы в группах риска по развитию соматических заболеваний;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Физиотерапия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Знать: 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возникновения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предотвращения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способы ранней диагностики и скрининга 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группы риска по развитию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выявлять причины распространения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организовать мероприятия по профилактике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применять на практике способы ранней диагностики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формировать группы здоровья и составлять рекомендации по профилактике и замедлению прогрессирования заболеваний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профилактики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способами выявления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методами ранней диагностики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работы в группах риска по развитию соматических заболеваний;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left="-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ПК-2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ind w:left="-108" w:righ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проведению профилактических медицинских осмотров, диспансеризации диспансерного наблюдения за здоровыми и хроническими больными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нормативные документы, регламентирующие проведение профилактических медицинских осмотров, диспансеризации;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сроки и объем диспансеризации взрослого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осуществлять профилактические медицинские осмотры и диспансеризацию взрослого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определять сроки и объем диспансеризации взрослого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профилактики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диспансеризации пациентов с различной патологией внутренних органов;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Общественное здоровье и здравоохране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ние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- нормативные документы, регламентирующие проведение профилактических медицинских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осмотров, диспансеризации;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сроки и объем диспансеризации взрослого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осуществлять профилактические медицинские осмотры и диспансеризацию взрослого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определять сроки и объем диспансеризации взрослого населения;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профилактики соматических заболеваний;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диспансеризации пациентов с различной патологией внутренних органов;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left="-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ПК-2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Фтизиатрия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методы профилактики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сроки и объем диспансеризации лиц, перенесших туберкулез;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осуществлять мероприятия по профилактике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определять сроки и объем диспансеризации лиц, перенесших туберкулез;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профилактики туберкулеза;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навыками диспансеризации пациентов, перенесших туберкулез;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Инфекционные болезни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методы профилактики инфекционных заболеваний;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сроки и объем диспансеризации лиц, перенесших инфекции;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календарь проведения профилактических прививок взрослому населению;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показания и противопоказания для проведения вакцинопрофилактики у взрослых;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осуществлять мероприятия по профилактике инфекционных заболеваний;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определять показания и противопоказания для вакцинопрофилактики у взрослых;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определять сроки и объем мероприятий по диспансеризации лиц, перенесших инфекции.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навыками профилактики инфекционных заболеваний;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rStyle w:val="2c"/>
                <w:rFonts w:eastAsiaTheme="minorHAnsi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диспансеризации пациентов, перенесших инфекции;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Патология гемостаза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нормативно-правовые аспекты медицинской профилактики;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принципы социальной гигиены и организации диагностической помощи населению;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left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</w:t>
            </w:r>
            <w:r w:rsidRPr="00313AA6">
              <w:rPr>
                <w:b w:val="0"/>
                <w:sz w:val="20"/>
                <w:szCs w:val="20"/>
              </w:rPr>
              <w:t>в</w:t>
            </w:r>
            <w:r w:rsidRPr="00313AA6">
              <w:rPr>
                <w:rStyle w:val="211pt"/>
                <w:sz w:val="20"/>
                <w:szCs w:val="20"/>
              </w:rPr>
              <w:t>опросы врачебной этики и деонтологии;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вопросы развития, нормальной и патологической анатомии, нормальной и патологической физиологии у взрослых;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b w:val="0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13AA6">
              <w:rPr>
                <w:rStyle w:val="211pt"/>
                <w:sz w:val="20"/>
                <w:szCs w:val="20"/>
              </w:rPr>
              <w:t>- теоретические основы клинической физиологии системы кроветворения;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методы исследования нарушений гемостаза при патологии внутренних органов;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методические аспекты проведения исследований гемостаза;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lastRenderedPageBreak/>
              <w:t xml:space="preserve">- анализ и интерпретацию данных, получаемых при проведении исследований;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технические возможности диагностических приборов и систем;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C0544C">
              <w:rPr>
                <w:rStyle w:val="211pt"/>
              </w:rPr>
              <w:t xml:space="preserve">- технику безопасности при работе с </w:t>
            </w:r>
            <w:r w:rsidRPr="00313AA6">
              <w:rPr>
                <w:rStyle w:val="211pt"/>
                <w:sz w:val="20"/>
                <w:szCs w:val="20"/>
              </w:rPr>
              <w:t xml:space="preserve">приборами и системами.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определить объем обследования у взрослых при патологии гемостаза;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13AA6">
              <w:rPr>
                <w:rStyle w:val="211pt"/>
                <w:sz w:val="20"/>
                <w:szCs w:val="20"/>
              </w:rPr>
              <w:t>- интерпретировать результаты гемостазиологических исследований; выявлять синдромы нарушений гемостаза;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оценивать тяжесть состояния больного, определить острые состояния, требующие оказания экстренной и неотложной помощи.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ind w:left="33"/>
              <w:rPr>
                <w:rStyle w:val="211pt"/>
                <w:b w:val="0"/>
                <w:sz w:val="20"/>
                <w:szCs w:val="20"/>
              </w:rPr>
            </w:pPr>
            <w:r w:rsidRPr="00313AA6">
              <w:rPr>
                <w:rStyle w:val="211pt"/>
                <w:b w:val="0"/>
                <w:sz w:val="20"/>
                <w:szCs w:val="20"/>
              </w:rPr>
              <w:t>- методикой интерпретации данных полученных при проведении исследований;</w:t>
            </w:r>
          </w:p>
          <w:p w:rsidR="00C0544C" w:rsidRPr="00C0544C" w:rsidRDefault="00C0544C" w:rsidP="00C0544C">
            <w:pPr>
              <w:ind w:left="33"/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11pt"/>
                <w:b w:val="0"/>
                <w:sz w:val="20"/>
                <w:szCs w:val="20"/>
              </w:rPr>
              <w:t>- методами оказания экстренной помощи при ургентных состояниях.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Клиническая ЭКГ (адаптационный модуль)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нормативно-правовые аспекты медицинской профилактики, организации работы отделений профилактики, центров здоровья;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вопросы врачебной этики и деонтологии;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принципы гигиены и организации диагностической помощи населению;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вопросы медико-социальной экспертизы при патологии внутренних органов;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вопросы развития, нормальной и патологической анатомии, нормальной и патологической физиологии у взрослых;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теоретические основы клинической физиологии, биофизики сердечно -сосудистой системы у взрослых;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диагностические критерии нормы и патологии при различных заболеваниях;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методические аспекты проведения ЭКГ- исследований у взрослых;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анализ и интерпретацию данных, получаемых при проведении ЭКГ исследования;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технические возможности диагностических приборов и систем, аппаратурное обеспечение кабинетов ультразвуковой диагностики;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технику безопасности при работе с приборами;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определить объем исследования у взрослых при проведении профосмотров и диспансеризации;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-интерпретировать результаты ЭКГ исследований;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выявлять синдромы нарушений биоэлектрической активности и сократительной функции миокарда, внутрисердечной, центральной и периферической гемодинамики;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оценивать тяжесть состояния больного, определить острые состояния (ОКС, нарушения ритма и проводимости), требующие оказания экстренной и неотложной помощи;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методикой интерпретации данных, полученных при проведении ЭКГ исследований;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- методами оказания экстренной помощи при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ургентных состояниях (кардиогенный шок, потеря сознания, анафилактический шок и др.);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Производственная практика по терапии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нормативные документы, регламентирующие проведение профилактических осмотров и диспансеризацию населения;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сроки и объем диспансеризации взрослого населения.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осуществлять профилактические медицинские осмотры и диспансеризацию взрослого населения;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определять сроки и объем мероприятий по диспансеризации лиц, имеющих различные соматические заболевания.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навыками профилактики соматических заболеваний;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диспансеризации пациентов, с различной патологией внутренних органов.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 w:hanging="783"/>
              <w:rPr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ПК-3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готовность к проведению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противоэпидемических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мероприятий,организации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защиты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населения в очагах особо опасных инфекций, при ухудшении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радиационной обстановки, стихийных бедствиях и иных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1pt"/>
              </w:rPr>
              <w:t>чрезвычайных ситуациях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30" w:lineRule="exact"/>
              <w:ind w:left="-108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Медицина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30" w:lineRule="exact"/>
              <w:ind w:left="-108"/>
              <w:jc w:val="left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1pt"/>
              </w:rPr>
              <w:t>чрезвычайныхситуаций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26" w:lineRule="exact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8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классификацию, определение и источники чрезвычайных ситуаций;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8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медико-тактическую характеристику очагов поражения катастроф различных видов;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современные способы и средства защиты населения от поражающих факторов катастроф;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источники химической опасности и краткую характеристику отравляющих и высокотоксичных веществ (ОВТВ);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основы оценки химической и радиационной обстановки;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организацию защиты населения в очагах чрезвычайных ситуаций, при ухудшении радиационной обстановки и стихийных бедствиях;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современные средства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организацию защиты населения в очагах чрезвычайных ситуаций, при ухудшении радиационной обстановки и стихийных бедствиях;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основы организации и проведения санитарно-</w:t>
            </w:r>
            <w:r w:rsidRPr="00313AA6">
              <w:rPr>
                <w:rStyle w:val="211pt"/>
                <w:sz w:val="20"/>
                <w:szCs w:val="20"/>
              </w:rPr>
              <w:softHyphen/>
              <w:t>противоэпидемических мероприятий в очагах чрезвычайных ситуаций природного и техногенного характера.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применять современные способы и средства защиты населения, больных, медицинского персонала и медицинского имущества от поражающих факторов чрезвычайных ситуаций;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использовать средства, методы контроля и мониторинга опасных и негативных факторов природного и антропогенного происхождения;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проводить выбор методов защиты от поражающих факторов природных и антропогенных катастроф,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оценивать химическую, радиационную и бактериологическую обстановку;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9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lastRenderedPageBreak/>
              <w:t>использовать возможности современных средств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применять методы оценки и проведения радиационной и химической разведки, радиометрического и дозиметрического контроля;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0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использовать методику проведения основных санитарно-</w:t>
            </w:r>
            <w:r w:rsidRPr="00313AA6">
              <w:rPr>
                <w:rStyle w:val="211pt"/>
                <w:sz w:val="20"/>
                <w:szCs w:val="20"/>
              </w:rPr>
              <w:softHyphen/>
              <w:t>гигиенических и противоэпидемических мероприятий в составе формирований и учреждений всероссийской службы медицины катастроф.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-методами оценки медико-тактической обстановки в очагах чрезвычайных ситуаций и очагах массового поражения;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0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методикой проведения основных мероприятий по защите населения от поражающих факторов чрезвычайных ситуаций навыками организации и проведения основных мероприятий по санитарной и специальной обработке;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0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способностями оценить эффективность выполнения мероприятий по защите населения от воздействия поражающих факторов чрезвычайных ситуаций;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11pt"/>
                <w:b w:val="0"/>
                <w:sz w:val="20"/>
                <w:szCs w:val="20"/>
              </w:rPr>
              <w:t>- алгоритмом взаимодействия при проведении санитарно-</w:t>
            </w:r>
            <w:r w:rsidRPr="00313AA6">
              <w:rPr>
                <w:rStyle w:val="211pt"/>
                <w:b w:val="0"/>
                <w:sz w:val="20"/>
                <w:szCs w:val="20"/>
              </w:rPr>
              <w:softHyphen/>
              <w:t>гигиенических и противоэпидемических мероприятий в очагах массового поражения мирного и военного времени в составе формирований и учреждений службы медицины катастроф с другими службами РСЧС.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74" w:lineRule="exact"/>
              <w:jc w:val="both"/>
              <w:rPr>
                <w:rStyle w:val="6Exact"/>
                <w:b w:val="0"/>
              </w:rPr>
            </w:pPr>
            <w:r w:rsidRPr="00313AA6">
              <w:rPr>
                <w:rStyle w:val="6Exact"/>
                <w:b w:val="0"/>
              </w:rPr>
              <w:t>Знать: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6Exact"/>
                <w:b w:val="0"/>
              </w:rPr>
              <w:t>- нормативные правовые акты Российской Федерации в сфере здравоохранения, защиты прав потребителей и санитарно</w:t>
            </w:r>
            <w:r w:rsidRPr="00313AA6">
              <w:rPr>
                <w:rStyle w:val="6Exact"/>
                <w:b w:val="0"/>
              </w:rPr>
              <w:softHyphen/>
              <w:t>-эпидемиологического благополучия населения.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42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6Exact"/>
                <w:b w:val="0"/>
              </w:rPr>
              <w:t xml:space="preserve">- теоретические основы обеспечения санитарно </w:t>
            </w:r>
            <w:r w:rsidRPr="00313AA6">
              <w:rPr>
                <w:rStyle w:val="6Exact"/>
                <w:b w:val="0"/>
              </w:rPr>
              <w:softHyphen/>
              <w:t>эпидемиологического благополучия в РФ.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41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6Exact"/>
                <w:b w:val="0"/>
              </w:rPr>
              <w:t>- основы медицины катастроф.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33" w:hanging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6Exact"/>
                <w:b w:val="0"/>
              </w:rPr>
              <w:t>Уметь: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33" w:hanging="300"/>
              <w:jc w:val="both"/>
              <w:rPr>
                <w:rStyle w:val="6Exact"/>
                <w:b w:val="0"/>
              </w:rPr>
            </w:pPr>
            <w:r w:rsidRPr="00313AA6">
              <w:rPr>
                <w:rStyle w:val="6Exact"/>
                <w:b w:val="0"/>
              </w:rPr>
              <w:t xml:space="preserve">1.- организовывать деятельность медицинских организаций и их структурных подразделений в различных эпидемиологических условиях, в том числе в чрезвычайных ситуациях.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33" w:hanging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6Exact"/>
                <w:b w:val="0"/>
              </w:rPr>
              <w:t>Владеть: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6Exact"/>
                <w:b w:val="0"/>
              </w:rPr>
              <w:t>- навыками организации деятельности медицинских организаций в различных эпидемиологических условиях, в том числе в чрезвычайных ситуациях.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 w:righ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Инфекционные болезни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30" w:lineRule="exact"/>
              <w:ind w:left="33" w:hanging="33"/>
              <w:jc w:val="left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принципы организации и задачи службы медицины катастроф и медицинской службы гражданской обороны;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основы организации и проведения санитарно-</w:t>
            </w:r>
            <w:r w:rsidRPr="00313AA6">
              <w:rPr>
                <w:rStyle w:val="211pt"/>
                <w:sz w:val="20"/>
                <w:szCs w:val="20"/>
              </w:rPr>
              <w:softHyphen/>
              <w:t>противоэпидемических мероприятий в очагах инфекционных заболеваний;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объем мероприятий в очаге особо опасных инфекций;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алгоритм действий, режим оповещения при подозрении на выявление особо опасных </w:t>
            </w:r>
            <w:r w:rsidRPr="00313AA6">
              <w:rPr>
                <w:rStyle w:val="211pt"/>
                <w:sz w:val="20"/>
                <w:szCs w:val="20"/>
              </w:rPr>
              <w:lastRenderedPageBreak/>
              <w:t>инфекций;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организовать лечебно </w:t>
            </w:r>
            <w:r w:rsidRPr="00313AA6">
              <w:rPr>
                <w:rStyle w:val="6Exact"/>
              </w:rPr>
              <w:t xml:space="preserve">- </w:t>
            </w:r>
            <w:r w:rsidRPr="00313AA6">
              <w:rPr>
                <w:rStyle w:val="211pt"/>
                <w:sz w:val="20"/>
                <w:szCs w:val="20"/>
              </w:rPr>
              <w:t>диагностический процесс и проведение профилактических мероприятий при подозрении на особо опасные инфекции;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оказывать первую врачебную помощь в условиях экстремальной обстановки при массовом поступлении больных из очага особо опасных инфекций;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самостоятельно проводить диагностику и оказывать неотложную (экстренную) помощь, а также определить дальнейшую медицинскую тактику при особо опасных инфекциях;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применять современные способы и средства защиты населения, больных, медицинского персонала и медицинского имущества;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1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организовать и проводить мероприятия по дезинфекции в очаге инфекции;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34" w:hanging="34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оценивать химическую, радиационную и бактериологическую обстановку;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2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использовать возможности современных средств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2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использовать методику проведения основных санитарно-гигиенических и противоэпидемических мероприятий в составе формирований и учреждений всероссийской службы медицины катастроф.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2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методами оценки медико-</w:t>
            </w:r>
            <w:r w:rsidRPr="00313AA6">
              <w:rPr>
                <w:rStyle w:val="211pt"/>
                <w:sz w:val="20"/>
                <w:szCs w:val="20"/>
              </w:rPr>
              <w:softHyphen/>
              <w:t>тактической обстановки в очагах особо опасных инфекций;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2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методикой проведения основных мероприятий по защите пациентов, персонала и населения при выявлении особо опасных инфекций;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2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навыками организации и проведения основных мероприятий по санитарной и специальной обработке;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2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способностями оценить эффективность выполнения мероприятий по защите пациентов, персонала и населения при выявлении особо опасных инфекций;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алгоритмом взаимодействия при проведении санитарно-</w:t>
            </w:r>
            <w:r w:rsidRPr="00313AA6">
              <w:rPr>
                <w:rStyle w:val="211pt"/>
                <w:sz w:val="20"/>
                <w:szCs w:val="20"/>
              </w:rPr>
              <w:softHyphen/>
              <w:t>гигиенических и противоэпидемических мероприятий в очагах особо опасных инфекций в составе формирований и учреждений службы медицины катастроф с другими службами РСЧС.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ПК-4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готовность к проведению социально-гигиенических методик сбора и медико-статистического анализа информации о показателях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здоровья взрослых и подростков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Общественное здоровье и здравоохранение</w:t>
            </w:r>
          </w:p>
        </w:tc>
        <w:tc>
          <w:tcPr>
            <w:tcW w:w="4536" w:type="dxa"/>
            <w:vAlign w:val="bottom"/>
          </w:tcPr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514"/>
              </w:tabs>
              <w:spacing w:before="0" w:after="0" w:line="240" w:lineRule="auto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51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методику исследования здоровья взрослого и детского населения с целью его сохранения, укрепления и восстановления;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826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методики сбора, статистической обработки и анализа информации о здоровье взрослого населения, детей и подростков;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259"/>
              </w:tabs>
              <w:spacing w:before="0" w:after="0" w:line="240" w:lineRule="auto"/>
              <w:jc w:val="both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ведущие медико-</w:t>
            </w:r>
            <w:r w:rsidRPr="00313AA6">
              <w:rPr>
                <w:rStyle w:val="211pt"/>
                <w:sz w:val="20"/>
                <w:szCs w:val="20"/>
              </w:rPr>
              <w:softHyphen/>
              <w:t>демографические показатели, характеризующие общественное здоровье, определение и уровень в динамике;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25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структуру причин и уровни смертности;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25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lastRenderedPageBreak/>
              <w:t>- показатели заболеваемости и инвалидности, определение, характеристики, уровень и структуру;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269"/>
              </w:tabs>
              <w:spacing w:before="0" w:after="0" w:line="240" w:lineRule="auto"/>
              <w:jc w:val="left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- основные показатели работы медицинской организации.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269"/>
              </w:tabs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41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вычислять и оценивать основные демографические показатели, характеризующие состояние здоровья населения;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3"/>
              </w:numPr>
              <w:shd w:val="clear" w:color="auto" w:fill="auto"/>
              <w:tabs>
                <w:tab w:val="left" w:pos="42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вычислять и оценивать уровень и структуру заболеваемости, смертности;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3"/>
              </w:numPr>
              <w:shd w:val="clear" w:color="auto" w:fill="auto"/>
              <w:tabs>
                <w:tab w:val="left" w:pos="42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вычислять и оценивать показатели, характеризующие заболеваемость с временной утратой трудоспособности;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3"/>
              </w:numPr>
              <w:shd w:val="clear" w:color="auto" w:fill="auto"/>
              <w:tabs>
                <w:tab w:val="left" w:pos="42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вычислять и оценивать показатели, характеризующие деятельность медицинских организаций.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9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вычисления и оценки основных демографических показателей, характеризующих состояние здоровья населения;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9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вычисления и оценки уровня и структуры заболеваемости, смертности;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403"/>
              </w:tabs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вычисления и оценки показателей, характеризующих заболеваемость с временной утратой трудоспособности;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94"/>
              </w:tabs>
              <w:spacing w:before="0" w:after="0" w:line="230" w:lineRule="exact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вычисления и оценки показателей, характеризующих деятельность медицинских организаций.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  <w:vAlign w:val="bottom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-12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показатели, характеризующие профилактическую и санпросвет работу при различных заболеваниях внутренних органов;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4"/>
              </w:numPr>
              <w:shd w:val="clear" w:color="auto" w:fill="auto"/>
              <w:tabs>
                <w:tab w:val="left" w:pos="-12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социально - гигиенические методики сбора информации о показателях здоровья взрослых на участке;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рассчитать показатели, характеризующие профилактическую и санитарно-просветительскую работу;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4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методиками сбора и медико</w:t>
            </w:r>
            <w:r w:rsidRPr="00313AA6">
              <w:rPr>
                <w:rStyle w:val="211pt"/>
                <w:sz w:val="20"/>
                <w:szCs w:val="20"/>
              </w:rPr>
              <w:softHyphen/>
              <w:t>статистического анализа информации о показателях здоровья населения.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Фтизиатрия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300" w:hanging="300"/>
              <w:jc w:val="left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3" w:hanging="300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показатели, характеризующие профилактическую и санпросвет работу по туберкулезу (напр., охват проф. флюорографией);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3" w:hanging="300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социально - гигиенические методики сбора информации о показателях здоровья взрослых на участке (Показатель инфицированности МВТ на участке).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5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3" w:hanging="300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рассчитать показатели, характеризующие профилактическую и санитарно-просветительскую работу по туберкулезу.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ind w:left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tabs>
                <w:tab w:val="left" w:pos="33"/>
              </w:tabs>
              <w:ind w:left="33"/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11pt"/>
                <w:b w:val="0"/>
                <w:sz w:val="20"/>
                <w:szCs w:val="20"/>
              </w:rPr>
              <w:t>-методиками сбора и медико-</w:t>
            </w:r>
            <w:r w:rsidRPr="00313AA6">
              <w:rPr>
                <w:rStyle w:val="211pt"/>
                <w:b w:val="0"/>
                <w:sz w:val="20"/>
                <w:szCs w:val="20"/>
              </w:rPr>
              <w:softHyphen/>
              <w:t>статистического анализа информации о показателях здоровья населения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1pt"/>
                <w:b w:val="0"/>
              </w:rPr>
              <w:t>Инфекционные болезни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6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показатели, характеризующие </w:t>
            </w:r>
            <w:r w:rsidRPr="00313AA6">
              <w:rPr>
                <w:rStyle w:val="211pt"/>
                <w:sz w:val="20"/>
                <w:szCs w:val="20"/>
              </w:rPr>
              <w:lastRenderedPageBreak/>
              <w:t>профилактическую и санпросвет работу по предотвращению развития и распространения инфекционных заболеваний;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-12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социально - гигиенические методики сбора информации о показателях здоровья взрослых на участке (Показатель инфицированности на участке).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6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рассчитать показатели, характеризующие профилактическую и санитарно-просветительскую работу по профилактике инфекционных заболеваний.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11pt"/>
                <w:b w:val="0"/>
                <w:sz w:val="20"/>
                <w:szCs w:val="20"/>
              </w:rPr>
              <w:t>-методиками сбора и медико-</w:t>
            </w:r>
            <w:r w:rsidRPr="00313AA6">
              <w:rPr>
                <w:rStyle w:val="211pt"/>
                <w:b w:val="0"/>
                <w:sz w:val="20"/>
                <w:szCs w:val="20"/>
              </w:rPr>
              <w:softHyphen/>
              <w:t>статистического анализа информации о показателях здоровья населения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ПК-5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ind w:left="-108" w:hanging="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Патология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Знать: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 xml:space="preserve"> - клинико</w:t>
            </w:r>
            <w:r w:rsidRPr="00313AA6">
              <w:rPr>
                <w:rStyle w:val="211pt"/>
                <w:sz w:val="20"/>
                <w:szCs w:val="20"/>
              </w:rPr>
              <w:softHyphen/>
              <w:t>-морфологические аспекты современной патологии;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7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клинико-морфологические аспекты патологии беременности, родов; перинатальной патологии;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7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этиологию, патогенез, ведущие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11pt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Уметь: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интерпретировать результаты наиболее распространенных методов лабораторной и функциональной диагностики, для выявления патологических процессов в органах и системах;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7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сличать клинический и патологоанатомический диагнозы;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7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готовить и проводить клинико-</w:t>
            </w:r>
            <w:r w:rsidRPr="00313AA6">
              <w:rPr>
                <w:rStyle w:val="211pt"/>
                <w:sz w:val="20"/>
                <w:szCs w:val="20"/>
              </w:rPr>
              <w:softHyphen/>
              <w:t>морфологические конференции;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7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обосновать принципы патогенетической терапии наиболее распространенных заболеваний;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-19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решать ситуационные задачи;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17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применять возможности современных информационных технологий для решения профессиональных задач;</w:t>
            </w:r>
          </w:p>
          <w:p w:rsidR="00C0544C" w:rsidRPr="00313AA6" w:rsidRDefault="00C0544C" w:rsidP="00C0544C">
            <w:pPr>
              <w:rPr>
                <w:rStyle w:val="211pt"/>
                <w:b w:val="0"/>
                <w:sz w:val="20"/>
                <w:szCs w:val="20"/>
              </w:rPr>
            </w:pPr>
            <w:r w:rsidRPr="00313AA6">
              <w:rPr>
                <w:rStyle w:val="211pt"/>
                <w:b w:val="0"/>
                <w:sz w:val="20"/>
                <w:szCs w:val="20"/>
              </w:rPr>
              <w:t>- анализировать медицинскую информацию, опираясь на всеобъемлющие принципы доказательной медицины;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c"/>
                <w:b w:val="0"/>
                <w:sz w:val="20"/>
                <w:szCs w:val="20"/>
              </w:rPr>
              <w:t>- своевременно выявлять жизнеугрожаемые состояния (острая кровопотеря, нарушение дыхания, остановка сердца, кома, шок), использовать методики их немедленного устранения, осуществлять противошоковые мероприятия;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c"/>
                <w:b w:val="0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c"/>
                <w:b w:val="0"/>
                <w:sz w:val="20"/>
                <w:szCs w:val="20"/>
              </w:rPr>
              <w:t>- навыками сопоставления морфологических и клинических проявлений болезни;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c"/>
                <w:b w:val="0"/>
                <w:sz w:val="20"/>
                <w:szCs w:val="20"/>
              </w:rPr>
              <w:t>- навыками постановки предварительного диагноза на основании результатов лабораторного и инструментального обследования;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c"/>
                <w:b w:val="0"/>
                <w:sz w:val="20"/>
                <w:szCs w:val="20"/>
              </w:rPr>
              <w:t>- основами врачебных диагностических  и лечебных мероприятий пот оказанию первой врачебной помощи при неотложных и угрожающих жизни состояниях с нарушениями иммунной системы;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c"/>
                <w:b w:val="0"/>
                <w:sz w:val="20"/>
                <w:szCs w:val="20"/>
              </w:rPr>
              <w:t xml:space="preserve">- медико-технической аппаратурой, используемой </w:t>
            </w:r>
            <w:r w:rsidRPr="00313AA6">
              <w:rPr>
                <w:rStyle w:val="2c"/>
                <w:b w:val="0"/>
                <w:sz w:val="20"/>
                <w:szCs w:val="20"/>
              </w:rPr>
              <w:lastRenderedPageBreak/>
              <w:t>в работе с пациентами;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313AA6">
              <w:rPr>
                <w:rStyle w:val="2c"/>
                <w:b w:val="0"/>
                <w:sz w:val="20"/>
                <w:szCs w:val="20"/>
              </w:rPr>
              <w:t xml:space="preserve">- компьютерной техникой;   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>Знать: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tabs>
                <w:tab w:val="left" w:pos="33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>- клиническую симптоматику и патогенез</w:t>
            </w:r>
            <w:r w:rsidRPr="00313AA6">
              <w:rPr>
                <w:rStyle w:val="6Exact1"/>
                <w:u w:val="none"/>
              </w:rPr>
              <w:tab/>
              <w:t>основных терапевтических заболеваний у взрослых;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18"/>
              </w:numPr>
              <w:shd w:val="clear" w:color="auto" w:fill="auto"/>
              <w:tabs>
                <w:tab w:val="left" w:pos="173"/>
                <w:tab w:val="right" w:pos="2880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 xml:space="preserve">основные </w:t>
            </w:r>
            <w:r w:rsidRPr="00313AA6">
              <w:rPr>
                <w:rStyle w:val="6Exact1"/>
                <w:u w:val="none"/>
              </w:rPr>
              <w:tab/>
              <w:t>методы лабораторной</w:t>
            </w:r>
            <w:r w:rsidRPr="00313AA6">
              <w:rPr>
                <w:rStyle w:val="6Exact1"/>
                <w:u w:val="none"/>
              </w:rPr>
              <w:tab/>
              <w:t xml:space="preserve">и инструментальной диагностики для диагностики различных </w:t>
            </w:r>
            <w:r w:rsidRPr="00313AA6">
              <w:rPr>
                <w:rStyle w:val="6Exact1"/>
                <w:u w:val="none"/>
              </w:rPr>
              <w:tab/>
              <w:t>заболеваний внутренних органов;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18"/>
              </w:numPr>
              <w:shd w:val="clear" w:color="auto" w:fill="auto"/>
              <w:tabs>
                <w:tab w:val="left" w:pos="173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>основные дифференциально</w:t>
            </w:r>
            <w:r w:rsidRPr="00313AA6">
              <w:rPr>
                <w:rStyle w:val="6Exact1"/>
                <w:u w:val="none"/>
              </w:rPr>
              <w:softHyphen/>
            </w:r>
            <w:r w:rsidRPr="00313AA6">
              <w:rPr>
                <w:sz w:val="20"/>
                <w:szCs w:val="20"/>
              </w:rPr>
              <w:t>-</w:t>
            </w:r>
            <w:r w:rsidRPr="00313AA6">
              <w:rPr>
                <w:rStyle w:val="6Exact1"/>
                <w:u w:val="none"/>
              </w:rPr>
              <w:t>диагностические критерии различных</w:t>
            </w:r>
            <w:r w:rsidRPr="00313AA6">
              <w:rPr>
                <w:rStyle w:val="6Exact1"/>
                <w:u w:val="none"/>
              </w:rPr>
              <w:tab/>
              <w:t>заболеваний внутренних органов;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18"/>
              </w:numPr>
              <w:shd w:val="clear" w:color="auto" w:fill="auto"/>
              <w:tabs>
                <w:tab w:val="left" w:pos="173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>современные классификации различных заболеваний внутренних органов.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>Уметь: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tabs>
                <w:tab w:val="left" w:pos="33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>- определять клинические симптомы и синдромы, характерные для различной внутренней патологии;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tabs>
                <w:tab w:val="left" w:pos="33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6Exact1"/>
                <w:u w:val="none"/>
              </w:rPr>
              <w:t>- назначать методы обследования, необходимые для диагностики разных заболеваний внутренних органов;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6Exact1"/>
                <w:b w:val="0"/>
                <w:u w:val="none"/>
              </w:rPr>
              <w:t xml:space="preserve">- планировать лабораторное и функциональное обследование, </w:t>
            </w:r>
            <w:r w:rsidRPr="00313AA6">
              <w:rPr>
                <w:rStyle w:val="62"/>
                <w:b w:val="0"/>
              </w:rPr>
              <w:t xml:space="preserve">с использованием современных </w:t>
            </w:r>
            <w:r w:rsidRPr="00313AA6">
              <w:rPr>
                <w:rStyle w:val="211pt"/>
                <w:sz w:val="20"/>
                <w:szCs w:val="20"/>
              </w:rPr>
              <w:t>экспертно-диагностических систем и лабораторных тестов;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18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правильно интерпретировать результаты лабораторных и инструментальных методов исследования при наиболее часто встречающихся заболеваниях внутренних органов;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Владеть: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определения симптомов, характерных для различной внутренней патологии;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проведения клинического обследования при различной внутренней патологии;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интерпретации результатов обследования при различной внутренней патологии;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1pt"/>
                <w:sz w:val="20"/>
                <w:szCs w:val="20"/>
              </w:rPr>
              <w:t>- навыками дифференциальной диагностики с различной патологии внутренних органов;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tabs>
                <w:tab w:val="left" w:pos="33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313AA6">
              <w:rPr>
                <w:rStyle w:val="211pt"/>
                <w:rFonts w:eastAsiaTheme="minorHAnsi"/>
                <w:b w:val="0"/>
                <w:sz w:val="20"/>
                <w:szCs w:val="20"/>
              </w:rPr>
              <w:t>- навыками формулировки диагноза в соответствии с современными классификациями и рекомендациям</w:t>
            </w:r>
          </w:p>
          <w:p w:rsidR="00C0544C" w:rsidRPr="00313AA6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Фтизиатрия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симптомы, подозрительные на туберкулез;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заболевания, имеющие схожие с туберкулезом симптомы;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методы лабораторной диагностики туберкулеза(иммунологические методы, туберкулиновые пробы);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характерные особенности туберкулезных гранулем при гистологических исследованиях;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бактериологические методы диагностики при разных клинических формах туберкулеза;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27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рентгенологические изменения, позволяющие заподозрить туберкулез.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назначать методы обследования, необходимые для диагностики разных клинических форм туберкулеза;</w:t>
            </w:r>
          </w:p>
          <w:p w:rsidR="00C0544C" w:rsidRPr="00C0544C" w:rsidRDefault="00C0544C" w:rsidP="00C0544C">
            <w:pPr>
              <w:tabs>
                <w:tab w:val="left" w:pos="0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 xml:space="preserve">- диагностировать туберкулез на разных стадиях </w:t>
            </w:r>
            <w:r w:rsidRPr="00C0544C">
              <w:rPr>
                <w:rStyle w:val="210pt3"/>
                <w:b w:val="0"/>
              </w:rPr>
              <w:lastRenderedPageBreak/>
              <w:t>на основании клинико-лабораторных тестов;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  <w:tab w:val="left" w:pos="17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- интерпретировать результаты иммунологических тестов (Т- </w:t>
            </w:r>
            <w:r w:rsidRPr="00C0544C">
              <w:rPr>
                <w:rStyle w:val="210pt3"/>
                <w:lang w:val="en-US"/>
              </w:rPr>
              <w:t>SPOT</w:t>
            </w:r>
            <w:r w:rsidRPr="00C0544C">
              <w:rPr>
                <w:rStyle w:val="210pt3"/>
              </w:rPr>
              <w:t>-</w:t>
            </w:r>
            <w:r w:rsidRPr="00C0544C">
              <w:rPr>
                <w:rStyle w:val="210pt3"/>
                <w:lang w:val="en-US"/>
              </w:rPr>
              <w:t>TB</w:t>
            </w:r>
            <w:r w:rsidRPr="00C0544C">
              <w:rPr>
                <w:rStyle w:val="210pt3"/>
              </w:rPr>
              <w:t xml:space="preserve">, </w:t>
            </w:r>
            <w:r w:rsidRPr="00C0544C">
              <w:rPr>
                <w:rStyle w:val="210pt3"/>
                <w:lang w:val="en-US"/>
              </w:rPr>
              <w:t>Quntiferon</w:t>
            </w:r>
            <w:r w:rsidRPr="00C0544C">
              <w:rPr>
                <w:rStyle w:val="210pt3"/>
              </w:rPr>
              <w:t>);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  <w:tab w:val="left" w:pos="168"/>
              </w:tabs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читать туберкулиновые пробы, диаскинтест;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определять диагностическую ценность бактериологических методов исследования;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оценивать рентгенологическую картину;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определять клинические симптомы, характерные для туберкулеза.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19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определения симптомов, характерных для туберкулеза;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19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проведения клинического обследования при подозрении на туберкулез;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19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методами обследования, необходимыми для диагностики разных клинических форм туберкулеза;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19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 интерпретации результатов иммунологических тестов (</w:t>
            </w:r>
            <w:r w:rsidRPr="00C0544C">
              <w:rPr>
                <w:rStyle w:val="210pt3"/>
                <w:lang w:val="en-US"/>
              </w:rPr>
              <w:t>T</w:t>
            </w:r>
            <w:r w:rsidRPr="00C0544C">
              <w:rPr>
                <w:rStyle w:val="210pt3"/>
              </w:rPr>
              <w:t>-</w:t>
            </w:r>
            <w:r w:rsidRPr="00C0544C">
              <w:rPr>
                <w:rStyle w:val="210pt3"/>
                <w:lang w:val="en-US"/>
              </w:rPr>
              <w:t>SPOT</w:t>
            </w:r>
            <w:r w:rsidRPr="00C0544C">
              <w:rPr>
                <w:rStyle w:val="210pt3"/>
              </w:rPr>
              <w:t>-</w:t>
            </w:r>
            <w:r w:rsidRPr="00C0544C">
              <w:rPr>
                <w:rStyle w:val="210pt3"/>
                <w:lang w:val="en-US"/>
              </w:rPr>
              <w:t>TB</w:t>
            </w:r>
            <w:r w:rsidRPr="00C0544C">
              <w:rPr>
                <w:rStyle w:val="210pt3"/>
              </w:rPr>
              <w:t xml:space="preserve">, </w:t>
            </w:r>
            <w:r w:rsidRPr="00C0544C">
              <w:rPr>
                <w:rStyle w:val="210pt3"/>
                <w:lang w:val="en-US"/>
              </w:rPr>
              <w:t>Quntiferon</w:t>
            </w:r>
            <w:r w:rsidRPr="00C0544C">
              <w:rPr>
                <w:rStyle w:val="210pt3"/>
              </w:rPr>
              <w:t>);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19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чтения туберкулиновых проб, диаскинтеста;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19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навыками дифференциальной диагностики с заболеваниями легких со схожей клинико</w:t>
            </w:r>
            <w:r w:rsidRPr="00C0544C">
              <w:rPr>
                <w:rStyle w:val="210pt3"/>
              </w:rPr>
              <w:softHyphen/>
              <w:t>-рентгенологической картиной;</w:t>
            </w:r>
          </w:p>
          <w:p w:rsidR="00C0544C" w:rsidRPr="00C0544C" w:rsidRDefault="00C0544C" w:rsidP="00C0544C">
            <w:pPr>
              <w:tabs>
                <w:tab w:val="left" w:pos="0"/>
              </w:tabs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навыками чтения рентгенограмм.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 w:righ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Инфекционные болезни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симптомы, подозрительные на инфекции;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заболевания, имеющие симптомы, схожие с инфекционными заболеваниями;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методы лабораторной диагностики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характерные особенности наиболее часто встречающихся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бактериологические методы диагностики различных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назначать методы обследования, необходимые для диагностики разных клинических форм инфекционных заболеваний;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диагностировать инфекции на разных стадиях на основании клинико-лабораторных тестов;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-интерпретировать результаты серологических и микробиологических методов обследования;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определять клинические симптомы, характерные для инфекционных заболеваний;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проводить дифференциальную диагностику инфекционных и соматических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определения симптомов, характерных для инфекционных заболеваний;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навыками проведения клинического обследования при подозрении на инфекционные заболевания;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методами обследования, необходимыми для диагностики различных инфекционных заболеваний;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навыками интерпретации результатов иммунологических тестов, результатов микробиологических исследований;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c"/>
                <w:b w:val="0"/>
                <w:sz w:val="20"/>
                <w:szCs w:val="20"/>
                <w:shd w:val="clear" w:color="auto" w:fill="FFFFFF"/>
              </w:rPr>
            </w:pPr>
            <w:r w:rsidRPr="00C0544C">
              <w:rPr>
                <w:rStyle w:val="210pt3"/>
                <w:b w:val="0"/>
              </w:rPr>
              <w:t xml:space="preserve">- навыками дифференциальной диагностики с </w:t>
            </w:r>
            <w:r w:rsidRPr="00C0544C">
              <w:rPr>
                <w:rStyle w:val="210pt3"/>
                <w:b w:val="0"/>
              </w:rPr>
              <w:lastRenderedPageBreak/>
              <w:t>заболеваниями схожей клинической картиной.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Патология гемостаза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физиологические основы гемостаза;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свертывающие факторы крови, особенности функционирования коагуляционного каскада, схему свертывания крови;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компоненты плазменной и клеточной фибринолитической системы, их функции;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маркеры активации сосудисто-тромбоцитарного гемостаза;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механизмы действия основных первичных физиологических антикоагулянтов;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причины развития, патогенез клинику, диагностику и лечение ДВС-синдрома;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интерпретировать нормальные показатели сосудисто - тромбоцитарного гемостаза;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составить план подготовки пациента к исследованию;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- собрать анамнез у больного с ДВС-синдромом, провести физикальное обследование;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c"/>
                <w:rFonts w:eastAsiaTheme="minorHAnsi"/>
                <w:sz w:val="20"/>
                <w:szCs w:val="20"/>
              </w:rPr>
              <w:t xml:space="preserve">- оценить результаты обследования, сформулировать </w:t>
            </w:r>
            <w:r w:rsidRPr="00C0544C">
              <w:rPr>
                <w:rStyle w:val="210pt3"/>
              </w:rPr>
              <w:t xml:space="preserve">заключение и при необходимости дать рекомендации по дальнейшему обследованию;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color w:val="000000"/>
                <w:sz w:val="20"/>
                <w:szCs w:val="20"/>
                <w:lang w:eastAsia="ru-RU" w:bidi="ru-RU"/>
              </w:rPr>
            </w:pPr>
            <w:r w:rsidRPr="00C0544C">
              <w:rPr>
                <w:rStyle w:val="210pt3"/>
              </w:rPr>
              <w:t>- обосновать целесообразность проведения других диагностических исследовании;.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0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оформлять медицинскую документацию, утвержденную в установленном порядке.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both"/>
              <w:rPr>
                <w:rStyle w:val="210pt3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- навыками оценки результатов исследования;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- навыками диагностики и лечения ДВС -синдрома в зависимости от стадии и вариантов течения. 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0pt3"/>
              </w:rPr>
              <w:t>КлиническаяЭКГ (адаптационный модуль)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основы клинической физиологии сердечно</w:t>
            </w:r>
            <w:r w:rsidRPr="00C0544C">
              <w:rPr>
                <w:rStyle w:val="210pt3"/>
              </w:rPr>
              <w:softHyphen/>
              <w:t>сосудистой системы;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современные инструментальные методы диагностики патологии сердечно  - </w:t>
            </w:r>
            <w:r w:rsidRPr="00C0544C">
              <w:rPr>
                <w:rStyle w:val="210pt3"/>
              </w:rPr>
              <w:softHyphen/>
              <w:t>сосудистой системы, возможности и особенности применения методик исследования в ЭКГ диагностике патологии сердечно -</w:t>
            </w:r>
            <w:r w:rsidRPr="00C0544C">
              <w:rPr>
                <w:rStyle w:val="210pt3"/>
              </w:rPr>
              <w:softHyphen/>
              <w:t>сосудистой, системы;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показания и противопоказания к проведению соответствующих диагностических исследований;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1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этапы и правила подготовки к проведению различных диагностических исследований;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1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правила и этапы, технику безопасности при проведении ЭКГ исследования;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1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 критерии оценки результатов исследований.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1"/>
              </w:numPr>
              <w:shd w:val="clear" w:color="auto" w:fill="auto"/>
              <w:tabs>
                <w:tab w:val="left" w:pos="19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выбрать и обосновать необходимость назначения ЭКГ метода обследования пациента, опираясь на клинические и анамнестические данные;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- составить план подготовки пациента к ЭКГ исследованию;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обосновать целесообразность проведения других диагностических исследований;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оформлять медицинскую документацию, утвержденную в установленном порядке.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- навыками проведения ЭКГ методов </w:t>
            </w:r>
            <w:r w:rsidRPr="00C0544C">
              <w:rPr>
                <w:rStyle w:val="210pt3"/>
              </w:rPr>
              <w:lastRenderedPageBreak/>
              <w:t>исследования;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1"/>
              </w:numPr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0pt3"/>
              </w:rPr>
              <w:t>навыками оценки результатов исследования.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rPr>
          <w:trHeight w:val="1137"/>
        </w:trPr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Клиническая аллергология и иммунология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hanging="33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современные методы ранней диагностики иммунологических и аллергических заболеваний, основные и дополнительные методы обследования, необходимые для постановки диагноза;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симптомы и синдромы, патогномоничные для иммунологических и аллергических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методы специфической и неспецифической профилактики иммунологических и аллергических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устанавливать причинно-следственные связи изменений состояния здоровья от воздействия факторов среды обитания.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предпринимать меры профилактики, направленные на предупреждение возникновения или распространения иммунологических и аллергических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устанавливать причинно-следственные связи изменений состояния здоровья от воздействия факторов среды обитания у пациентов с иммунологическими и аллергическими заболеваниями;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8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интерпретировать результаты лабораторных и инструментальных методов исследования;</w:t>
            </w:r>
          </w:p>
          <w:p w:rsidR="00C0544C" w:rsidRPr="00C0544C" w:rsidRDefault="00C0544C" w:rsidP="00C0544C">
            <w:pPr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проводить основные и дополнительные методы исследования при иммунологических и аллергических заболеваниях;</w:t>
            </w:r>
          </w:p>
          <w:p w:rsidR="00C0544C" w:rsidRPr="00C0544C" w:rsidRDefault="00C0544C" w:rsidP="00C0544C">
            <w:pPr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использовать медицинскую аппаратуру и компьютерную технику в своей профессиональной деятельности;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осуществления санитарно-просветительской работы с взрослым населением, направленной на пропаганду здорового образа жизни, предупреждение возникновения иммунологических и аллергических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методами специфической и неспецифической профилактики иммунологических и аллергических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алгоритмом выполнения основных диагностических, лабораторных методов  исследования (иммуноферментный анализ, ПЦР-исследование, определение субпопуляций лимфоцитов, иммуноглобулинов)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rStyle w:val="2c"/>
                <w:rFonts w:eastAsiaTheme="minorHAnsi"/>
                <w:sz w:val="20"/>
                <w:szCs w:val="20"/>
              </w:rPr>
            </w:pPr>
          </w:p>
          <w:p w:rsidR="00C0544C" w:rsidRPr="00C0544C" w:rsidRDefault="00C0544C" w:rsidP="00C0544C">
            <w:pPr>
              <w:tabs>
                <w:tab w:val="left" w:pos="0"/>
              </w:tabs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-108" w:right="-108"/>
              <w:jc w:val="left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0pt3"/>
              </w:rPr>
              <w:t>Производственная практика по терапии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клиническую симптоматику и патогенез основных терапевтических заболеваний у взрослых;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  <w:tab w:val="left" w:pos="17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методы лабораторной и инструментальной диагностики для диагностики различных заболеваний внутренних органов;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дифференциально-</w:t>
            </w:r>
            <w:r w:rsidRPr="00C0544C">
              <w:rPr>
                <w:rStyle w:val="210pt3"/>
              </w:rPr>
              <w:softHyphen/>
              <w:t>диагностические критерии различных заболеваний внутренних органов;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- современные классификации различных </w:t>
            </w:r>
            <w:r w:rsidRPr="00C0544C">
              <w:rPr>
                <w:rStyle w:val="210pt3"/>
              </w:rPr>
              <w:lastRenderedPageBreak/>
              <w:t>заболеваний внутренних органов.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определять клинические симптомы и синдромы, характерные для различной внутренней патологии;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назначать методы обследования, необходимые для диагностики разных заболеваний внутренних органов;</w:t>
            </w:r>
          </w:p>
          <w:p w:rsidR="00C0544C" w:rsidRPr="00C0544C" w:rsidRDefault="00C0544C" w:rsidP="00C0544C">
            <w:pPr>
              <w:tabs>
                <w:tab w:val="left" w:pos="0"/>
              </w:tabs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- планировать лабораторное и функциональное обследование, с использованием современных экспертно-диагностических систем и лабораторных тестов;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интерпретировать результаты лабораторных и инструментальных методов исследования при наиболее часто встречающихся заболеваниях внутренних органов;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2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определения симптомов, характерных для различной внутренней патологии;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2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проведения клинического обследования при различной внутренней патологии;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2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интерпретации результатов обследования при различной внутренней патологии;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2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навыками дифференциальной диагностики с различной патологии внутренних органов;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2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0pt3"/>
              </w:rPr>
              <w:t>навыками формулировки диагноза в соответствии с современными классификациями и рекомендациями.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ПК-6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ведению и лечению пациентов, нуждающихся в оказании терапевтической медицинской помощи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Терапия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3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порядок оказания помощи пациентам с патологией внутренних органов;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3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современные рекомендации и стандарты лечения различных заболеваний внутренних органов;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3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клиническую фармакологию основных лекарственных препаратов, используемых в терапии;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3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схемы этиотропной, патогенетической и симптоматической терапии, используемой при различной внутренней патологии;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3"/>
              </w:numPr>
              <w:shd w:val="clear" w:color="auto" w:fill="auto"/>
              <w:tabs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назначать адекватную этиотропную, патогенетическую и симптоматическую терапию, используемую при различной внутренней патологии;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3"/>
              </w:numPr>
              <w:shd w:val="clear" w:color="auto" w:fill="auto"/>
              <w:tabs>
                <w:tab w:val="left" w:pos="139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оценивать эффективность терапии, побочные эффекты назначенного лечения, проводить коррекцию терапии;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назначения адекватной терапии при различных заболеваниях внутренних органов;</w:t>
            </w:r>
          </w:p>
          <w:p w:rsidR="00C0544C" w:rsidRPr="00C0544C" w:rsidRDefault="00C0544C" w:rsidP="00C0544C">
            <w:pPr>
              <w:tabs>
                <w:tab w:val="left" w:pos="0"/>
              </w:tabs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навыками оценки эффективности терапии, побочных эффектов назначенного лечения, проведения коррекции терапии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 w:righ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Инфекционные болезни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симптомы, наиболее актуальных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методы лабораторной диагностики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бактериологические методы диагностики различных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lastRenderedPageBreak/>
              <w:t>- порядок оказания помощи пациентам с инфекционной патологией;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-перечень противоэпидемических мероприятий, проводимых в очаге инфекций;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порядок оповещения о выявлении инфекционного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порядок направления пациента на консультацию к инфекционисту;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показания и порядок перевода пациента с подозрением на инфекционное заболевание в специализированный стационар;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назначать обследования, необходимые для диагностики разных инфекционных заболеваний;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интерпретировать результаты серологических и микробиологических методов обследования;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определять клинические симптомы, характерные для инфекционных заболеваний;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проводить дифференциальную диагностику инфекционных и соматических заболеваний;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назначать терапию при выявлении инфекционных заболеваний;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заполнять документы- оповещения о выявлении инфекционных заболеваний;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4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организовать транспортировку пациента с подозрением на инфекционное заболевание в специализированный стационар;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ind w:hanging="33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организовать мероприятия по санобработке и дезинфекции в очаге инфекционного заболевания;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определения симптомов, характерных для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проведения клинического обследования при подозрении на инфекции;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методами обследования, необходимые для разных инфекционных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интерпретации результатов иммунологических тестов, результатов микробиологических исследований;</w:t>
            </w:r>
          </w:p>
          <w:p w:rsidR="00C0544C" w:rsidRPr="00C0544C" w:rsidRDefault="00C0544C" w:rsidP="00C0544C">
            <w:pPr>
              <w:tabs>
                <w:tab w:val="left" w:pos="0"/>
              </w:tabs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навыками дифференциальной диагностики с заболеваниями со схожей клинической картиной.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Производственная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практика по терапии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5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порядок оказания помощи пациентам с патологией внутренних органов;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5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современные рекомендации и стандарты лечения различных заболеваний внутренних органов;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5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клиническую фармакологию основных лекарственных препаратов, используемых в терапии;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5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схемы этиотропной, патогенетической и симптоматической терапии, используемой при различной внутренней патологии;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3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3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назначать адекватную этиотропную, патогенетическую и симптоматическую терапию, используемую при различной внутренней патологии;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3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оценивать эффективность терапии, побочные эффекты назначенного лечения, проводить коррекцию терапии;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- навыками назначения адекватной терапии при </w:t>
            </w:r>
            <w:r w:rsidRPr="00C0544C">
              <w:rPr>
                <w:rStyle w:val="210pt3"/>
              </w:rPr>
              <w:lastRenderedPageBreak/>
              <w:t>различных заболеваниях внутренних органов;</w:t>
            </w:r>
          </w:p>
          <w:p w:rsidR="00C0544C" w:rsidRPr="00C0544C" w:rsidRDefault="00C0544C" w:rsidP="00C0544C">
            <w:pPr>
              <w:tabs>
                <w:tab w:val="left" w:pos="0"/>
              </w:tabs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навыками оценки эффективности терапии, побочных эффектов назначенного лечения, проведения коррекции терапии;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ПК-7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оказанию медицинской помощи при чрезвычайных ситуациях, в том числе участию в медицинской эвакуации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-108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Медицина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-108"/>
              <w:jc w:val="left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1pt"/>
              </w:rPr>
              <w:t>чрезвычайныхситуаций</w:t>
            </w:r>
          </w:p>
        </w:tc>
        <w:tc>
          <w:tcPr>
            <w:tcW w:w="4536" w:type="dxa"/>
          </w:tcPr>
          <w:p w:rsidR="00C0544C" w:rsidRPr="00313AA6" w:rsidRDefault="00C0544C" w:rsidP="00C0544C">
            <w:pPr>
              <w:pStyle w:val="1e"/>
              <w:shd w:val="clear" w:color="auto" w:fill="auto"/>
              <w:tabs>
                <w:tab w:val="left" w:pos="883"/>
              </w:tabs>
              <w:spacing w:line="240" w:lineRule="auto"/>
              <w:jc w:val="both"/>
              <w:rPr>
                <w:rStyle w:val="6Exact0"/>
                <w:b w:val="0"/>
              </w:rPr>
            </w:pPr>
            <w:r w:rsidRPr="00313AA6">
              <w:rPr>
                <w:rStyle w:val="6Exact0"/>
                <w:b w:val="0"/>
              </w:rPr>
              <w:t>Знать:</w:t>
            </w:r>
            <w:r w:rsidRPr="00313AA6">
              <w:rPr>
                <w:rStyle w:val="6Exact0"/>
                <w:b w:val="0"/>
              </w:rPr>
              <w:tab/>
            </w:r>
          </w:p>
          <w:p w:rsidR="00C0544C" w:rsidRPr="00313AA6" w:rsidRDefault="00C0544C" w:rsidP="00C0544C">
            <w:pPr>
              <w:pStyle w:val="1e"/>
              <w:shd w:val="clear" w:color="auto" w:fill="auto"/>
              <w:tabs>
                <w:tab w:val="left" w:pos="883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- основы лечебно-</w:t>
            </w:r>
            <w:r w:rsidRPr="00313AA6">
              <w:rPr>
                <w:rStyle w:val="6Exact1"/>
                <w:u w:val="none"/>
              </w:rPr>
              <w:softHyphen/>
              <w:t>эвакуационного обеспечения населения при чрезвычайных ситуациях (назначение и виды медицинской сортировки; виды, объем и порядок оказания медицинской помощи; медицинская</w:t>
            </w:r>
            <w:r w:rsidRPr="00313AA6">
              <w:rPr>
                <w:rStyle w:val="6Exact1"/>
                <w:u w:val="none"/>
              </w:rPr>
              <w:tab/>
              <w:t>эвакуация пострадавших в чрезвычайных ситуациях);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293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основы медико-санитарного обеспечения населения при ликвидации</w:t>
            </w:r>
            <w:r w:rsidRPr="00313AA6">
              <w:rPr>
                <w:rStyle w:val="6Exact1"/>
                <w:u w:val="none"/>
              </w:rPr>
              <w:tab/>
              <w:t>последствий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tabs>
                <w:tab w:val="right" w:pos="2885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чрезвычайных</w:t>
            </w:r>
            <w:r w:rsidRPr="00313AA6">
              <w:rPr>
                <w:rStyle w:val="6Exact1"/>
                <w:u w:val="none"/>
              </w:rPr>
              <w:tab/>
              <w:t>ситуации природного характера,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химической и радиационной природы;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139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современные методы, средства, способы проведения лечебно-</w:t>
            </w:r>
            <w:r w:rsidRPr="00313AA6">
              <w:rPr>
                <w:rStyle w:val="6Exact1"/>
                <w:u w:val="none"/>
              </w:rPr>
              <w:softHyphen/>
              <w:t>эвакуационных мероприятий при оказании медицинской помощи пострадавшим в</w:t>
            </w:r>
            <w:r w:rsidRPr="00313AA6">
              <w:rPr>
                <w:rStyle w:val="6Exact1"/>
                <w:u w:val="none"/>
              </w:rPr>
              <w:tab/>
              <w:t>чрезвычайных ситуациях;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408"/>
              </w:tabs>
              <w:spacing w:line="240" w:lineRule="auto"/>
            </w:pPr>
            <w:r w:rsidRPr="00313AA6">
              <w:rPr>
                <w:rStyle w:val="6Exact1"/>
                <w:u w:val="none"/>
              </w:rPr>
              <w:t>организацию</w:t>
            </w:r>
            <w:r w:rsidRPr="00313AA6">
              <w:rPr>
                <w:rStyle w:val="6Exact1"/>
                <w:u w:val="none"/>
              </w:rPr>
              <w:tab/>
              <w:t xml:space="preserve"> медик</w:t>
            </w:r>
            <w:r w:rsidRPr="00313AA6">
              <w:rPr>
                <w:rStyle w:val="6Exact1"/>
                <w:u w:val="none"/>
              </w:rPr>
              <w:softHyphen/>
              <w:t>о-санитарного обеспечения населения при ликвидации последствий</w:t>
            </w:r>
            <w:r w:rsidRPr="00313AA6">
              <w:rPr>
                <w:rStyle w:val="6Exact1"/>
                <w:u w:val="none"/>
              </w:rPr>
              <w:tab/>
              <w:t>чрезвычайных ситуаций;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403"/>
                <w:tab w:val="right" w:pos="2890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особенности</w:t>
            </w:r>
            <w:r w:rsidRPr="00313AA6">
              <w:rPr>
                <w:rStyle w:val="6Exact1"/>
                <w:u w:val="none"/>
              </w:rPr>
              <w:tab/>
              <w:t xml:space="preserve"> организации оказания медицинской помощи при чрезвычайных ситуациях;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586"/>
                <w:tab w:val="right" w:pos="2894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патологию,</w:t>
            </w:r>
            <w:r w:rsidRPr="00313AA6">
              <w:rPr>
                <w:rStyle w:val="6Exact1"/>
                <w:u w:val="none"/>
              </w:rPr>
              <w:tab/>
              <w:t xml:space="preserve"> основные клинические проявления поражений аварийно-опасными химическими</w:t>
            </w:r>
            <w:r w:rsidRPr="00313AA6">
              <w:rPr>
                <w:rStyle w:val="6Exact1"/>
                <w:u w:val="none"/>
              </w:rPr>
              <w:tab/>
              <w:t>веществами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(АОХВ) и ионизирующими излучениями;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tabs>
                <w:tab w:val="left" w:pos="542"/>
                <w:tab w:val="right" w:pos="2890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 xml:space="preserve">- организацию </w:t>
            </w:r>
            <w:r w:rsidRPr="00313AA6">
              <w:rPr>
                <w:rStyle w:val="6Exact1"/>
                <w:u w:val="none"/>
              </w:rPr>
              <w:tab/>
              <w:t>лечебно-эвакуационных мероприятий при оказании медицинской помощи в чрезвычайных</w:t>
            </w:r>
            <w:r w:rsidRPr="00313AA6">
              <w:rPr>
                <w:rStyle w:val="6Exact1"/>
                <w:u w:val="none"/>
              </w:rPr>
              <w:tab/>
              <w:t>ситуациях,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- типичные диагностические и лечебные мероприятия первой врачебной помощи;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326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принципы организации и медико-санитарное обеспечение эвакуации населения;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384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организация медицинской помощи при эвакуации населения;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- санитарно-гигиенические и противоэпидемиологические мероприятий при эвакуации населения.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  <w:rPr>
                <w:rStyle w:val="6Exact0"/>
                <w:b w:val="0"/>
              </w:rPr>
            </w:pPr>
            <w:r w:rsidRPr="00313AA6">
              <w:rPr>
                <w:rStyle w:val="6Exact0"/>
                <w:b w:val="0"/>
              </w:rPr>
              <w:t xml:space="preserve">Уметь: </w:t>
            </w:r>
          </w:p>
          <w:p w:rsidR="00C0544C" w:rsidRPr="00313AA6" w:rsidRDefault="00C0544C" w:rsidP="00C0544C">
            <w:pPr>
              <w:pStyle w:val="1e"/>
              <w:shd w:val="clear" w:color="auto" w:fill="auto"/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- оказывать медицинскую помощь пострадавшим при несчастных случаях, травмах, отравлениях и других состояниях угрожающих их жизни и здоровью;</w:t>
            </w:r>
          </w:p>
          <w:p w:rsidR="00C0544C" w:rsidRPr="00313AA6" w:rsidRDefault="00C0544C" w:rsidP="002815D2">
            <w:pPr>
              <w:pStyle w:val="1e"/>
              <w:numPr>
                <w:ilvl w:val="0"/>
                <w:numId w:val="26"/>
              </w:numPr>
              <w:shd w:val="clear" w:color="auto" w:fill="auto"/>
              <w:tabs>
                <w:tab w:val="left" w:pos="648"/>
                <w:tab w:val="right" w:pos="2890"/>
              </w:tabs>
              <w:spacing w:line="240" w:lineRule="auto"/>
              <w:jc w:val="both"/>
            </w:pPr>
            <w:r w:rsidRPr="00313AA6">
              <w:rPr>
                <w:rStyle w:val="6Exact1"/>
                <w:u w:val="none"/>
              </w:rPr>
              <w:t>- выполнять</w:t>
            </w:r>
            <w:r w:rsidRPr="00313AA6">
              <w:rPr>
                <w:rStyle w:val="6Exact1"/>
                <w:u w:val="none"/>
              </w:rPr>
              <w:tab/>
              <w:t>лечебно-</w:t>
            </w:r>
            <w:r w:rsidRPr="00313AA6">
              <w:rPr>
                <w:rStyle w:val="6Exact1"/>
                <w:u w:val="none"/>
              </w:rPr>
              <w:softHyphen/>
              <w:t xml:space="preserve">эвакуационные мероприятия по оказанию медицинской помощи </w:t>
            </w:r>
            <w:r w:rsidRPr="00313AA6">
              <w:rPr>
                <w:rStyle w:val="210pt3"/>
                <w:rFonts w:eastAsiaTheme="minorHAnsi"/>
                <w:b w:val="0"/>
              </w:rPr>
              <w:t>при чрезвычайных ситуациях, определять вид и объем оказываемой медицинской помощи пострадавшим при ликвидации чрезвычайных ситуаций в зависимости от медицинской обстановки;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27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0pt3"/>
              </w:rPr>
              <w:t>пользоваться медицинским и другими видами имущества, находящимися на обеспечении формирований и учреждений службы медицины катастроф;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27"/>
              </w:numPr>
              <w:shd w:val="clear" w:color="auto" w:fill="auto"/>
              <w:tabs>
                <w:tab w:val="left" w:pos="187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0pt3"/>
              </w:rPr>
              <w:t>оказывать врачебную помощь пострадавшим в очагах поражения при чрезвычайных ситуациях и на этапах медицинской эвакуации;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27"/>
              </w:numPr>
              <w:shd w:val="clear" w:color="auto" w:fill="auto"/>
              <w:tabs>
                <w:tab w:val="left" w:pos="211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0pt3"/>
              </w:rPr>
              <w:t>проводить сердечно-легочную реанимацию при терминальных состояниях;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27"/>
              </w:numPr>
              <w:shd w:val="clear" w:color="auto" w:fill="auto"/>
              <w:tabs>
                <w:tab w:val="left" w:pos="48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0pt3"/>
              </w:rPr>
              <w:lastRenderedPageBreak/>
              <w:t>проводить мероприятия противошоковой терапии;</w:t>
            </w:r>
          </w:p>
          <w:p w:rsidR="00C0544C" w:rsidRPr="00313AA6" w:rsidRDefault="00C0544C" w:rsidP="002815D2">
            <w:pPr>
              <w:pStyle w:val="210"/>
              <w:numPr>
                <w:ilvl w:val="0"/>
                <w:numId w:val="27"/>
              </w:numPr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313AA6">
              <w:rPr>
                <w:rStyle w:val="210pt3"/>
              </w:rPr>
              <w:t xml:space="preserve">выполнять функциональные обязанности в составе формирований и учреждений службы медицины катастроф.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313AA6">
              <w:rPr>
                <w:rStyle w:val="210pt3"/>
              </w:rPr>
              <w:t>Владеть: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313AA6">
              <w:rPr>
                <w:rStyle w:val="210pt3"/>
              </w:rPr>
              <w:t xml:space="preserve">- методикой оценки состояний угрожающих жизни; алгоритмом проведения медицинской сортировки, способами оказания медицинской помощи и медицинской эвакуации пострадавших в условиях чрезвычайных ситуаций мирного и военного времени; </w:t>
            </w:r>
          </w:p>
          <w:p w:rsidR="00C0544C" w:rsidRPr="00313AA6" w:rsidRDefault="00C0544C" w:rsidP="00C0544C">
            <w:pPr>
              <w:pStyle w:val="210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0pt3"/>
              </w:rPr>
              <w:t>-алгоритмом постановки предварительного диагноза с последующими лечебно-эвакуационными мероприятиями;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7"/>
              </w:numPr>
              <w:shd w:val="clear" w:color="auto" w:fill="auto"/>
              <w:tabs>
                <w:tab w:val="left" w:pos="51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313AA6">
              <w:rPr>
                <w:rStyle w:val="210pt3"/>
              </w:rPr>
              <w:t>способами применения антидотов и</w:t>
            </w:r>
            <w:r w:rsidRPr="00C0544C">
              <w:rPr>
                <w:rStyle w:val="210pt3"/>
              </w:rPr>
              <w:t>радиопротекторов в объеме оказания врачебной помощи;</w:t>
            </w:r>
          </w:p>
          <w:p w:rsidR="00C0544C" w:rsidRPr="00C0544C" w:rsidRDefault="00C0544C" w:rsidP="00C0544C">
            <w:pPr>
              <w:pStyle w:val="1e"/>
              <w:shd w:val="clear" w:color="auto" w:fill="auto"/>
              <w:spacing w:line="240" w:lineRule="auto"/>
              <w:jc w:val="both"/>
            </w:pPr>
            <w:r w:rsidRPr="00C0544C">
              <w:rPr>
                <w:rStyle w:val="210pt3"/>
                <w:rFonts w:eastAsiaTheme="minorHAnsi"/>
                <w:b w:val="0"/>
              </w:rPr>
              <w:t>- 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состояниях.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 w:righ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Инфекционные болезни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основы лечебно-</w:t>
            </w:r>
            <w:r w:rsidRPr="00C0544C">
              <w:rPr>
                <w:rStyle w:val="210pt3"/>
              </w:rPr>
              <w:softHyphen/>
              <w:t>эвакуационного обеспечения населения при инфекционных заболеваниях;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- современные методы, средства, способы проведения лечебно-</w:t>
            </w:r>
            <w:r w:rsidRPr="00C0544C">
              <w:rPr>
                <w:rStyle w:val="210pt3"/>
              </w:rPr>
              <w:softHyphen/>
              <w:t xml:space="preserve">эвакуационных мероприятий при оказании медицинской помощи при инфекционных заболеваниях;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организацию медико-</w:t>
            </w:r>
            <w:r w:rsidRPr="00C0544C">
              <w:rPr>
                <w:rStyle w:val="210pt3"/>
              </w:rPr>
              <w:softHyphen/>
              <w:t>санитарного обеспечения населения при инфекционных заболеваниях;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особенности организации оказания медицинской помощи при инфекционных заболеваниях;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- организацию лечебно-эвакуационных мероприятий при оказании медицинской помощи при инфекционных заболеваниях,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типичные диагностические и лечебные мероприятия первой врачебной помощи;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принципы организации и медико-санитарное обеспечение эвакуации населения;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организацию медицинской помощи при эвакуации населения;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санитарно-гигиенические и противоэпидемиологические мероприятий при эвакуации населения.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оказывать медицинскую помощь при инфекционных заболеваниях;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- выполнять лечебно-эвакуационные мероприятия по оказанию медицинской помощи при чрезвычайных ситуациях, 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определять вид и объем оказываемой медицинской помощи пострадавшим при ликвидации чрезвычайных ситуаций в зависимости от медицинской обстановки;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пользоваться медицинским и другими видами имущества, находящимися на обеспечении формирований и учреждений службы медицины катастроф;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- оказывать врачебную помощь пострадавшим в очагах поражения при чрезвычайных ситуациях и </w:t>
            </w:r>
            <w:r w:rsidRPr="00C0544C">
              <w:rPr>
                <w:rStyle w:val="210pt3"/>
              </w:rPr>
              <w:lastRenderedPageBreak/>
              <w:t>на этапах медицинской эвакуации;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проводить сердечно-легочную реанимацию при терминальных состояниях;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проводить мероприятия противошоковой терапии;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выполнять функциональные обязанности в составе формирований и учреждений службы медицины катастроф.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методикой оценки состояний угрожающих жизни;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29"/>
              </w:numPr>
              <w:shd w:val="clear" w:color="auto" w:fill="auto"/>
              <w:tabs>
                <w:tab w:val="left" w:pos="192"/>
              </w:tabs>
              <w:spacing w:before="0" w:after="0" w:line="240" w:lineRule="auto"/>
              <w:ind w:hanging="300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- алгоритмом проведения медицинской сортировки, способами оказания медицинской помощи и медицинской эвакуации пострадавших в условиях чрезвычайных ситуаций мирного и военного времени;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алгоритмом постановки предварительного диагноза с последующими лечебно- эвакуационными мероприятиями;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ПК-8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применению природных лечебных факторов, лекарственной, немедикаментозной терапии и других методов у пациентов, нуждающихся в медицинской реабилитации  санаторно-курортном лечении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Физиотерапия (практика, вариативная часть)</w:t>
            </w:r>
          </w:p>
        </w:tc>
        <w:tc>
          <w:tcPr>
            <w:tcW w:w="4536" w:type="dxa"/>
          </w:tcPr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Знать: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 механизм лечебно-реабилитационного воздействия физиотерапии, рефлексотерапии, показания и противопоказания к их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 xml:space="preserve">назначению в терапии; 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 xml:space="preserve">- физиотерапевтические методы, применимые при лечении пациентов с терапевтическими заболеваниями;  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 физические факторы, используемые в терапии, показания и противопоказания к применению физиотерапевтических методов в терапии;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Уметь: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-обосновать выбор физиотерапевтического воздействия у конкретного больного при основных патологических синдромах и неотложных состояниях;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 предпринимать меры профилактики осложнений при физиотерапевтическом лечении терапевтических заболеваний;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 разработать оптимальную тактику  лечения заболеваний почек с включением физиотерапевтических методов и дальнейшей реабилитации пациента;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-сформулировать показания к избранному  физиотерапевтическому методу;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-разработать план лечения с применением физиотерапевтических методов воздействия с учетом течения болезни;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Владеть: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 методами физиотерапии и реабилитации пациентов с терапевтическими заболеваниями с учётом общего состояния организма и наличия сопутствующей патологии;</w:t>
            </w:r>
          </w:p>
          <w:p w:rsidR="00C0544C" w:rsidRPr="00C0544C" w:rsidRDefault="00C0544C" w:rsidP="00267BC9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>- физиотерапевтическими методами лечения пациентов с заболеваниями внутренних органов в соответствии с нормативными документами ведения пациентов;</w:t>
            </w:r>
          </w:p>
          <w:p w:rsidR="00C0544C" w:rsidRPr="00C0544C" w:rsidRDefault="00C0544C" w:rsidP="00267BC9">
            <w:pPr>
              <w:jc w:val="both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sz w:val="20"/>
                <w:szCs w:val="20"/>
              </w:rPr>
              <w:t xml:space="preserve">-методами анализа результатов физиотерапевтического лечения терапевтических </w:t>
            </w:r>
            <w:r w:rsidRPr="00C0544C">
              <w:rPr>
                <w:sz w:val="20"/>
                <w:szCs w:val="20"/>
              </w:rPr>
              <w:lastRenderedPageBreak/>
              <w:t>заболеваний.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Лекции </w:t>
            </w:r>
            <w:r w:rsidRPr="00C25F55">
              <w:rPr>
                <w:sz w:val="20"/>
                <w:szCs w:val="20"/>
              </w:rPr>
              <w:t>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left="-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ПК-9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формы и методы организации гигиенического образования и воспитания населения.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факторы риска, оказывающие влияние на состояние здоровья.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0"/>
              </w:numPr>
              <w:shd w:val="clear" w:color="auto" w:fill="auto"/>
              <w:tabs>
                <w:tab w:val="left" w:pos="27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инфекционные заболевания, вносящие наибольший вклад в структуру смертности.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49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главные составляющие здорового образа жизни.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организовать работу по формированию у населения, пациентов и членов их семей мотивации, направленной на сохранение и укрепление своего здоровья и здоровья окружающих.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0"/>
              </w:numPr>
              <w:shd w:val="clear" w:color="auto" w:fill="auto"/>
              <w:tabs>
                <w:tab w:val="left" w:pos="461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анализировать значение различных факторов в формировании индивидуального здоровья человека и населения страны, города, села, объяснять влияние различных факторов на здоровье человека.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0"/>
              </w:numPr>
              <w:shd w:val="clear" w:color="auto" w:fill="auto"/>
              <w:tabs>
                <w:tab w:val="left" w:pos="331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устанавливать взаимосвязь между индивидуальным здоровьем человека и здоровьем населения города, страны.</w:t>
            </w:r>
          </w:p>
          <w:p w:rsidR="00C0544C" w:rsidRPr="00C0544C" w:rsidRDefault="00C0544C" w:rsidP="00C0544C">
            <w:pPr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 xml:space="preserve">- понимать значение образа жизни для сохранения здоровья человека и планировать свою жизнедеятельность на основе знаний о здоровом образе жизни. </w:t>
            </w:r>
          </w:p>
          <w:p w:rsidR="00C0544C" w:rsidRPr="00C0544C" w:rsidRDefault="00C0544C" w:rsidP="00C0544C">
            <w:pPr>
              <w:rPr>
                <w:rStyle w:val="210pt3"/>
                <w:b w:val="0"/>
              </w:rPr>
            </w:pPr>
            <w:r w:rsidRPr="00C0544C">
              <w:rPr>
                <w:rStyle w:val="210pt3"/>
                <w:b w:val="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основными методами формирования у населения мотивации на сохранение и укрепление своего здоровья и здоровья окружающих.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ind w:left="-24"/>
              <w:rPr>
                <w:rStyle w:val="2c"/>
                <w:sz w:val="20"/>
                <w:szCs w:val="20"/>
              </w:rPr>
            </w:pPr>
            <w:r w:rsidRPr="00C25F55">
              <w:rPr>
                <w:rStyle w:val="2c"/>
                <w:sz w:val="20"/>
                <w:szCs w:val="20"/>
              </w:rPr>
              <w:t xml:space="preserve">Тесты, опрос </w:t>
            </w:r>
            <w:r>
              <w:rPr>
                <w:rStyle w:val="2c"/>
                <w:sz w:val="20"/>
                <w:szCs w:val="20"/>
              </w:rPr>
              <w:t>ситуационны</w:t>
            </w:r>
            <w:r w:rsidRPr="00C25F55">
              <w:rPr>
                <w:rStyle w:val="2c"/>
                <w:sz w:val="20"/>
                <w:szCs w:val="20"/>
              </w:rPr>
              <w:t>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Педагогика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-нормативные акты в области охраны здоровья граждан и профилактики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10pt3"/>
              </w:rPr>
            </w:pPr>
            <w:r w:rsidRPr="00C0544C">
              <w:rPr>
                <w:rStyle w:val="210pt3"/>
              </w:rPr>
              <w:t>-современные технологии обучения пациентов; Уметь:-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организовать школу здоровья;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подготовить методический материал для обучения пациентов;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- организовать учебный процесс;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- индивидуальными и групповыми методами консультирования пациентов;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- современными методами обучения пациентов;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нормативной и распорядительной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документацией;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hanging="15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нормативные акты в области охраны здоровья граждан и профилактики заболеваний;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современные технологии обучения пациентов;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hanging="15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организовать школу здоровья;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подготовить методический материал для обучения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организовать учебный процесс;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hanging="15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индивидуальными и групповыми методами консультирования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 -  современными методами обучения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1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нормативной и распорядительной документацией;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опрос,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Клиническая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аллергология и иммунология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lastRenderedPageBreak/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10pt3"/>
              </w:rPr>
            </w:pPr>
            <w:r w:rsidRPr="00C0544C">
              <w:rPr>
                <w:rStyle w:val="210pt3"/>
              </w:rPr>
              <w:lastRenderedPageBreak/>
              <w:t>- нормативные акты в области охраны здоровья граждан и профилактики заболеваний;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современные технологии обучения пациентов;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2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организовать школу здоровья;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подготовить методический материал для обучения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2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организовать учебный процесс;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firstLine="34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индивидуальными и групповыми методами консультирования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2"/>
              </w:numPr>
              <w:shd w:val="clear" w:color="auto" w:fill="auto"/>
              <w:tabs>
                <w:tab w:val="left" w:pos="33"/>
                <w:tab w:val="left" w:pos="19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современными методами обучения пациентов;</w:t>
            </w:r>
          </w:p>
          <w:p w:rsidR="00C0544C" w:rsidRPr="00C0544C" w:rsidRDefault="00C0544C" w:rsidP="00C0544C">
            <w:pPr>
              <w:tabs>
                <w:tab w:val="left" w:pos="33"/>
              </w:tabs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нормативной и распорядительной документацией;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 xml:space="preserve">Лекции, </w:t>
            </w:r>
            <w:r w:rsidRPr="00C25F55">
              <w:rPr>
                <w:sz w:val="20"/>
                <w:szCs w:val="20"/>
              </w:rPr>
              <w:lastRenderedPageBreak/>
              <w:t>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Производственная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практика по терапии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нормативные акты в области охраны здоровья граждан и профилактики заболеваний;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современные технологии обучения пациентов;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организовать школу здоровья;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 - подготовить методический материал для обучения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организовать учебный процесс;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индивидуальными и групповыми методами консультирования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 - современными методами обучения пациентов;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3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0pt3"/>
              </w:rPr>
              <w:t xml:space="preserve"> - нормативной и распорядительной документацией;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ПК-10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10pt2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- с</w:t>
            </w:r>
            <w:r w:rsidRPr="00C0544C">
              <w:rPr>
                <w:rStyle w:val="210pt3"/>
              </w:rPr>
              <w:t>истемы здравоохранения (государственная система здравоохранения, система медицинское страхование и др.);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61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основные принципы организации первичной медико-</w:t>
            </w:r>
            <w:r w:rsidRPr="00C0544C">
              <w:rPr>
                <w:rStyle w:val="210pt3"/>
              </w:rPr>
              <w:softHyphen/>
              <w:t>санитарной, специализированной, скорой и неотложной помощи;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структуру амбулаторно-</w:t>
            </w:r>
            <w:r w:rsidRPr="00C0544C">
              <w:rPr>
                <w:rStyle w:val="210pt3"/>
              </w:rPr>
              <w:softHyphen/>
              <w:t>поликлинических и стационарных медицинских организаций, оказывающих медицинскую помощь различным группам населения.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4"/>
              </w:numPr>
              <w:shd w:val="clear" w:color="auto" w:fill="auto"/>
              <w:tabs>
                <w:tab w:val="left" w:pos="53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международный опыт организации и управления здравоохранением.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4"/>
              </w:numPr>
              <w:shd w:val="clear" w:color="auto" w:fill="auto"/>
              <w:tabs>
                <w:tab w:val="left" w:pos="61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основные принципы организации лекарственного обеспечения населения.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2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- о</w:t>
            </w:r>
            <w:r w:rsidRPr="00C0544C">
              <w:rPr>
                <w:rStyle w:val="210pt3"/>
              </w:rPr>
              <w:t>рганизовать деятельность медицинской организации и их структурных подразделений в соответствии с действующим законодательством.</w:t>
            </w:r>
          </w:p>
          <w:p w:rsidR="00C0544C" w:rsidRPr="00C0544C" w:rsidRDefault="00C0544C" w:rsidP="00C0544C">
            <w:pPr>
              <w:rPr>
                <w:rStyle w:val="210pt2"/>
                <w:b w:val="0"/>
              </w:rPr>
            </w:pPr>
            <w:r w:rsidRPr="00C0544C">
              <w:rPr>
                <w:rStyle w:val="210pt2"/>
                <w:b w:val="0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2"/>
                <w:b w:val="0"/>
              </w:rPr>
              <w:t>- а</w:t>
            </w:r>
            <w:r w:rsidRPr="00C0544C">
              <w:rPr>
                <w:rStyle w:val="210pt3"/>
                <w:b w:val="0"/>
              </w:rPr>
              <w:t>лгоритмом организации диспансерного наблюдения декретированных контингентов населения и пациентов с хроническими заболеваниями.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hanging="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ПК-11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 xml:space="preserve">готовность к участию в оценке качества оказания медицинской помощи с использованием основных </w:t>
            </w: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медико-статистических показателей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5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методики анализа деятельности (организации, качества и эффективности) медицинских организаций.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методы оценки качества медицинской помощи в медицинской организации и деятельности медицинского персонала.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6"/>
              </w:numPr>
              <w:shd w:val="clear" w:color="auto" w:fill="auto"/>
              <w:tabs>
                <w:tab w:val="left" w:pos="571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вопросы организации экспертизы временной и стойкой утраты трудоспособности.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lastRenderedPageBreak/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6"/>
              </w:numPr>
              <w:shd w:val="clear" w:color="auto" w:fill="auto"/>
              <w:tabs>
                <w:tab w:val="left" w:pos="64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оценить результаты деятельности медицинской организации на основе медико</w:t>
            </w:r>
            <w:r w:rsidRPr="00C0544C">
              <w:rPr>
                <w:rStyle w:val="210pt3"/>
              </w:rPr>
              <w:softHyphen/>
              <w:t>статистических показателей.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6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оценить качество оказания медицинской помощи на уровне медицинской организации, структурного подразделения.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6"/>
              </w:numPr>
              <w:shd w:val="clear" w:color="auto" w:fill="auto"/>
              <w:tabs>
                <w:tab w:val="left" w:pos="60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применять основные теоретические положения, методические подходы к анализу и оценке качества медицинской помощи для выбора адекватных управленческих решений.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6"/>
              </w:numPr>
              <w:shd w:val="clear" w:color="auto" w:fill="auto"/>
              <w:tabs>
                <w:tab w:val="left" w:pos="43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применять знания по нормативному, финансовому, ресурсному, методическому обеспечению качества медицинской помощи при решении ситуационных задач.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6"/>
              </w:numPr>
              <w:shd w:val="clear" w:color="auto" w:fill="auto"/>
              <w:tabs>
                <w:tab w:val="left" w:pos="25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анализировать и оценивать качество медицинской помощи на примере ситуационных задач.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6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left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применять стандарты для оценки и совершенствования качества медицинской помощи.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298"/>
              </w:tabs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методами оценки качества медицинской помощи.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ind w:left="-142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lastRenderedPageBreak/>
              <w:t>ПК-12</w:t>
            </w:r>
          </w:p>
        </w:tc>
        <w:tc>
          <w:tcPr>
            <w:tcW w:w="1418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готовность к организации медицинской помощи при чрезвычайных ситуациях, в том числе медицинской эвакуации</w:t>
            </w:r>
          </w:p>
        </w:tc>
        <w:tc>
          <w:tcPr>
            <w:tcW w:w="1417" w:type="dxa"/>
          </w:tcPr>
          <w:p w:rsidR="00C0544C" w:rsidRPr="00C0544C" w:rsidRDefault="00C0544C" w:rsidP="00C0544C">
            <w:pPr>
              <w:ind w:left="-108"/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c"/>
                <w:b w:val="0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Знать: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7"/>
              </w:numPr>
              <w:shd w:val="clear" w:color="auto" w:fill="auto"/>
              <w:tabs>
                <w:tab w:val="left" w:pos="12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сущность, основные понятия чрезвычайных ситуаций.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7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сущность, основные понятия и методы медицинской эвакуации.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7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нормативно-правовое регулирование вопросов организации медицинской помощи при чрезвычайных ситуациях.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Уметь: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7"/>
              </w:numPr>
              <w:shd w:val="clear" w:color="auto" w:fill="auto"/>
              <w:tabs>
                <w:tab w:val="left" w:pos="125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 xml:space="preserve">ставить цели, формировать и решать задачи, связанные с выполнением профессиональных обязанностей в экстремальных и чрезвычайных ситуациях.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tabs>
                <w:tab w:val="left" w:pos="12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2"/>
              </w:rPr>
              <w:t>Владеть: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>- методами организации медицинской помощи при чрезвычайных ситуациях.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ind w:left="-108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C0544C" w:rsidRPr="00C25F55" w:rsidRDefault="00C0544C" w:rsidP="00C0544C">
            <w:pPr>
              <w:ind w:left="-108"/>
              <w:rPr>
                <w:rStyle w:val="2c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</w:tr>
      <w:tr w:rsidR="00C0544C" w:rsidRPr="00C25F55" w:rsidTr="00C0544C">
        <w:tc>
          <w:tcPr>
            <w:tcW w:w="675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</w:p>
        </w:tc>
        <w:tc>
          <w:tcPr>
            <w:tcW w:w="1417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-108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1pt"/>
              </w:rPr>
              <w:t>Медицина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ind w:left="-108" w:firstLine="34"/>
              <w:jc w:val="left"/>
              <w:rPr>
                <w:rStyle w:val="2c"/>
                <w:rFonts w:eastAsiaTheme="minorHAnsi"/>
                <w:sz w:val="20"/>
                <w:szCs w:val="20"/>
              </w:rPr>
            </w:pPr>
            <w:r w:rsidRPr="00C0544C">
              <w:rPr>
                <w:rStyle w:val="211pt"/>
              </w:rPr>
              <w:t>чрезвычайныхситуаций</w:t>
            </w:r>
          </w:p>
        </w:tc>
        <w:tc>
          <w:tcPr>
            <w:tcW w:w="4536" w:type="dxa"/>
          </w:tcPr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2"/>
              </w:rPr>
            </w:pPr>
            <w:r w:rsidRPr="00C0544C">
              <w:rPr>
                <w:rStyle w:val="210pt2"/>
              </w:rPr>
              <w:t xml:space="preserve">Знать: 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нормативно-правовые основы создания и функционирования Всероссийской службы медицины катастроф (ВСМК), службы медицины катастроф Республики Башкортостан, Федеральной медицинской службы гражданской обороны, медицинской службы гражданской обороны Республики Башкортостан;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8"/>
              </w:numPr>
              <w:shd w:val="clear" w:color="auto" w:fill="auto"/>
              <w:tabs>
                <w:tab w:val="left" w:pos="355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организацию, порядок и структуру взаимодействия формирований и учреждений службы медицины катастроф и медицинской службы гражданской обороны с другими службами РСЧС и ГО при ликвидации медико-санитарных последствий в мирное и военное время;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8"/>
              </w:numPr>
              <w:shd w:val="clear" w:color="auto" w:fill="auto"/>
              <w:tabs>
                <w:tab w:val="left" w:pos="326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принципы организации и медико-санитарное обеспечение эвакуации населения;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8"/>
              </w:numPr>
              <w:shd w:val="clear" w:color="auto" w:fill="auto"/>
              <w:tabs>
                <w:tab w:val="left" w:pos="384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организация медицинской помощи при эвакуации населения;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-санитарно-гигиенические и противоэпидемиологические мероприятий при эвакуации населения.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lastRenderedPageBreak/>
              <w:t>Уметь: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ориентироваться в правовой базе Российской Федерации, регламентирующей вопросы медико-санитарного обеспечения населения при ликвидации последствий чрезвычайных ситуаций;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8"/>
              </w:numPr>
              <w:shd w:val="clear" w:color="auto" w:fill="auto"/>
              <w:tabs>
                <w:tab w:val="left" w:pos="35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принимать управленческие решения по организации этапности оказания медицинской помощи в чрезвычайных ситуациях;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8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осуществлять поиск, анализ и оценку информации, необходимой для постановки и решения профессиональных задач;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rStyle w:val="210pt3"/>
              </w:rPr>
            </w:pPr>
            <w:r w:rsidRPr="00C0544C">
              <w:rPr>
                <w:rStyle w:val="210pt3"/>
              </w:rPr>
              <w:t>Владеть: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навыками анализа понятийно-терминологических знаний в области медицины катастроф;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8"/>
              </w:numPr>
              <w:shd w:val="clear" w:color="auto" w:fill="auto"/>
              <w:tabs>
                <w:tab w:val="left" w:pos="432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навыками использования нормативных документов в сфере профессиональной деятельности; способностями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аргументированно принимать обоснованные решения с точки зрения безопасности и самостоятельно организовать их выполнение;</w:t>
            </w:r>
          </w:p>
          <w:p w:rsidR="00C0544C" w:rsidRPr="00C0544C" w:rsidRDefault="00C0544C" w:rsidP="00C0544C">
            <w:pPr>
              <w:pStyle w:val="210"/>
              <w:shd w:val="clear" w:color="auto" w:fill="auto"/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- методами оценки медико-</w:t>
            </w:r>
            <w:r w:rsidRPr="00C0544C">
              <w:rPr>
                <w:rStyle w:val="210pt3"/>
              </w:rPr>
              <w:softHyphen/>
              <w:t>тактической обстановки в очагах чрезвычайных ситуаций и очагах массового поражения; способностями оценить эффективность выполнения мероприятий по защите населения от воздействия поражающих факторов чрезвычайных ситуаций;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9"/>
              </w:numPr>
              <w:shd w:val="clear" w:color="auto" w:fill="auto"/>
              <w:tabs>
                <w:tab w:val="left" w:pos="480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алгоритмом проведения медицинской сортировки, способами оказания медицинской помощи и медицинской эвакуации пострадавших в чрезвычайных ситуациях;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9"/>
              </w:numPr>
              <w:shd w:val="clear" w:color="auto" w:fill="auto"/>
              <w:tabs>
                <w:tab w:val="left" w:pos="341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навыками организации и проведения основных мероприятий по санитарной и специальной обработке медицинского персонала, больных, территории, продуктов питания, воды и медицинского имущества в лечебно-</w:t>
            </w:r>
            <w:r w:rsidRPr="00C0544C">
              <w:rPr>
                <w:rStyle w:val="210pt3"/>
              </w:rPr>
              <w:softHyphen/>
              <w:t>профилактических учреждениях при возникновении чрезвычайных ситуаций;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9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C0544C">
              <w:rPr>
                <w:rStyle w:val="210pt3"/>
              </w:rPr>
              <w:t>алгоритмом взаимодействия при проведении санитарно-</w:t>
            </w:r>
            <w:r w:rsidRPr="00C0544C">
              <w:rPr>
                <w:rStyle w:val="210pt3"/>
              </w:rPr>
              <w:softHyphen/>
              <w:t xml:space="preserve">гигиенических и противоэпидемических мероприятий в очагах массового поражения в составе формирований и учреждений службы медицины катастроф с другими службами РСЧС; 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9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методами ведения отчетной документации службы медицины катастроф;</w:t>
            </w:r>
          </w:p>
          <w:p w:rsidR="00C0544C" w:rsidRPr="00C0544C" w:rsidRDefault="00C0544C" w:rsidP="002815D2">
            <w:pPr>
              <w:pStyle w:val="210"/>
              <w:numPr>
                <w:ilvl w:val="0"/>
                <w:numId w:val="39"/>
              </w:numPr>
              <w:shd w:val="clear" w:color="auto" w:fill="auto"/>
              <w:tabs>
                <w:tab w:val="left" w:pos="149"/>
              </w:tabs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C0544C">
              <w:rPr>
                <w:rStyle w:val="210pt3"/>
              </w:rPr>
              <w:t>основами управления силами и средствами Единой государственной системы предупреждения и ликвидации чрезвычайных ситуаций (РСЧС) при ликвидации медико-</w:t>
            </w:r>
            <w:r w:rsidRPr="00C0544C">
              <w:rPr>
                <w:rStyle w:val="210pt3"/>
              </w:rPr>
              <w:softHyphen/>
              <w:t>санитарных последствий чрезвычайных ситуаций;</w:t>
            </w:r>
          </w:p>
          <w:p w:rsidR="00C0544C" w:rsidRPr="00C0544C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C0544C">
              <w:rPr>
                <w:rStyle w:val="210pt3"/>
                <w:b w:val="0"/>
              </w:rPr>
              <w:t xml:space="preserve">- способностями оценивать эффективность взаимодействия при ликвидации медико </w:t>
            </w:r>
            <w:r w:rsidRPr="00C0544C">
              <w:rPr>
                <w:rStyle w:val="210pt3"/>
                <w:b w:val="0"/>
              </w:rPr>
              <w:softHyphen/>
              <w:t>санитарных последствий чрезвычайной ситуации в составе формирований и учреждений службы медицины катастроф с другими службами РСЧС.</w:t>
            </w:r>
          </w:p>
        </w:tc>
        <w:tc>
          <w:tcPr>
            <w:tcW w:w="851" w:type="dxa"/>
          </w:tcPr>
          <w:p w:rsidR="00C0544C" w:rsidRPr="00C25F55" w:rsidRDefault="00C0544C" w:rsidP="00C0544C">
            <w:pPr>
              <w:rPr>
                <w:rStyle w:val="2c"/>
                <w:sz w:val="20"/>
                <w:szCs w:val="20"/>
              </w:rPr>
            </w:pPr>
          </w:p>
        </w:tc>
        <w:tc>
          <w:tcPr>
            <w:tcW w:w="957" w:type="dxa"/>
          </w:tcPr>
          <w:p w:rsidR="00C0544C" w:rsidRPr="00267BC9" w:rsidRDefault="00C0544C" w:rsidP="00C0544C">
            <w:pPr>
              <w:rPr>
                <w:rStyle w:val="2c"/>
                <w:b w:val="0"/>
                <w:sz w:val="20"/>
                <w:szCs w:val="20"/>
              </w:rPr>
            </w:pPr>
            <w:r w:rsidRPr="00267BC9">
              <w:rPr>
                <w:rStyle w:val="2c"/>
                <w:b w:val="0"/>
                <w:sz w:val="20"/>
                <w:szCs w:val="20"/>
              </w:rPr>
              <w:t>Тесты, ситуационные задачи</w:t>
            </w:r>
          </w:p>
        </w:tc>
      </w:tr>
    </w:tbl>
    <w:p w:rsidR="00F1012A" w:rsidRPr="009B32B1" w:rsidRDefault="00F1012A" w:rsidP="00F1012A">
      <w:pPr>
        <w:widowControl w:val="0"/>
        <w:tabs>
          <w:tab w:val="right" w:leader="underscore" w:pos="9639"/>
        </w:tabs>
        <w:spacing w:before="240"/>
        <w:jc w:val="center"/>
        <w:rPr>
          <w:b/>
          <w:bCs/>
          <w:sz w:val="24"/>
        </w:rPr>
      </w:pPr>
      <w:r w:rsidRPr="009B32B1">
        <w:rPr>
          <w:b/>
          <w:bCs/>
          <w:sz w:val="24"/>
        </w:rPr>
        <w:lastRenderedPageBreak/>
        <w:t>ОСНОВНАЯ ЧАСТЬ</w:t>
      </w:r>
    </w:p>
    <w:p w:rsidR="00F1012A" w:rsidRPr="009B32B1" w:rsidRDefault="00F1012A" w:rsidP="00F1012A">
      <w:pPr>
        <w:widowControl w:val="0"/>
        <w:tabs>
          <w:tab w:val="right" w:leader="underscore" w:pos="9639"/>
        </w:tabs>
        <w:spacing w:before="120"/>
        <w:jc w:val="center"/>
        <w:rPr>
          <w:b/>
          <w:bCs/>
          <w:sz w:val="24"/>
        </w:rPr>
      </w:pPr>
      <w:r w:rsidRPr="009B32B1">
        <w:rPr>
          <w:b/>
          <w:bCs/>
          <w:sz w:val="24"/>
        </w:rPr>
        <w:t>Объем Государственной итоговой аттестации</w:t>
      </w:r>
    </w:p>
    <w:p w:rsidR="00F1012A" w:rsidRDefault="00F1012A" w:rsidP="00F1012A">
      <w:pPr>
        <w:widowControl w:val="0"/>
        <w:tabs>
          <w:tab w:val="right" w:leader="underscore" w:pos="9639"/>
        </w:tabs>
        <w:spacing w:before="120"/>
        <w:jc w:val="center"/>
        <w:rPr>
          <w:b/>
          <w:bCs/>
          <w:sz w:val="28"/>
          <w:szCs w:val="28"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90"/>
        <w:gridCol w:w="1519"/>
        <w:gridCol w:w="1381"/>
      </w:tblGrid>
      <w:tr w:rsidR="00F1012A" w:rsidTr="009B32B1">
        <w:trPr>
          <w:trHeight w:val="835"/>
        </w:trPr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B32B1">
              <w:rPr>
                <w:b/>
                <w:sz w:val="20"/>
                <w:szCs w:val="20"/>
                <w:lang w:eastAsia="en-US"/>
              </w:rPr>
              <w:t>Вид учебной работы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B32B1">
              <w:rPr>
                <w:b/>
                <w:sz w:val="20"/>
                <w:szCs w:val="20"/>
                <w:lang w:eastAsia="en-US"/>
              </w:rPr>
              <w:t>Кол-во зачетных единиц*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B32B1">
              <w:rPr>
                <w:b/>
                <w:sz w:val="20"/>
                <w:szCs w:val="20"/>
                <w:lang w:eastAsia="en-US"/>
              </w:rPr>
              <w:t>Кол-во учебных часов</w:t>
            </w:r>
          </w:p>
        </w:tc>
      </w:tr>
      <w:tr w:rsidR="00F1012A" w:rsidTr="00F1012A">
        <w:trPr>
          <w:trHeight w:val="377"/>
        </w:trPr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Государственная итоговая аттестация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108</w:t>
            </w:r>
          </w:p>
        </w:tc>
      </w:tr>
      <w:tr w:rsidR="00F1012A" w:rsidTr="00F1012A">
        <w:trPr>
          <w:trHeight w:val="377"/>
        </w:trPr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108</w:t>
            </w:r>
          </w:p>
        </w:tc>
      </w:tr>
      <w:tr w:rsidR="00F1012A" w:rsidTr="009B32B1">
        <w:trPr>
          <w:trHeight w:val="719"/>
        </w:trPr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Вид итогового контроля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after="60"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выпускной экзамен по специальности</w:t>
            </w:r>
          </w:p>
        </w:tc>
      </w:tr>
    </w:tbl>
    <w:p w:rsidR="00F1012A" w:rsidRDefault="00F1012A" w:rsidP="00F1012A">
      <w:pPr>
        <w:autoSpaceDE w:val="0"/>
        <w:autoSpaceDN w:val="0"/>
        <w:jc w:val="both"/>
        <w:rPr>
          <w:sz w:val="28"/>
          <w:szCs w:val="28"/>
        </w:rPr>
      </w:pPr>
    </w:p>
    <w:p w:rsidR="00F1012A" w:rsidRDefault="00F1012A" w:rsidP="00F1012A">
      <w:pPr>
        <w:autoSpaceDE w:val="0"/>
        <w:autoSpaceDN w:val="0"/>
        <w:jc w:val="both"/>
        <w:rPr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47"/>
        <w:gridCol w:w="7018"/>
      </w:tblGrid>
      <w:tr w:rsidR="00F1012A" w:rsidTr="00F1012A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center"/>
              <w:rPr>
                <w:b/>
                <w:i/>
                <w:sz w:val="24"/>
                <w:szCs w:val="28"/>
                <w:lang w:eastAsia="en-US"/>
              </w:rPr>
            </w:pPr>
            <w:r>
              <w:rPr>
                <w:b/>
                <w:i/>
                <w:sz w:val="24"/>
                <w:szCs w:val="28"/>
                <w:lang w:eastAsia="en-US"/>
              </w:rPr>
              <w:t>Государственная итоговая аттестация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both"/>
              <w:rPr>
                <w:b/>
                <w:i/>
                <w:sz w:val="24"/>
                <w:szCs w:val="28"/>
                <w:lang w:eastAsia="en-US"/>
              </w:rPr>
            </w:pPr>
            <w:r>
              <w:rPr>
                <w:b/>
                <w:i/>
                <w:sz w:val="24"/>
                <w:szCs w:val="28"/>
                <w:lang w:eastAsia="en-US"/>
              </w:rPr>
              <w:t>Содержание этапов выпускного экзамена по специальности</w:t>
            </w:r>
          </w:p>
        </w:tc>
      </w:tr>
      <w:tr w:rsidR="00F1012A" w:rsidTr="00F1012A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 xml:space="preserve">1 этап 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both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Тестовый контроль</w:t>
            </w:r>
          </w:p>
        </w:tc>
      </w:tr>
      <w:tr w:rsidR="00F1012A" w:rsidTr="00F1012A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 xml:space="preserve">2 этап 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both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Практические навыки</w:t>
            </w:r>
          </w:p>
        </w:tc>
      </w:tr>
      <w:tr w:rsidR="00F1012A" w:rsidTr="00F1012A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 xml:space="preserve">3 этап 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Default="00F1012A">
            <w:pPr>
              <w:spacing w:line="256" w:lineRule="auto"/>
              <w:jc w:val="both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Собеседование по теоретическим вопросам специальности</w:t>
            </w:r>
          </w:p>
        </w:tc>
      </w:tr>
    </w:tbl>
    <w:p w:rsidR="00F1012A" w:rsidRPr="009B32B1" w:rsidRDefault="00F1012A" w:rsidP="00F1012A">
      <w:pPr>
        <w:tabs>
          <w:tab w:val="right" w:leader="underscore" w:pos="9639"/>
        </w:tabs>
        <w:spacing w:before="240"/>
        <w:jc w:val="center"/>
        <w:rPr>
          <w:bCs/>
          <w:i/>
          <w:sz w:val="24"/>
        </w:rPr>
      </w:pPr>
      <w:r w:rsidRPr="009B32B1">
        <w:rPr>
          <w:b/>
          <w:bCs/>
          <w:sz w:val="24"/>
        </w:rPr>
        <w:t>ОЦЕНОЧНЫЕ СРЕДСТВА РЕЗУЛЬТАТОВ ОСВОЕНИЯ ОСНОВНОЙ ОБРАЗОВАТЕЛЬНОЙ ПРОГРАММЫ ФГОС ВО – ПРОГРАММЫ ОРДИНАТУРЫ (УРОВЕНЬ ПОДГОТОВКИ КАДРОВ ВЫСШЕЙ КВАЛИФИКАЦИИ)</w:t>
      </w:r>
    </w:p>
    <w:p w:rsidR="00F1012A" w:rsidRDefault="00F1012A" w:rsidP="00F1012A">
      <w:pPr>
        <w:spacing w:before="240"/>
        <w:jc w:val="both"/>
        <w:rPr>
          <w:sz w:val="24"/>
        </w:rPr>
      </w:pPr>
      <w:r>
        <w:rPr>
          <w:b/>
          <w:sz w:val="24"/>
        </w:rPr>
        <w:t>Примеры оценочных средств</w:t>
      </w:r>
      <w:r>
        <w:rPr>
          <w:sz w:val="24"/>
        </w:rPr>
        <w:t>:</w:t>
      </w:r>
    </w:p>
    <w:p w:rsidR="009B32B1" w:rsidRDefault="009B32B1" w:rsidP="00F1012A">
      <w:pPr>
        <w:spacing w:before="240"/>
        <w:jc w:val="both"/>
        <w:rPr>
          <w:sz w:val="24"/>
        </w:rPr>
      </w:pPr>
      <w:r>
        <w:rPr>
          <w:sz w:val="24"/>
        </w:rPr>
        <w:t>Выберите один 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54"/>
        <w:gridCol w:w="6717"/>
      </w:tblGrid>
      <w:tr w:rsidR="00213F3E" w:rsidTr="00293F5E">
        <w:trPr>
          <w:trHeight w:val="340"/>
        </w:trPr>
        <w:tc>
          <w:tcPr>
            <w:tcW w:w="1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3F3E" w:rsidRPr="009B32B1" w:rsidRDefault="00213F3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Для автоматизированного тестового контроля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 НОВЫМИ ПРАВАМИ ПАЦИЕНТА ДЛЯ РОССИЙСКОГО ЗАКОНОДАТЕЛЬСТВА ЯВЛЯЮТСЯ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А) информированное добровольное согласие на медицинское вмешательство;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Б) допуск в стационар адвоката;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В) допуск в стационар священнослужителя; 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Г) выбор медицинского учреждения и врача в соответствии с договорами ОМС и ДМС;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Д) все вышеперечисленные. </w:t>
            </w:r>
          </w:p>
          <w:p w:rsidR="00213F3E" w:rsidRPr="009B32B1" w:rsidRDefault="00213F3E">
            <w:pPr>
              <w:widowControl w:val="0"/>
              <w:spacing w:line="256" w:lineRule="auto"/>
              <w:jc w:val="both"/>
              <w:rPr>
                <w:rFonts w:cs="Courier New"/>
                <w:color w:val="000000"/>
                <w:sz w:val="20"/>
                <w:szCs w:val="20"/>
                <w:lang w:eastAsia="en-US"/>
              </w:rPr>
            </w:pPr>
            <w:r w:rsidRPr="009B32B1">
              <w:rPr>
                <w:rFonts w:cs="Courier New"/>
                <w:color w:val="000000"/>
                <w:sz w:val="20"/>
                <w:szCs w:val="20"/>
                <w:lang w:eastAsia="en-US"/>
              </w:rPr>
              <w:t>Ответ</w:t>
            </w:r>
            <w:r w:rsidR="00AF7A0D" w:rsidRPr="009B32B1">
              <w:rPr>
                <w:rFonts w:cs="Courier New"/>
                <w:color w:val="000000"/>
                <w:sz w:val="20"/>
                <w:szCs w:val="20"/>
                <w:lang w:eastAsia="en-US"/>
              </w:rPr>
              <w:t xml:space="preserve"> Д</w:t>
            </w:r>
          </w:p>
        </w:tc>
      </w:tr>
      <w:tr w:rsidR="00213F3E" w:rsidTr="00293F5E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3F3E" w:rsidRPr="009B32B1" w:rsidRDefault="00213F3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 ПРИЧИНОЙ ЭМБОЛИИ ПО БОЛЬШОМУ КРУГУ КРОВООБРАЩЕНИЯ У БОЛЬНОГО С МЕРЦАНИЕМ ПРЕДСЕРДИЙ МОЖЕТ БЫТЬ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А) гипертрофия стенки правого желудочка;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Б) гипертрофия стенки левого желудочка;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В) тромбоз полости левого предсердия;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 Г) флебит глубоких вен нижних конечностей;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Д) дилатация правого желудочка.</w:t>
            </w:r>
          </w:p>
          <w:p w:rsidR="00213F3E" w:rsidRPr="009B32B1" w:rsidRDefault="00213F3E" w:rsidP="00213F3E">
            <w:pPr>
              <w:widowControl w:val="0"/>
              <w:spacing w:line="256" w:lineRule="auto"/>
              <w:jc w:val="both"/>
              <w:rPr>
                <w:rFonts w:cs="Courier New"/>
                <w:color w:val="000000"/>
                <w:sz w:val="20"/>
                <w:szCs w:val="20"/>
                <w:lang w:eastAsia="en-US"/>
              </w:rPr>
            </w:pPr>
            <w:r w:rsidRPr="009B32B1">
              <w:rPr>
                <w:rFonts w:cs="Courier New"/>
                <w:color w:val="000000"/>
                <w:sz w:val="20"/>
                <w:szCs w:val="20"/>
                <w:lang w:eastAsia="en-US"/>
              </w:rPr>
              <w:t>Ответ</w:t>
            </w:r>
            <w:r w:rsidR="00AF7A0D" w:rsidRPr="009B32B1">
              <w:rPr>
                <w:rFonts w:cs="Courier New"/>
                <w:color w:val="000000"/>
                <w:sz w:val="20"/>
                <w:szCs w:val="20"/>
                <w:lang w:eastAsia="en-US"/>
              </w:rPr>
              <w:t xml:space="preserve"> В</w:t>
            </w:r>
          </w:p>
        </w:tc>
      </w:tr>
      <w:tr w:rsidR="00213F3E" w:rsidTr="00293F5E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3F3E" w:rsidRPr="009B32B1" w:rsidRDefault="00213F3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ОСНОВНЫМИ ПРИЗНАКАМИ ЭКССУДАТИВНОГО ПЛЕВРИТА ЯВЛЯЮТСЯ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1. притупление перкуторного легочного звука в области, соответствующей локализации плеврального экссудата; 2. ослабление дыхательных шумов при аускультации легких в зоне притупления перкуторного звука; 3. смещение органов средостения в сторону, противоположную пораженному легкому; 4. усиление дыхательных шумов при аускультации легких в зоне притупления перкуторного звука.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А) если правильны ответы 1, 2 и 3;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Б) если правильны ответы 1 и 3;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В) если правильны ответы 2 и 4;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Г) если правильный ответ 4;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Д) если правильны ответы 1, 2, 3 и 4.</w:t>
            </w:r>
          </w:p>
          <w:p w:rsidR="00213F3E" w:rsidRPr="009B32B1" w:rsidRDefault="00213F3E">
            <w:pPr>
              <w:spacing w:before="80" w:line="256" w:lineRule="auto"/>
              <w:rPr>
                <w:sz w:val="20"/>
                <w:szCs w:val="20"/>
                <w:lang w:eastAsia="en-US"/>
              </w:rPr>
            </w:pPr>
            <w:r w:rsidRPr="009B32B1">
              <w:rPr>
                <w:rFonts w:cs="Courier New"/>
                <w:color w:val="000000"/>
                <w:sz w:val="20"/>
                <w:szCs w:val="20"/>
                <w:lang w:eastAsia="en-US"/>
              </w:rPr>
              <w:lastRenderedPageBreak/>
              <w:t>Ответ</w:t>
            </w:r>
            <w:r w:rsidR="00AF7A0D" w:rsidRPr="009B32B1">
              <w:rPr>
                <w:rFonts w:cs="Courier New"/>
                <w:color w:val="000000"/>
                <w:sz w:val="20"/>
                <w:szCs w:val="20"/>
                <w:lang w:eastAsia="en-US"/>
              </w:rPr>
              <w:t xml:space="preserve"> А</w:t>
            </w:r>
          </w:p>
        </w:tc>
      </w:tr>
      <w:tr w:rsidR="00213F3E" w:rsidTr="00293F5E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3F3E" w:rsidRPr="009B32B1" w:rsidRDefault="00213F3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ДЛЯ ПОДКЛАПАННОГО (СУБАОРТАЛЬНОГО) СТЕНОЗА ХАРАКТЕРНЫМ ЭХОКГ ПРИЗНАКОМ ЯВЛЯЕТСЯ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А) ускорение кровотока в выносящем тракте левого желудочка;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Б) уменьшение скорости потока в выносящем тракте левого желудочка;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В) спаечный процесс в области комиссур аортального клапан;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Г) дилатация восходящего отдела аорты;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 Д) дилатация левого желудочка.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</w:t>
            </w:r>
            <w:r w:rsidR="00AF7A0D" w:rsidRPr="009B32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</w:t>
            </w:r>
          </w:p>
        </w:tc>
      </w:tr>
      <w:tr w:rsidR="00213F3E" w:rsidTr="00293F5E">
        <w:trPr>
          <w:trHeight w:val="3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3E" w:rsidRPr="009B32B1" w:rsidRDefault="00213F3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БЫСТРОЕ ПОВТОРНОЕ НАКОПЛЕНИЕ ЖИДКОСТИ В ПЛЕВРАЛЬНОЙ ПОЛОСТИ ПОСЛЕ ЕЕ ЭВАКУАЦИИ ЯВЛЯЕТСЯ ТИПИЧНЫМ ПРИЗНАКОМ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А) хронической недостаточности кровообращения;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Б) опухоли плевры;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В) аденокарциномы бронха;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 xml:space="preserve">Г) туберкулеза легких; 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sz w:val="20"/>
                <w:szCs w:val="20"/>
              </w:rPr>
              <w:t>Д) системной красной волчанки.</w:t>
            </w:r>
          </w:p>
          <w:p w:rsidR="00213F3E" w:rsidRPr="009B32B1" w:rsidRDefault="00213F3E" w:rsidP="00213F3E">
            <w:pPr>
              <w:pStyle w:val="2f1"/>
              <w:rPr>
                <w:rFonts w:ascii="Times New Roman" w:hAnsi="Times New Roman" w:cs="Times New Roman"/>
                <w:sz w:val="20"/>
                <w:szCs w:val="20"/>
              </w:rPr>
            </w:pPr>
            <w:r w:rsidRPr="009B32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</w:t>
            </w:r>
            <w:r w:rsidR="00AF7A0D" w:rsidRPr="009B32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</w:t>
            </w:r>
          </w:p>
        </w:tc>
      </w:tr>
      <w:tr w:rsidR="00F1012A" w:rsidTr="00F1012A">
        <w:trPr>
          <w:trHeight w:val="340"/>
        </w:trPr>
        <w:tc>
          <w:tcPr>
            <w:tcW w:w="1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F101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9B32B1">
              <w:rPr>
                <w:sz w:val="20"/>
                <w:szCs w:val="20"/>
                <w:lang w:eastAsia="en-US"/>
              </w:rPr>
              <w:t>Для оценки практических навыков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 xml:space="preserve">Иследование мокроты, виды. Правила забора. Методика проведения. Интерпретация результатов. 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Исследования мочи: проба по Нечипоренко, Зимницкому. Интерпретация</w:t>
            </w:r>
            <w:r w:rsidRPr="009B32B1">
              <w:rPr>
                <w:sz w:val="20"/>
                <w:szCs w:val="20"/>
              </w:rPr>
              <w:br/>
              <w:t>результатов.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 xml:space="preserve">Оценка клинической значимости измерений электролитного состава и кислотно-щелочного состояния крови. Интерпретация результатов. 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Методы исследования желудочной секреции, рН-метрия. Показания, противопоказания, методика, интерпретация результатов.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Холецисто- и холангиография. Показания, противопоказания, подготовка</w:t>
            </w:r>
            <w:r w:rsidRPr="009B32B1">
              <w:rPr>
                <w:sz w:val="20"/>
                <w:szCs w:val="20"/>
              </w:rPr>
              <w:br/>
              <w:t>больного. Методика. Интерпретация результатов.</w:t>
            </w:r>
          </w:p>
          <w:p w:rsidR="00F1012A" w:rsidRPr="009B32B1" w:rsidRDefault="00F1012A" w:rsidP="00293F5E">
            <w:pPr>
              <w:widowControl w:val="0"/>
              <w:tabs>
                <w:tab w:val="num" w:pos="0"/>
              </w:tabs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Ирригография. Показания, противопоказания. Методика проведения.</w:t>
            </w:r>
            <w:r w:rsidRPr="009B32B1">
              <w:rPr>
                <w:sz w:val="20"/>
                <w:szCs w:val="20"/>
              </w:rPr>
              <w:br/>
              <w:t>Интерпретация результатов.</w:t>
            </w:r>
          </w:p>
          <w:p w:rsidR="00F1012A" w:rsidRPr="009B32B1" w:rsidRDefault="00F1012A" w:rsidP="00293F5E">
            <w:pPr>
              <w:widowControl w:val="0"/>
              <w:tabs>
                <w:tab w:val="num" w:pos="0"/>
              </w:tabs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 xml:space="preserve">Радиоизотопные методы исследования щитовидной железы. Интерпретация результатов. </w:t>
            </w:r>
          </w:p>
          <w:p w:rsidR="00F1012A" w:rsidRPr="009B32B1" w:rsidRDefault="00F1012A" w:rsidP="00293F5E">
            <w:pPr>
              <w:widowControl w:val="0"/>
              <w:tabs>
                <w:tab w:val="num" w:pos="0"/>
              </w:tabs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Исследование функции внешнего дыхания. Показания. Методика проведения. Интерпретация результатов.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Обзорная и экскреторная урография. Показания, противопоказания.</w:t>
            </w:r>
            <w:r w:rsidRPr="009B32B1">
              <w:rPr>
                <w:sz w:val="20"/>
                <w:szCs w:val="20"/>
              </w:rPr>
              <w:tab/>
              <w:t>Методика проведения. Интерпретация результатов.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УЗИ органов брюшной полости. Подготовка больного. Показания.</w:t>
            </w:r>
            <w:r w:rsidRPr="009B32B1">
              <w:rPr>
                <w:sz w:val="20"/>
                <w:szCs w:val="20"/>
              </w:rPr>
              <w:tab/>
            </w:r>
            <w:r w:rsidRPr="009B32B1">
              <w:rPr>
                <w:sz w:val="20"/>
                <w:szCs w:val="20"/>
              </w:rPr>
              <w:br/>
              <w:t xml:space="preserve">Методика проведения. Интерпретация результатов. 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Промывание желудка. Показания, противопоказания. Методика  проведения.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Лапароцентез. Показания. Методика проведения.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Плевральная пункция. Показания. Методика проведения. Интерпретация</w:t>
            </w:r>
            <w:r w:rsidRPr="009B32B1">
              <w:rPr>
                <w:sz w:val="20"/>
                <w:szCs w:val="20"/>
              </w:rPr>
              <w:br/>
              <w:t>результатов пункции.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Чреспищеводная стимуляция сердца. Показания. Противопоказания. Методика проведения. Интерпретация результатов.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Чреспищеводная стимуляция сердца. Показания. Противопоказания. Методика проведения. Интерпретация результатов.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 xml:space="preserve">Алгоритм обследования больного с болями в грудной клетке. 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Алгоритм обследования больного с артериальной гипертензией.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Обследование больного с хронической сердечной недостаточностью.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Реабилитационные мероприятия у больных острым инфарктом миокарда.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отеке легких.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тромбоэмболии легочной артерии.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пароксизмальной тахикардии.</w:t>
            </w:r>
          </w:p>
        </w:tc>
      </w:tr>
      <w:tr w:rsidR="00F1012A" w:rsidTr="00F1012A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12A" w:rsidRPr="009B32B1" w:rsidRDefault="00F1012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2A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анафилактическом шоке.</w:t>
            </w:r>
          </w:p>
        </w:tc>
      </w:tr>
      <w:tr w:rsidR="00041B60" w:rsidTr="00F1012A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60" w:rsidRPr="009B32B1" w:rsidRDefault="00041B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посттрансфузионных осложнениях.</w:t>
            </w:r>
          </w:p>
        </w:tc>
      </w:tr>
      <w:tr w:rsidR="00041B60" w:rsidTr="00F1012A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60" w:rsidRPr="009B32B1" w:rsidRDefault="00041B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обострении бронхиальной астмы.</w:t>
            </w:r>
          </w:p>
        </w:tc>
      </w:tr>
      <w:tr w:rsidR="00041B60" w:rsidTr="00F1012A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60" w:rsidRPr="009B32B1" w:rsidRDefault="00041B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кровотечении из пищевода и ЖКТ.</w:t>
            </w:r>
          </w:p>
        </w:tc>
      </w:tr>
      <w:tr w:rsidR="00041B60" w:rsidTr="00F1012A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60" w:rsidRPr="009B32B1" w:rsidRDefault="00041B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гипергликемической  коме.</w:t>
            </w:r>
          </w:p>
        </w:tc>
      </w:tr>
      <w:tr w:rsidR="00041B60" w:rsidTr="00F1012A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60" w:rsidRPr="009B32B1" w:rsidRDefault="00041B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B60" w:rsidRPr="009B32B1" w:rsidRDefault="00041B60" w:rsidP="002815D2">
            <w:pPr>
              <w:numPr>
                <w:ilvl w:val="0"/>
                <w:numId w:val="40"/>
              </w:numPr>
              <w:tabs>
                <w:tab w:val="clear" w:pos="720"/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9B32B1">
              <w:rPr>
                <w:sz w:val="20"/>
                <w:szCs w:val="20"/>
              </w:rPr>
              <w:t>Неотложные мероприятия при печеночной коме.</w:t>
            </w:r>
          </w:p>
        </w:tc>
      </w:tr>
    </w:tbl>
    <w:p w:rsidR="00F1012A" w:rsidRDefault="00F1012A" w:rsidP="00F1012A">
      <w:pPr>
        <w:spacing w:before="240"/>
        <w:jc w:val="both"/>
        <w:rPr>
          <w:b/>
          <w:sz w:val="24"/>
        </w:rPr>
      </w:pPr>
      <w:r>
        <w:rPr>
          <w:b/>
          <w:sz w:val="24"/>
        </w:rPr>
        <w:t>Для собеседования:</w:t>
      </w:r>
    </w:p>
    <w:p w:rsidR="00F1012A" w:rsidRDefault="00F1012A" w:rsidP="00F1012A">
      <w:pPr>
        <w:spacing w:before="240"/>
        <w:jc w:val="both"/>
        <w:rPr>
          <w:b/>
          <w:bCs/>
          <w:sz w:val="28"/>
          <w:szCs w:val="28"/>
        </w:rPr>
      </w:pPr>
    </w:p>
    <w:p w:rsidR="00421937" w:rsidRDefault="00421937" w:rsidP="00421937">
      <w:pPr>
        <w:jc w:val="center"/>
        <w:rPr>
          <w:rFonts w:asciiTheme="minorHAnsi" w:hAnsiTheme="minorHAnsi" w:cstheme="minorBidi"/>
          <w:b/>
          <w:sz w:val="28"/>
          <w:szCs w:val="28"/>
        </w:rPr>
      </w:pP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1. Атеросклероз: этиология, патогенез, методы диагностики (биохимические, инструментальные);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2. 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3. Стенокардия: этиология, патогенез, классификация, клиника,  диагностика, дифференциальная диагностика, лечение (медикаментозное,  хирургическое).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4. Инфаркт миокарда: этиология, патогенез, классификация, клиника (типичные и атипичные формы), диагностика, дифференциальная диагностика, изменения ЭКГ,  активность кардиоспецифических ферментов. Дополнительные  методы диагностики инфаркта миокарда: эхокардиография, радионуклидные методы, коронарография. Осложнения инфаркта миокарда. Лечение неосложненного инфаркта миокарда. Диагностика и лечение осложнений инфаркта миокарда. Реабилитация больных инфарктом миокарда,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5. Постинфарктный кардиосклероз, варианты клиники и течения.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6. Безболевая и аритмическая формы ИБС (аритмический вариант, сердечная недостаточность).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7. Внезапная смерть при ИБС. Факторы риска. Профилактика.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8. Гипертоническая болезнь и симптоматические  гипертонии.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9. 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10. Симптоматические артериальные гипертонии. Классификация, клиника, диагностика, лечение, реабилитация,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lastRenderedPageBreak/>
        <w:t>11. Нейроциркуляторная дистония. Этиология, патогенез, классификация, клиника, диагностика, лечение, профилактика.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12. Болезни миокарда.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13. Миокардиты. Этиология, патогенез,  клиника,  диагностика, исходы, осложнения, лечение, вопросы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14. Миокардиодистрофии. Этиология, патогенез,  клиника,  диагностика, дифференциальная диагностика,  лечение.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15.Дилатационная кардиомиопатия. Морфология, патофизиология. Клиника. Диагностика (ЭКГ, ЭХО-КГ, радионуклидные методы, биопсия миокарда), дифференциальная диагностика,  лечение, прогноз, МСЭ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16. Гипертрофическая   кардиомиопатия, патоморфология, клиника, критерии диаг-ностики, дифференциальная диагностика, осложнения, лечение.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17. Рестриктивная кардиомиопатия (эндомиокардиальный фиброз, эндокардит Лёффлера), патоморфология, клиника,  лечение.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18. 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19. Перикардиты: этиология, патогенез, клинические формы. Диагностика,  лечение.  Профилактика, реабилитация,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20. Врожденные пороки сердца. Классификация. Открытый артериальный проток, дефект межпредсердной перегородки, дефект межжелудочковой перегородки, стеноз устья легочной артерии, стеноз устья аорты. Пролапс митрального клапана. Инструментальные метод диагностики. Показания к хирургическому лечению. Профилактика. Реабилитация. Патогенез, клиника, диагностика и особенности лечения.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21. Нарушения сердечного ритма и проводимости сердца.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Этиология и  патогенез нарушений ритма. Диагностика нарушений ритма: анамнез, физикальные данные, электрокардиографическая диагностика экстрасистолии, пароксизмальной тахикардии, мерцания (фибрилляции) и трепетания предсердий, синдрома слабости синусового узла..Лечение нарушений ритма.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Этиология и  патогенез нарушений проводимости, классификация. Клиническая и электрокардиографическая диагностика неполных и полной атриовентрикулярных блокад. Медикаментозное лечение, показания к временной и постоянной электрической кардиостимуляции. Нарушения внутрижелудочковой проводимости: блокады одной, двух и трех ветвей пучка Гиса. Электрокардиографическая диагностика, клиническое значение внутрижелудочковых блокад. Прогноз. Медикаментозное лечение, электростимуляция сердца. Профилактика нарушений ритма и проводимости. Реабилитация.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22. Недостаточность кровообращения (сердечная недостаточность). Этиология, патогенез, классификация. Диагностика: клиническая, инструментальная (рентгенологическое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23. Общие вопросы ревматических болезней. Международная классификация. Эпидемиология. Типы наследования. Патоморфология. Методы обследования больных ревматическими болезнями.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24. Ревматизм. Этиология, патогенез, современная классификация. Клинические формы </w:t>
      </w:r>
      <w:r w:rsidRPr="00421937">
        <w:rPr>
          <w:rFonts w:ascii="Times New Roman" w:hAnsi="Times New Roman"/>
          <w:sz w:val="24"/>
          <w:szCs w:val="24"/>
        </w:rPr>
        <w:lastRenderedPageBreak/>
        <w:t>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25. Ревматические пороки сердца. Клинико-анатомические формы, патогенез нарушений гемодинамики. Методы диагностика (физикальные, ЭХО-КГ, ЭКГ, рентгенологические). Дифференциальная диагностика.  Клиническая и инструментальная диагностика. Особенности клинического течения у подростков, беременных, лиц пожилого возраста. Тактика консервативного лечения. Показания и противопоказания к оперативному лечению. Диспансеризация и лечение в поликлинике. Профилактика, прогноз,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26. 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27. 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28. Анкилозирующий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29. 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30. Псориатический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31. Реактивные артриты. Этиология, патогенез, классификация,   клиника, критерии диагностики, дифференциальная диагностика, лечение, профилактика,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32. Первично-деформирующий остеоартроз. Этиология, патогенез,   клиника, особен-ности течения, критерии диагностики, дифференциальная диагностика, лечение, 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33. Подагра. Этиология и патогенез, клиника, критерии диагностики, дифферециальный диагноз. Лечение подагры. Профилактика. Диспансеризация.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34. Диффузные заболевания соединительной ткани.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35. Системная красная волчанка. Этиология, патогенез, классификация, основные клинические синдромы, варианты течения, патоморфология.  Диагноз и дифференциальный диагноз. Принципы лечения. Профилактика обострений.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36. Системная склеродермия. Этиология, патогенез, патоморфология,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37. Дерматомиозит. Этиология и патогенез. Классификация,  клиника, варианты течения, лабораторная диагностика, лечение,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38. Узелковый периартериит. Этиология и патогенез. Основные клинические синдромы, диагноз, дифференциальный диагноз, лечение, прогноз,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39. 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40. Хронические обструктивные заболевания легких (ХОЗЛ). Определение понятия, нозологические формы, относящиеся к ХОЗЛ.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lastRenderedPageBreak/>
        <w:t>41. Бронхит хронический. Этиология, патогенез, классификация, диагностика лабораторная, функциональная, рентгенологическая. Клиника обструктивного и необструктивного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42. Эмфизема легких. Патогенез, классификация, клиника, осложнения, лечение, профилактика,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43. 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44. Пневмония. Этиология, патогенез, классификация. Клиника первичных, госпитальных, атипичных пневмоний. Диагностика лабораторная, функциональная, рентгенологическая. Особенности течения в подростковом и пожилом возрасте. Осложнения. Дифференциальная диагностика. Лечение  пневмоний, профилактика,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45. Абсцесс легкого. Этиология, патогенез, морфология, классификация. Клиника острого абсцесса. Дифференциальная диагностика, лечение.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46. Бронхоэктатическая болезнь. Этиология, патогенез, морфология. Классификация. Лабораторная, рентгенологическая диагностика. Лечение, прогноз,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47. Интерстициальные заболевания легких.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48. Саркоидоз. Этиология, патогенез, морфология, клиника,  диагностика, лечение, прогноз, реабилитация,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49. Болезни плевры (плевриты). Этиология, патогенез, классификация.  Диагностика  функциональная, рентгенологическая. Клиника сухих и экссудативных плевритов, особенности течения, осложнения. Диагностика,  дифференциальная диагностика, лечение, профилактика, 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50. 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51. Легочное сердце. Этиология, патогенез, классификация. Острое легочное сердце,  варианты хронического легочного сердца, стадии. Лечение хронического легочного сердца, особенности лечения в поликлинике. Профилактика легочного сердца, прогноз, реабилитация, 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52. Болезни пищевода. Атония пищевода, ахалазия кардии, дивертикулы пищевода, грыжа пищеводного отверстия диафрагмы, эзофагиты.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53. Болезни желудка.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54. Гастриты. Этиология, патогенез, классификация, клиника острого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55. Язвенная болезнь желудка и 12-ти перстной кишки. Этиология, патогенез, классификация. Клиника язвенной болезни с различной локализацией язв в стадии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</w:t>
      </w:r>
      <w:r w:rsidRPr="00421937">
        <w:rPr>
          <w:rFonts w:ascii="Times New Roman" w:hAnsi="Times New Roman"/>
          <w:sz w:val="24"/>
          <w:szCs w:val="24"/>
        </w:rPr>
        <w:lastRenderedPageBreak/>
        <w:t>Профилактика язвенной болезни, реабилитация, 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56. 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57. Болезни кишечника.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58. Дивертикулы тонкой и толстой кишки. Этиология,  клиника, диагноз и  дифференциальный диагноз. Осложнения, лечение.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59. Дуодениты. Этиология, патогенез, клиника, осложнения, лечение, профилактика.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60. Хронический энтерит. Классификация. Этиология, патогенез. Клиника, лечение, профилактика. Особенности ведения больных в амбулаторных условиях. Реабилитация,  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61. Дисбактериоз кишечника. Этиология, патогенез. Классификация, клиника, диагностика, дифференциальная диагностика, лечение, профилактика, прогноз.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62. 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63. Колит язвенный неспецифический. Этиология, патогенез, классификация, клиника, осложнения. Диагноз, дифференциальный диагноз. Лечение, реабилитация,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64. Болезнь Крона. Этиология, патогенез. Клиника, осложнения. Диагностика и дифференциальная диагностика. Лечение, прогноз,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65. Болезни печени и желчных путей. Классификация.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66. Хронические диффузные заболевания печени. Жировой гепатоз.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67. 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68. Алкогольные поражения печени.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69. 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70. 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71. Дискинезия желчного пузыря и желчевыводящих путей.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72. 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73. Желчнокаменная болезнь. Этиология, патогенез, клиника, осложнения, лечение, профилактика,  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74. Болезни поджелудочной железы.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75. Хронический панкреатит. Этиология, патогенез, патоморфология,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76. Гельминтозы, общая характеристика, классификация, клиника и диагностика острой и хронической стадии гельминтозов. Основы рациональной терапии. Профилактика.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lastRenderedPageBreak/>
        <w:t>77. Гломерулонефриты (острые и хронические). Этиология, патогенез, классификация, патоморфология. Клинические типы и варианты течения, осложнения острого и хронического гломерулонефритов. Дифференциальная диагностика. Лечение острого и хронического гломерулонефритов и их осложнений. Профилактика,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78. Пиелонефриты. Этиология и патогенез острых и хронических пиелонефритов, классификация, клиника и варианты течения. 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79. Нефротический синдром. Этиология, патогенез, морфология, клиника, варианты течения, осложнения, диагностика,  дифференциальная диагностика,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80. Амилоидоз почек. Этиология, патогенез, классификация, клиника, диагностика, лечение, профилактика, 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81. 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82. 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83. Хроническая почечная недостаточность Этиология, патогенез, классификация, клиника,  лечение, профилактика, 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84. Гемобластозы. Классификация. Острые и хронические лейкозы. Принципы диагностики и лечения.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85. Парапротеинемические гемобластозы. Классификация, диагностика, лечение.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86. Анемии. Классификация. Железодефицитные анемии. В-12 - фолиеводефицитные анемии. Гемолитические анемии. Диагностика, дифференциальная диагностика. Лечение, профилактика.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87. Геморрагические диатезы.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88. Депрессии кроветворения.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89. Лимфопролиферативные заболевания: лимфогранулематоз, лимфосаркома.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90. Амбулаторное лечение и диспансеризация гематологических больных.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91. Клиническая трансфузиология.Группы крови, резус-фактор, группы сыворотки крови.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92. Показания и противопоказания к переливанию крови и её компонентов. Плазмаферез. Осложнения трансфузионной терапии, их профилактика и лечение.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93. Сахарный диабет. Этиология, патогенез, классификация сахарного диабета. Клинические формы, степени тяжести. Клиническая и лабораторная диагностика. Ангиопатия при сахарном диабете. Комы при сахарном диабете. Лечение, прогноз,  диспансеризация, 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94. Болезни щитовидной железы.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95. 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96. 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</w:t>
      </w:r>
      <w:r w:rsidRPr="00421937">
        <w:rPr>
          <w:rFonts w:ascii="Times New Roman" w:hAnsi="Times New Roman"/>
          <w:sz w:val="24"/>
          <w:szCs w:val="24"/>
        </w:rPr>
        <w:lastRenderedPageBreak/>
        <w:t>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97. 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98. Болезни системы гипоталамус-гипофиз-надпочечники. Болезнь Иценко-Кушинга. Акромегалия. Гормонально-активные опухоли коры надпочечников: кортикостерома, альдостерома, феохромоцитома. Гипофункция надпочечников. Клиника, диагностика,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дифференциальная диагностика.  Лабораторные и инструментальные методы исследования.  Лечение, прогноз, реабилитация,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99. Климактерий и связанные с ним болезни.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100. Вегетативно-дисгормональная миокардиодистрофия. Этиология, патогенез,  клиника,  диагностика,  дифференциальная диагностика. Значение медикаментозных и функциональных проб. Лечение, профилактика, МСЭ.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101. Интенсивная терапия и реанимация в кардиологии. Понятие «прекращение кровообращения», этиология, патогенез,  клиника, диагностика, интенсивная терапия и реанимация при прекращении нагнетательной функции сердца.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102. 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103.  Интенсивная терапия и реанимация в пульмонологии.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104. Острая дыхательная недостаточность: обструктивная, рестриктивная, смешанная.  Этиология, патогенез,  клиника, показатели функциональных проб.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105. 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106. Легочные кровотечения и кровохарканье.  Этиология, патогенез,  клиника, показания к бронхоскопии и ангиографии легких. Интенсивная терапия и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107. 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108. Тромбоэмболия легочной артерии (ТЭЛА), этиология, патогенез, классификация, клиника молниеносной, острой, подострой,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109.  Интенсивная терапия и реанимация в гастроэнтерологии.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110. Острые гастродуоденальные и кишечные кровотечения. Этиология, патогенез, классификация, клиника, диагноз и  дифференциальный диагноз.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111. Прободная язва желудка и 12-перстной кишки. Этиология, патогенез,  клиника,  диагноз,  дифференциальный диагноз.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112. Тромбоэмболия мезентериальных сосудов. Этиология, патогенез,  клиника,  диагноз,  дифференциальный диагноз, интенсивная терапия.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113. Острый холецистит. Этиология, патогенез, классификация, клиника,  диагноз,  дифференциальный диагноз.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114. Острый панкреатит. Этиология, патогенез, классификация,  клиника,  диагноз,  дифференциальный диагноз.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115. Острая печеночная недостаточность, печеночная кома. Этиология, патогенез,  клиника. Интенсивная терапия, плазмаферез.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lastRenderedPageBreak/>
        <w:t>116. Интенсивная терапия и реанимация в нефрологии. 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117.  Интенсивная терапия и реанимация в эндокринологии.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118. Гиперкетонемическая (кетоацидотическая) кома. Этиология, патогенез, клиника, лабораторная диагностика, интенсивная терапия и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119. Гипогликемическая кома. Этиология, патогенез, клиника, лабораторная  диагностика,  терапия,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120. Гиперосмолярная кома. Этиология, патогенез, клиника, лабораторная  диагностика,  терапия,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121. Гиперлактацидемическая кома. Этиология, патогенез, клиника, лабораторная  диагностика,  интенсивная терапия,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122. Гипертиреоидный криз. Этиология, патогенез, клиника, 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123. Гипотиреоидная кома. Этиология, патогенез, клиника,  диагностика, интенсивная терапия и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124. Гипокортикоидный криз. Этиология, патогенез. Клиника,  диагностика острой кортикальной недостаточности. Принципы интенсивной терапии.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125. Феохромоцитомный криз. Этиология, патогенез, клиника,  диагностика,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 xml:space="preserve">126.  Интенсивная терапия и реанимация в гематологии. 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127. 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128. Кома при В12-дефицитных анемиях. Этиология, патогенез, клиника,  диагностика,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129. 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Трансфузионные методы терапии.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130.  Интенсивная терапия и реанимация в аллергологии.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131. Анафилактический шок и анафилактические реакции. Этиология, патогенез, клиника,  диагностика, интенсивная терапия и реанимация.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132. Отек Квинке: приобретенный и врожденный. Этиология, патогенез,  клиника, диагностика. Интенсивная терапия.</w:t>
      </w:r>
    </w:p>
    <w:p w:rsidR="00421937" w:rsidRPr="00421937" w:rsidRDefault="00421937" w:rsidP="00421937">
      <w:pPr>
        <w:pStyle w:val="31"/>
        <w:jc w:val="both"/>
        <w:rPr>
          <w:rFonts w:ascii="Times New Roman" w:hAnsi="Times New Roman"/>
          <w:sz w:val="24"/>
          <w:szCs w:val="24"/>
        </w:rPr>
      </w:pPr>
      <w:r w:rsidRPr="00421937">
        <w:rPr>
          <w:rFonts w:ascii="Times New Roman" w:hAnsi="Times New Roman"/>
          <w:sz w:val="24"/>
          <w:szCs w:val="24"/>
        </w:rPr>
        <w:t>133. Крапивница. Этиология, патогенез, клиника,  диагностика, интенсивная терапия, плазмаферез, гемосорбция.</w:t>
      </w:r>
    </w:p>
    <w:p w:rsidR="00F1012A" w:rsidRPr="00421937" w:rsidRDefault="00421937" w:rsidP="00421937">
      <w:pPr>
        <w:pStyle w:val="31"/>
        <w:jc w:val="both"/>
        <w:rPr>
          <w:rFonts w:ascii="Times New Roman" w:hAnsi="Times New Roman"/>
          <w:b/>
          <w:sz w:val="24"/>
          <w:szCs w:val="24"/>
        </w:rPr>
      </w:pPr>
      <w:r w:rsidRPr="00421937">
        <w:rPr>
          <w:rFonts w:ascii="Times New Roman" w:hAnsi="Times New Roman"/>
          <w:b/>
          <w:sz w:val="24"/>
          <w:szCs w:val="24"/>
        </w:rPr>
        <w:t xml:space="preserve">     </w:t>
      </w:r>
    </w:p>
    <w:p w:rsidR="00F1012A" w:rsidRPr="009B32B1" w:rsidRDefault="00F1012A" w:rsidP="00F1012A">
      <w:pPr>
        <w:spacing w:before="240"/>
        <w:jc w:val="both"/>
        <w:rPr>
          <w:b/>
          <w:bCs/>
          <w:sz w:val="24"/>
        </w:rPr>
      </w:pPr>
      <w:r w:rsidRPr="00421937">
        <w:rPr>
          <w:b/>
          <w:bCs/>
          <w:sz w:val="24"/>
        </w:rPr>
        <w:t>УЧЕБНО-МЕТОДИЧЕСКОЕ И ИНФОРМАЦИОННОЕ ОБЕСПЕЧЕНИЕ ОСНОВНОЙ ОБРАЗОВАТЕЛЬНОЙ ПРОГРАММЫ ФГОС ВО – ПРОГРАММЫ</w:t>
      </w:r>
      <w:r w:rsidRPr="009B32B1">
        <w:rPr>
          <w:b/>
          <w:bCs/>
          <w:sz w:val="24"/>
        </w:rPr>
        <w:t xml:space="preserve"> ОРДИНАТУРЫ (УРОВЕНЬ ПОДГОТОВКИ КАДРОВ ВЫСШЕЙ КВАЛИФИКАЦИИ)</w:t>
      </w:r>
    </w:p>
    <w:p w:rsidR="00F1012A" w:rsidRDefault="00F1012A" w:rsidP="00F1012A">
      <w:pPr>
        <w:widowControl w:val="0"/>
        <w:ind w:firstLine="709"/>
        <w:jc w:val="center"/>
        <w:rPr>
          <w:b/>
          <w:sz w:val="24"/>
        </w:rPr>
      </w:pPr>
    </w:p>
    <w:p w:rsidR="00F1012A" w:rsidRDefault="00F1012A" w:rsidP="00F1012A">
      <w:pPr>
        <w:widowControl w:val="0"/>
        <w:ind w:firstLine="709"/>
        <w:jc w:val="center"/>
        <w:rPr>
          <w:b/>
          <w:sz w:val="24"/>
        </w:rPr>
      </w:pPr>
      <w:r>
        <w:rPr>
          <w:b/>
          <w:sz w:val="24"/>
        </w:rPr>
        <w:t>Список литературы для ординаторов</w:t>
      </w:r>
    </w:p>
    <w:p w:rsidR="00F1012A" w:rsidRDefault="00F1012A" w:rsidP="00F1012A">
      <w:pPr>
        <w:widowControl w:val="0"/>
        <w:ind w:firstLine="709"/>
        <w:jc w:val="both"/>
        <w:rPr>
          <w:sz w:val="24"/>
        </w:rPr>
      </w:pPr>
    </w:p>
    <w:p w:rsidR="00D34133" w:rsidRDefault="00D34133" w:rsidP="00D34133">
      <w:pPr>
        <w:jc w:val="both"/>
        <w:rPr>
          <w:b/>
          <w:sz w:val="24"/>
        </w:rPr>
      </w:pPr>
      <w:r>
        <w:rPr>
          <w:b/>
          <w:sz w:val="24"/>
        </w:rPr>
        <w:t>Информационно-библиотечное и методическое обеспечение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lastRenderedPageBreak/>
        <w:t>БОЛЕЗНИ ОРГАНОВ ДЫХАНИЯ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ОСНОВНАЯ ЛИТЕРАТУРА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Пульмонология</w:t>
      </w:r>
      <w:r w:rsidRPr="00D34133">
        <w:rPr>
          <w:sz w:val="24"/>
        </w:rPr>
        <w:t xml:space="preserve"> : учебное пособие, рек. УМО по мед.ифармац. образованию вузов России для системы последиплом. проф. образования врачей / М. А. Осадчук [и др.]. - М. : МИА, 2010. - 288 с.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Пульмонология. Национальное руководство</w:t>
      </w:r>
      <w:r w:rsidRPr="00D34133">
        <w:rPr>
          <w:sz w:val="24"/>
        </w:rPr>
        <w:t xml:space="preserve"> : руководство / Российское респираторное общество, Ассоциация медицинских обществ по качеству ; под ред. А. Г. Чучалина. - М. :Гэотар Медиа, 2009. - 960 с. - (Национальные руководства). - (Приоритетные национальные проекты ''Здоровье").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 xml:space="preserve">Зильбер, Э. К. </w:t>
      </w:r>
      <w:r w:rsidRPr="00D34133">
        <w:rPr>
          <w:sz w:val="24"/>
        </w:rPr>
        <w:t>Неотложная пульмонология : руководство / Э. К. Зильбер. - М. : Гэотар Медиа, 2009. - 259 с. : граф., табл. - (Библиотека врача-специалиста. Терапия. Пульмонология).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Избранные лекции по</w:t>
      </w:r>
      <w:r w:rsidRPr="00D34133">
        <w:rPr>
          <w:sz w:val="24"/>
        </w:rPr>
        <w:t xml:space="preserve"> внутренним болезням : учебное пособие для врачей-интернов и клинических ординаторов, рек. УМО по мед.ифармац. образованию вузов России / Р. М. Фазлыева [и др.] ; Башкирский гос. мед. ун-т, Каф. факультетской терапии. - Уфа : БГМУ. – 2009. - </w:t>
      </w:r>
      <w:r w:rsidRPr="00D34133">
        <w:rPr>
          <w:b/>
          <w:bCs/>
          <w:sz w:val="24"/>
        </w:rPr>
        <w:t>Ч. 1</w:t>
      </w:r>
      <w:r w:rsidRPr="00D34133">
        <w:rPr>
          <w:sz w:val="24"/>
        </w:rPr>
        <w:t xml:space="preserve"> : Болезни органов дыхания. - 239 с.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Дополнительная литература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Бронхиальная астма</w:t>
      </w:r>
      <w:r w:rsidRPr="00D34133">
        <w:rPr>
          <w:sz w:val="24"/>
        </w:rPr>
        <w:t>: методические рекомендации [для врачей терапевтов и пульмонологов, врачей общей практики, курсантов ИПО и студентов старших курсов мед. ВУЗов] / МЗ РБ, ГОУ ВПО БГМУ ; авт.-сост. Т. И. Веревкина [и др.]. - Уфа : ГОУ ВПО "БашгосмедуниверситетРосздрава", 2011. - 26 с.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Бэйкер, Э.</w:t>
      </w:r>
      <w:r w:rsidRPr="00D34133">
        <w:rPr>
          <w:sz w:val="24"/>
        </w:rPr>
        <w:t xml:space="preserve"> Респираторная медицина : руководство / Э. Бэйкер, Д. Лай ; пер. с англ. под ред. С. И. Овчаренко. - М. :Гэотар Медиа, 2010. - 464 с. - (Секреты клинических разборов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 xml:space="preserve">Зиц, В. Р. </w:t>
      </w:r>
      <w:r w:rsidRPr="00D34133">
        <w:rPr>
          <w:sz w:val="24"/>
        </w:rPr>
        <w:t>Клинико-рентгенологическая диагностика болезней органов дыхания: общая врачебная практика : научное издание / В. Р. Зиц, С. В. Зиц. - М. :Логосфера, 2009. - 146 с.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Избранные лекции по</w:t>
      </w:r>
      <w:r w:rsidRPr="00D34133">
        <w:rPr>
          <w:sz w:val="24"/>
        </w:rPr>
        <w:t xml:space="preserve"> внутренним болезням : учебное пособие для студентов, обучающихся по спец. "Лечебное дело", "Педиатрия" и "Медико-проф. дело", врачей-интернов и клинических ординаторов, рек. УМО по мед.ифармац. образованию вузов России / Р. М. Фазлыева [и др.] ; Башкирский гос. мед. ун-т, Каф. факультетской терапии. - Уфа : БГМУ. – 2009. - </w:t>
      </w:r>
      <w:r w:rsidRPr="00D34133">
        <w:rPr>
          <w:b/>
          <w:bCs/>
          <w:sz w:val="24"/>
        </w:rPr>
        <w:t>Ч. 1</w:t>
      </w:r>
      <w:r w:rsidRPr="00D34133">
        <w:rPr>
          <w:sz w:val="24"/>
        </w:rPr>
        <w:t xml:space="preserve"> : Болезни органов дыхания. Нарушения ритма сердца. - 239 с.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Клинические классификации заболеваний</w:t>
      </w:r>
      <w:r w:rsidRPr="00D34133">
        <w:rPr>
          <w:sz w:val="24"/>
        </w:rPr>
        <w:t xml:space="preserve"> внутренних органов с примерами формулировки диагнозов : учебное пособие для студентов, обучающихся по спец. "Лечебное дело", "Педиатрия" и "Медико-проф. дело", врачей-интернов и клинических ординаторов, рек. УМО по мед.ифармац. образованию вузов России / Р. М. Фазлыева [и др.] ; ГОУ ВПО "Башкирский государственный медицинский университет", Каф. факультетской терапии. - 4-е изд., испр. и доп. - Уфа : БГМУ, 2009. - 239 с.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Клинические рекомендации. Пульмонология</w:t>
      </w:r>
      <w:r w:rsidRPr="00D34133">
        <w:rPr>
          <w:sz w:val="24"/>
        </w:rPr>
        <w:t>: научное издание / Российское респираторное общество, Ассоциация медицинских обществ по качеству; под ред. А. Г. Чучалина. - 2-е изд., испр. и доп. - М. :Гэотар Медиа, 2009. - 330 с. (Клинические рекомендации).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Легочные кровотечения</w:t>
      </w:r>
      <w:r w:rsidRPr="00D34133">
        <w:rPr>
          <w:sz w:val="24"/>
        </w:rPr>
        <w:t xml:space="preserve"> : монография / Н. Е. Чернеховская [и др.]. - М. :МЕДпресс-информ, 2011. - 127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Многоликая бронхиальная астма:</w:t>
      </w:r>
      <w:r w:rsidRPr="00D34133">
        <w:rPr>
          <w:sz w:val="24"/>
        </w:rPr>
        <w:t xml:space="preserve"> диагностика, лечение и профилактика : монография / под ред.: Г. Б. Федосеева, В. И. Трофимова, М. А. Петровой. - СПб. : Нормедиздат, 2011. - 343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lastRenderedPageBreak/>
        <w:t>Ольховская Е. А.</w:t>
      </w:r>
      <w:r w:rsidRPr="00D34133">
        <w:rPr>
          <w:sz w:val="24"/>
        </w:rPr>
        <w:t xml:space="preserve"> Исследование функции внешнего дыхания : учебно-методическое пособие / Е. А. Ольховская, Е. В. Соловьева, В. В. Шкарин ; Нижегородская гос. мед.акад. - 4-е изд. - Н. Новгород : Нижегород. гос. мед.акад., 2014. - 56,[2] с ; 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Пульмонология в поликлинической</w:t>
      </w:r>
      <w:r w:rsidRPr="00D34133">
        <w:rPr>
          <w:sz w:val="24"/>
        </w:rPr>
        <w:t xml:space="preserve"> практике : учебное пособие для студентов / ГБОУ ВПО "БГМУ" МЗ РФ ; сост. А. Я. Крюкова [и др.] ; под ред. А. Я. Крюковой. - Уфа : Изд-во ГБОУ ВПО БГМУ Минздрава России, 2012. - 153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sz w:val="24"/>
        </w:rPr>
        <w:t>ФТИЗИАТРИЯ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Диссеминированные заболевания легких</w:t>
      </w:r>
      <w:r w:rsidRPr="00D34133">
        <w:rPr>
          <w:sz w:val="24"/>
        </w:rPr>
        <w:t xml:space="preserve"> : научное издание / А. Л. Акопов [и др.] ; под ред. М. М. Илькович. - М. :Гэотар Медиа, 2011. - 470 с. - (Библиотека врача-специалиста. Пульмонология. Фтизиатрия).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Перельман, М. И. </w:t>
      </w:r>
      <w:r w:rsidRPr="00D34133">
        <w:rPr>
          <w:sz w:val="24"/>
        </w:rPr>
        <w:t>Фтизиатрия : учебник, МО и науки РФ, рек. ГОУ ВПО "Московская мед.акад. им. И. М. Сеченова" для студ. учреждений высш. проф. образования, обучающихся по спец. 060101.65 "Лечебное дело", 060104.65 "Медико-профилактическое дело" по дисциплине "Фтизиопульмонология" и по спец. 060103.65 "Педиатрия" по дисциплине "Фтизиопульмонология и детский туберкулез" / М. И. Перельман, И. В. Богадельникова. - 4-е изд., перераб. и доп. - М. : Гэотар Медиа, 2012. - 445 с.</w:t>
      </w:r>
    </w:p>
    <w:p w:rsidR="00D34133" w:rsidRPr="00D34133" w:rsidRDefault="00D34133" w:rsidP="00D34133">
      <w:pPr>
        <w:spacing w:line="276" w:lineRule="auto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>БОЛЕЗНИ СЕРДЕЧНО СОСУДИСТОЙ СИСТЕМЫ</w:t>
      </w:r>
    </w:p>
    <w:p w:rsidR="00D34133" w:rsidRPr="00D34133" w:rsidRDefault="00D34133" w:rsidP="00D34133">
      <w:pPr>
        <w:spacing w:line="276" w:lineRule="auto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>Основная литература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Арутюнов, Г. П. </w:t>
      </w:r>
      <w:r w:rsidRPr="00D34133">
        <w:rPr>
          <w:sz w:val="24"/>
        </w:rPr>
        <w:t>Диагностика и лечение заболеваний сердца и сосудов : [учебное пособие] / Г. П. Арутюнов. - М. : ГЭОТАР-Медиа, 2013. - 504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Избранные лекции по</w:t>
      </w:r>
      <w:r w:rsidRPr="00D34133">
        <w:rPr>
          <w:sz w:val="24"/>
        </w:rPr>
        <w:t xml:space="preserve">  внутренним болезням : учебное пособие для врачей-интернов и клинических ординаторов рек. УМО по мед.ифармац. образованию вузов России / Р. М. Фазлыева [и др.] ; Башкирский гос. мед. ун-т, Каф. факультетской терапии. - Уфа : БГМУ. – 2009. – </w:t>
      </w:r>
      <w:r w:rsidRPr="00D34133">
        <w:rPr>
          <w:b/>
          <w:bCs/>
          <w:sz w:val="24"/>
        </w:rPr>
        <w:t>Ч. 2</w:t>
      </w:r>
      <w:r w:rsidRPr="00D34133">
        <w:rPr>
          <w:sz w:val="24"/>
        </w:rPr>
        <w:t xml:space="preserve"> : Болезни органов кровообращения. - 349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Кардиология. Национальное руководство</w:t>
      </w:r>
      <w:r w:rsidRPr="00D34133">
        <w:rPr>
          <w:sz w:val="24"/>
        </w:rPr>
        <w:t xml:space="preserve"> : краткое издание / Ассоциация медицинских обществ по качеству, Всероссийское науч. о-во кардиологов  ; под ред. Ю. Н. Беленкова, Р. Г. Оганова. - М. : ГЭОТАР-Медиа, 2012. - 848 с. - (Национальные руководства).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Болезни сердца и</w:t>
      </w:r>
      <w:r w:rsidRPr="00D34133">
        <w:rPr>
          <w:sz w:val="24"/>
        </w:rPr>
        <w:t xml:space="preserve"> сосудов. Руководство Европейского общества кардиологов : руководство / под ред.: А. Дж. Кэмма, Т. Ф. Люшера, П. В. Серруиса ; пер. с англ. под ред. Е. В. Шляхто. - М. :Гэотар Медиа, 2011. - 1437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Кардиология. Гематология</w:t>
      </w:r>
      <w:r w:rsidRPr="00D34133">
        <w:rPr>
          <w:sz w:val="24"/>
        </w:rPr>
        <w:t xml:space="preserve"> : [учебное пособие, рек. ГОУ ВПО "Московская медицинская академия им. И. М. Сеченова" для студентов учреждений высшего профессионального образования, обучающихся по дисциплине "Внутренние болезни", по специальностям "Лечебное дело", "Медико-проф. дело", "Стоматология", "Педиатрия", а также для системы последипломной подготовки в интернатуре и клинической ординатуре по дисциплине "Внутренние болезни"] / под ред. Николаса А. Буна [и др.] ; пер. с англ. под ред. В. И. Маколкина, В. И. Ершова. - М. : РИД ЭЛСИВЕР, 2009. - 288 с. - (Внутренние болезни по Дэвидсону).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Неотложные состояния в</w:t>
      </w:r>
      <w:r w:rsidRPr="00D34133">
        <w:rPr>
          <w:sz w:val="24"/>
        </w:rPr>
        <w:t xml:space="preserve"> кардиологии : справочное издание / под ред.: С. Майерсона, Р. Чаудари, Э. Митчела ; пер. с англ. : Е. А. Лабунской, Т. Е. Толстихиной, В. А. Горбоносова ; под ред. Г. Е. Гендлина. - М. : БИНОМ. Лаборатория знаний, 2010. - 332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sz w:val="24"/>
        </w:rPr>
        <w:t>Дополнительная литература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Аритмология</w:t>
      </w:r>
      <w:r w:rsidRPr="00D34133">
        <w:rPr>
          <w:sz w:val="24"/>
        </w:rPr>
        <w:t xml:space="preserve"> : клинические рекомендации по проведению электрофизиологических исследований, катетерной абляции и применению имплантируемых антиаритмических устройств / Всероссийское научное общество специалистов по клинической </w:t>
      </w:r>
      <w:r w:rsidRPr="00D34133">
        <w:rPr>
          <w:sz w:val="24"/>
        </w:rPr>
        <w:lastRenderedPageBreak/>
        <w:t>электрофизиологии, аритмологии и кардиостимуляции, Всероссийское общество аритмологов ; сост. А. Ш. Ревишвили [и др.]. - М. :Гэотар Медиа, 2010. - 303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Байес де Луна А.</w:t>
      </w:r>
      <w:r w:rsidRPr="00D34133">
        <w:rPr>
          <w:sz w:val="24"/>
        </w:rPr>
        <w:t xml:space="preserve"> ЭКГ при инфаркте миокарда с подъемом ST : практическое руководство для врачей / А. Байес де Луна, М. Фиол-Сала, Э. М. Антман ; пер. Ф. И. Плешков. - М. : медицинская литература, 2009. - 96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Бакиров, А. Б. </w:t>
      </w:r>
      <w:r w:rsidRPr="00D34133">
        <w:rPr>
          <w:sz w:val="24"/>
        </w:rPr>
        <w:t>Суточное мониторирование артериального давления : значение метода в диагностике артериальных гипертензий различного генеза : научное издание / А. Б. Бакиров, В. А. Люсов, Э. Х. Ахметзянова ; Уфимский НИИ медицины труда и экологии человека, Башк. гос. мед.ун-т. - Уфа : Изд-во "Мир печати", 2010. - 155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Гиляров, М. Ю. </w:t>
      </w:r>
      <w:r w:rsidRPr="00D34133">
        <w:rPr>
          <w:sz w:val="24"/>
        </w:rPr>
        <w:t>Тромбоэмболия легочной артерии. Диагностика, лечение и профилактика : научное издание / М. Ю. Гиляров, Д. А. Андреев. - М. :Гэотар Медиа, 2010. - 77 с. - (Библиотека врача-специалиста).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Гипертоническое сердце</w:t>
      </w:r>
      <w:r w:rsidRPr="00D34133">
        <w:rPr>
          <w:sz w:val="24"/>
        </w:rPr>
        <w:t xml:space="preserve"> : монография / под ред. Р. Г. Оганова, Э. Г. Волковой. - М. : Компания БОРГЕС, 2007. - 210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Говорин, А. В. </w:t>
      </w:r>
      <w:r w:rsidRPr="00D34133">
        <w:rPr>
          <w:sz w:val="24"/>
        </w:rPr>
        <w:t>Некоронарогенные поражения миокарда : монография / А. В. Говорин ; Министерство здравоохранения РФ, Читинская государственная медицинская академия. - Новосибирск : Наука, 2014. - 446,[2]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Ишемическая болезнь сердца</w:t>
      </w:r>
      <w:r w:rsidRPr="00D34133">
        <w:rPr>
          <w:sz w:val="24"/>
        </w:rPr>
        <w:t xml:space="preserve"> в таблицах и схемах : учебное пособие для врачей / ГБОУ ВПО "Башкирский государственный медицинский университет" Минздрава России ; сост. А. Н. Закирова [и др.]. - Уфа : Здравоохранение Башкортостана, 2014. - 80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Ишемическая болезнь сердца:</w:t>
      </w:r>
      <w:r w:rsidRPr="00D34133">
        <w:rPr>
          <w:sz w:val="24"/>
        </w:rPr>
        <w:t xml:space="preserve"> стабильные формы : учебное пособие / А. Н. Кузнецов [и др.] ; Нижегородская гос. мед.акад. - 2-е изд., испр. и доп. - Н. Новгород : Нижегород. гос. мед.акад., 2013. - 86,[2]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Кардиореабилитация</w:t>
      </w:r>
      <w:r w:rsidRPr="00D34133">
        <w:rPr>
          <w:sz w:val="24"/>
        </w:rPr>
        <w:t xml:space="preserve"> : научное издание / Г. П. Арутюнов [и др.] ; под  ред. Г. П. Арутюнова. - М. :МЕДпресс-информ, 2013. - 335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Киякбаев, Г. К. </w:t>
      </w:r>
      <w:r w:rsidRPr="00D34133">
        <w:rPr>
          <w:sz w:val="24"/>
        </w:rPr>
        <w:t>Аритмии сердца. Основы электрофизиологии, диагностика, лечение и современные рекомендации : научное издание / Г. К. Киякбаев ; под ред. В. С. Моисеева. - М. :Гэотар Медиа, 2014. - 238,[2] с. - (Библиотека врача - специалиста. Кардиология).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Кобалава, Ж. Д. </w:t>
      </w:r>
      <w:r w:rsidRPr="00D34133">
        <w:rPr>
          <w:sz w:val="24"/>
        </w:rPr>
        <w:t>Артериальная гипертония. Ключи к диагностике и лечению : руководство / Ж. Д. Кобалава, Ю. В. Котовская, В. С. Моисеев. - М. :Гэотар Медиа, 2009. - 864 с. - (Библиотека врача-специалиста. Кардиология. Терапия).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Липовецкий, Б. М. </w:t>
      </w:r>
      <w:r w:rsidRPr="00D34133">
        <w:rPr>
          <w:sz w:val="24"/>
        </w:rPr>
        <w:t>Атеросклероз и его осложнения со стороны сердца, мозга и аорты : (диагностика, течение, профилактика) : руководство для врачей / Б. М. Липовецкий. - 2-е изд., испр. и доп. - СПб. : СпецЛит, 2013. - 143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Люсов, В. А. </w:t>
      </w:r>
      <w:r w:rsidRPr="00D34133">
        <w:rPr>
          <w:sz w:val="24"/>
        </w:rPr>
        <w:t>Инфаркт миокарда : руководство / В. А. Люсов, Н. А. Волов, И. Г. Гордеев. - М. :Литтерра, 2010. - 229 с. - (Практические руководства).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Люсов, В. А. </w:t>
      </w:r>
      <w:r w:rsidRPr="00D34133">
        <w:rPr>
          <w:sz w:val="24"/>
        </w:rPr>
        <w:t>ЭКГ при инфаркте миокарда : атлас + ЭКГ линейка / В. А. Люсов. - М. :Гэотар Медиа, 2009. - 76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Медикаментозное лечение нарушений</w:t>
      </w:r>
      <w:r w:rsidRPr="00D34133">
        <w:rPr>
          <w:sz w:val="24"/>
        </w:rPr>
        <w:t xml:space="preserve"> ритма сердца : руководство / под ред. В. А. Сулимова. - М. :Гэотар Медиа, 2011. - 438 с. - (Библиотека врача-специалиста. Кардиология. Терапия).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Метаболический синдром</w:t>
      </w:r>
      <w:r w:rsidRPr="00D34133">
        <w:rPr>
          <w:sz w:val="24"/>
        </w:rPr>
        <w:t xml:space="preserve"> : научное издание / под ред. В. Фонсеки ; пер. с англ.: Н. А. Михайловой, Н. В. Первуховой, Н. А. Федоровой ; ред. перевода Т. В. Мелешенко. - М. : Практика, 2011. - 272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lastRenderedPageBreak/>
        <w:t>Неотложные состояния в</w:t>
      </w:r>
      <w:r w:rsidRPr="00D34133">
        <w:rPr>
          <w:sz w:val="24"/>
        </w:rPr>
        <w:t xml:space="preserve"> кардиологии : учебное пособие для врачей / В. Г. Руденко [и др.] ; ГБОУ ВПО "Башкирский государственный медицинский университет МЗ и социального развития РФ". - Уфа : Здравоохранение Башкортостана, 2012. - 131 с.</w:t>
      </w:r>
    </w:p>
    <w:p w:rsidR="00D34133" w:rsidRPr="00D34133" w:rsidRDefault="00D34133" w:rsidP="00D34133">
      <w:pPr>
        <w:spacing w:line="276" w:lineRule="auto"/>
        <w:jc w:val="both"/>
        <w:rPr>
          <w:snapToGrid w:val="0"/>
          <w:sz w:val="24"/>
        </w:rPr>
      </w:pPr>
      <w:r w:rsidRPr="00D34133">
        <w:rPr>
          <w:b/>
          <w:snapToGrid w:val="0"/>
          <w:sz w:val="24"/>
        </w:rPr>
        <w:t>Неотложные состояния</w:t>
      </w:r>
      <w:r w:rsidRPr="00D34133">
        <w:rPr>
          <w:snapToGrid w:val="0"/>
          <w:sz w:val="24"/>
        </w:rPr>
        <w:t xml:space="preserve"> в клинике внутренних болезней (учебное пособие). Учебное пособие по элективному курсу / под ред. Р.М. Фазлыевой, Г.Х. Мирсаевой.-Уфа: Изд-во ГОУВПО «БГМУ Росздрава», 2010.-148с.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Оганов, Р. Г. </w:t>
      </w:r>
      <w:r w:rsidRPr="00D34133">
        <w:rPr>
          <w:sz w:val="24"/>
        </w:rPr>
        <w:t>Профилактика сердечно-сосудистых заболеваний : руководство / Р. Г. Оганов, С. А. Шальнова, А. М. Калинина. - М. :Гэотар Медиа, 2009. - 211 с. - (Библиотека врача-специалиста. Кардиология).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Санаторная кардиологическая реабилитация</w:t>
      </w:r>
      <w:r w:rsidRPr="00D34133">
        <w:rPr>
          <w:sz w:val="24"/>
        </w:rPr>
        <w:t xml:space="preserve"> : научное издание / О. Ф. Мисюра [и др.]. - СПб. : СпецЛит, 2013. - 191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Физиотерапия и курортология</w:t>
      </w:r>
      <w:r w:rsidRPr="00D34133">
        <w:rPr>
          <w:sz w:val="24"/>
        </w:rPr>
        <w:t xml:space="preserve">  : руководство : в 3-х кн. / под ред. В. М. Боголюбова. - М. : БИНОМ. – 2008. - </w:t>
      </w:r>
      <w:r w:rsidRPr="00D34133">
        <w:rPr>
          <w:b/>
          <w:bCs/>
          <w:sz w:val="24"/>
        </w:rPr>
        <w:t>Кн. 2</w:t>
      </w:r>
      <w:r w:rsidRPr="00D34133">
        <w:rPr>
          <w:sz w:val="24"/>
        </w:rPr>
        <w:t xml:space="preserve"> : Физиотерапия и реабилитация при заболеваниях органов пищеварения, сердечно-сосудистой, дыхательной, эндокринной и мочеполовой систем. - 311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Хан, М. Г. </w:t>
      </w:r>
      <w:r w:rsidRPr="00D34133">
        <w:rPr>
          <w:sz w:val="24"/>
        </w:rPr>
        <w:t>Фармакотерапия в кардиологии : научное издание / М. Г. Хан ; пер. с англ. И. В. Фолитар ;  под ред. С. Ю. Марцевича, Ю. М. Позднякова. - М. : БИНОМ, 2014. - 632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Шамес, А. Б. </w:t>
      </w:r>
      <w:r w:rsidRPr="00D34133">
        <w:rPr>
          <w:sz w:val="24"/>
        </w:rPr>
        <w:t>Ишемическая болезнь сердца у женщин : монография / А. Б. Шамес. - М. : БИНОМ, 2013. - 173,[2]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Шилов А. М.</w:t>
      </w:r>
      <w:r w:rsidRPr="00D34133">
        <w:rPr>
          <w:sz w:val="24"/>
        </w:rPr>
        <w:t xml:space="preserve"> Инфаркт миокарда (патофизиологические и клинические аспекты) : научное издание / А. М. Шилов. - М. : МИКЛОШ, 2009. - 164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Юзбашев, З. Ю. </w:t>
      </w:r>
      <w:r w:rsidRPr="00D34133">
        <w:rPr>
          <w:sz w:val="24"/>
        </w:rPr>
        <w:t>Аускультация сердца: новые возможности старого метода : учебное пособие [для студентов медвузов и слушателей курсов последипломного образования] / З. Ю. Юзбашев. - М. : МИА, 2012. - 208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Ягода, А. В. </w:t>
      </w:r>
      <w:r w:rsidRPr="00D34133">
        <w:rPr>
          <w:sz w:val="24"/>
        </w:rPr>
        <w:t>Инфекционный эндокардит в клинической практике : монография / А. В. Ягода, Н. Н. Гладких. - Ставрополь :СтГМУ, 2013. - 278,[2]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Яковлев, В. М. </w:t>
      </w:r>
      <w:r w:rsidRPr="00D34133">
        <w:rPr>
          <w:sz w:val="24"/>
        </w:rPr>
        <w:t>Соединительнотканные дисплазии сердца и сосудов (биология развития, клинико-визуальная диагностика) : монография / В. М. Яковлев, А. И. Мартынов, А. В. Ягода. – Ставрополь, 2010. – 320 с.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>БОЛЕЗНИ ОРГАНОВ ПИЩЕВАРЕНИЯ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Основная литература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 xml:space="preserve">Циммерман, Я. С. </w:t>
      </w:r>
      <w:r w:rsidRPr="00D34133">
        <w:rPr>
          <w:sz w:val="24"/>
        </w:rPr>
        <w:t>Клиническая гастроэнтерология : руководство / Я. С. Циммерман. - М. :Гэотар Медиа, 2009. - 413 с. - (Библиотека врача-специалиста. Гастроэнтерология. Терапия).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Вахтангишвили, Р. Ш. </w:t>
      </w:r>
      <w:r w:rsidRPr="00D34133">
        <w:rPr>
          <w:sz w:val="24"/>
        </w:rPr>
        <w:t>Гастроэнтерология. Комплексное лечение заболеваний желудка : учебное пособие / Р. Ш. Вахтангишвили, В. В. Кржечковская. - Ростов н/Д : Феникс, 2009. - 317 с. - (Медицина. Высшее медицинское образование).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Дополнительная литература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>Авундук, К.</w:t>
      </w:r>
      <w:r w:rsidRPr="00D34133">
        <w:rPr>
          <w:sz w:val="24"/>
        </w:rPr>
        <w:t xml:space="preserve"> Гастроэнтерология : пер. с англ. / К. Авундук ; под ред.: Е. Л. Никонова, Н. В. Первуховой. - М. : Практика, 2013. - 750 с. - (Зарубежные практические руководства по медицине ; № 16).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t xml:space="preserve">Волевач, Л. В. </w:t>
      </w:r>
      <w:r w:rsidRPr="00D34133">
        <w:rPr>
          <w:sz w:val="24"/>
        </w:rPr>
        <w:t>Болезни органов пищеварения у мужчин молодого возраста : монография / Л. В. Волевач, А. Р. Галиакберова, Г. Я. Хисматуллина ; ГОУ ВПО "Башкирский государственный медицинский университет МЗ и социального развития РФ", ИПО. - Уфа : Здравоохранение Башкортостана, 2011. - 108 с.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bCs/>
          <w:sz w:val="24"/>
        </w:rPr>
        <w:lastRenderedPageBreak/>
        <w:t xml:space="preserve">Гарипов, Р. М. </w:t>
      </w:r>
      <w:r w:rsidRPr="00D34133">
        <w:rPr>
          <w:sz w:val="24"/>
        </w:rPr>
        <w:t>Кровотечения из верхних отделов желудочно-кишечного тракта: алгоритмы диагностики и лечения : монография / Р. М. Гарипов, Р. Б. Сагитов, Ш. В. Тимербулатов ; М-во здравоохранения и соц. развития РФ, Башк. гос. мед.ун-т. - Уфа :Гилем, 2014. - 121,[1]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Гастроэзофагеальнорефлюксная болезнь</w:t>
      </w:r>
      <w:r w:rsidRPr="00D34133">
        <w:rPr>
          <w:sz w:val="24"/>
        </w:rPr>
        <w:t xml:space="preserve"> : учебное пособие / ГБОУ ВПО "БГМУ" Минздрава РФ, ИПО ; сост. Д. Х. Калимуллина [и др.]. - Уфа : Феникс, 2012. - 66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Гастроэнтерология</w:t>
      </w:r>
      <w:r w:rsidRPr="00D34133">
        <w:rPr>
          <w:sz w:val="24"/>
        </w:rPr>
        <w:t xml:space="preserve"> : справочник / под ред. А. Ю. Барановского. - СПб. : Питер, 2013. - 506,[1] с. - (Национальная медицинская библиотека). 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Герок В. </w:t>
      </w:r>
      <w:r w:rsidRPr="00D34133">
        <w:rPr>
          <w:sz w:val="24"/>
        </w:rPr>
        <w:t>Заболевания печени и желчевыделительной системы : монография / Вольфганг Герок, Хуберт Е. Блюм ; пер. с нем. ; под ред. В. Т. Ивашкина, А. А. Шептулина. - М. :МЕДпресс-информ, 2009. - 200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Дехнич, Н. Н. </w:t>
      </w:r>
      <w:r w:rsidRPr="00D34133">
        <w:rPr>
          <w:sz w:val="24"/>
        </w:rPr>
        <w:t>Антисекреторная терапия в гастроэнтерологии : руководство / Н. Н. Дехнич, С. Н. Козлов. - М. :Гэотар Медиа, 2009. - 128 с. - (Библиотека врача-специалиста. Гастроэнтерология. Клиническая фармакология).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Джулай, Г. С. </w:t>
      </w:r>
      <w:r w:rsidRPr="00D34133">
        <w:rPr>
          <w:sz w:val="24"/>
        </w:rPr>
        <w:t>Гастроэзофагеальнаярефлюксная болезнь: состояние и перспективы решения проблемы : методические рекомендации для врачей / Г. С. Джулай, Е. В. Секарева ; под.ред. В. В. Чернина ; ГОУ ВПО Тверская государственная медицинская академия, каф. факультетской терапии. - Тверь ; М. : МЕДПРАКТИКА-М, 2010. - 46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Дисбиоз кишечника. Руководство</w:t>
      </w:r>
      <w:r w:rsidRPr="00D34133">
        <w:rPr>
          <w:sz w:val="24"/>
        </w:rPr>
        <w:t xml:space="preserve"> по диагностике и лечению : руководство / Е. Б. Авалуева [и др.] ; под ред.: Е. И. Ткаченко, А. Н. Суворова. - 2-е изд., испр. и доп. - СПб. : ИнформМед, 2009. - 280 с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Ивашкин, В. Т. </w:t>
      </w:r>
      <w:r w:rsidRPr="00D34133">
        <w:rPr>
          <w:sz w:val="24"/>
        </w:rPr>
        <w:t>Функциональная диспепсия : краткое практическое руководство / В. Т. Ивашкин, А. А. Шептулин, В. А. Киприанис. - М. :МЕДпресс-информ, 2011. - 105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Калинин, А. В. </w:t>
      </w:r>
      <w:r w:rsidRPr="00D34133">
        <w:rPr>
          <w:sz w:val="24"/>
        </w:rPr>
        <w:t>Гастроэнтерология : справочник практического врача / А. В. Калинин, И. В. Маев, С. И. Рапопорт, под общ.ред. С. И. Рапопорта. - М. :МЕДпресс-информ, 2009. - 311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Клинические классификации заболеваний</w:t>
      </w:r>
      <w:r w:rsidRPr="00D34133">
        <w:rPr>
          <w:sz w:val="24"/>
        </w:rPr>
        <w:t xml:space="preserve"> внутренних органов с примерами формулировки диагнозов : учебное пособие для студентов, обучающихся по спец. "Лечебное дело", "Педиатрия" и "Медико-профилактическое дело", врачей-интернов и клинических ординаторов, рек. УМО по мед.ифармац. образованию вузов России / Р. М. Фазлыева [и др.] ; ГОУ ВПО "Башкирский государственный медицинский университет", Каф. факультетской терапии. - 4-е изд., испр. и доп. - Уфа : БГМУ, 2009. - 239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Лебедев, Н. В. </w:t>
      </w:r>
      <w:r w:rsidRPr="00D34133">
        <w:rPr>
          <w:sz w:val="24"/>
        </w:rPr>
        <w:t>Язвенные гастродуоденальные кровотечения : монография / Н. В. Лебедев, А. Е. Климов. - М. : БИНОМ, 2010. - 175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Маев, И. В. </w:t>
      </w:r>
      <w:r w:rsidRPr="00D34133">
        <w:rPr>
          <w:sz w:val="24"/>
        </w:rPr>
        <w:t>Болезни поджелудочной железы : практическое руководство / И. В. Маев, Ю. А. Кучерявый. - М. :Гэотар Медиа, 2009. - 736 с. : рис. - (Библиотека врача-специалиста. Гастроэнтерология).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Нутриционная поддержка в</w:t>
      </w:r>
      <w:r w:rsidRPr="00D34133">
        <w:rPr>
          <w:sz w:val="24"/>
        </w:rPr>
        <w:t xml:space="preserve"> гастроэнтерологии : монография / под ред. Л. Н. Костюченко. - М. : БИНОМ, 2012. - 494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Рапопорт, С. М. </w:t>
      </w:r>
      <w:r w:rsidRPr="00D34133">
        <w:rPr>
          <w:sz w:val="24"/>
        </w:rPr>
        <w:t>13С-дыхательный тест - возможности и ограничения в диагностике заболеваний органов пищеварения : [учебно-методич. пособие для послевузовского проф. образования] / С. И. Рапопорт, Н. А. Шубина ; Московский мед.ин-т, 1-й, им. И. М. Сеченова. - М. : МИА, 2014. - 233,[2]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Рациональная фармакотерапия в </w:t>
      </w:r>
      <w:r w:rsidRPr="00D34133">
        <w:rPr>
          <w:sz w:val="24"/>
        </w:rPr>
        <w:t xml:space="preserve">гепатологии : учебное пособие для сист. послевузовского проф. образования врачей рек. УМО по мед.ифармац. образованию вузов </w:t>
      </w:r>
      <w:r w:rsidRPr="00D34133">
        <w:rPr>
          <w:sz w:val="24"/>
        </w:rPr>
        <w:lastRenderedPageBreak/>
        <w:t>России : руководство для практикующих врачей / В. Т. Ивашкин, А. О. Буеверов, П. О. Богомолов [и др.]; под ред. В. Т. Ивашкина, А. О. Буеверова. - М. :Литтерра, 2009. - 294 с. : ил. - (Рациональная фармакотерапия : Серия руководств для практикующих врачей ; т. 19).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Синдром раздраженного кишечника</w:t>
      </w:r>
      <w:r w:rsidRPr="00D34133">
        <w:rPr>
          <w:sz w:val="24"/>
        </w:rPr>
        <w:t xml:space="preserve"> : учебное пособие / Башкирский гос. мед.ун-т (Уфа), Ин-т последипл. образования, Уфимский НИИ медицины труда и экологии человека ; сост.: А. Б. Бакиров, М. М. Фазлыев, Л. Н. Мингазетдинова. - Уфа : БГМУ, 2009. - 36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Ступин, В. А. </w:t>
      </w:r>
      <w:r w:rsidRPr="00D34133">
        <w:rPr>
          <w:sz w:val="24"/>
        </w:rPr>
        <w:t>Функциональная гастроэнтерология. Инструментальные методы исследования : пособие для врачей / В. А. Ступин ; ГОУ ВПО Российский государственный медицинский университет имени Н. И. Пирогова. - М. : МЕДПРАКТИКА-М, 2009. - 27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Физиотерапия при заболеваниях</w:t>
      </w:r>
      <w:r w:rsidRPr="00D34133">
        <w:rPr>
          <w:sz w:val="24"/>
        </w:rPr>
        <w:t xml:space="preserve"> органов пищеварения : учебное пособие для врачей / ГБОУ ВПО "БГМУ" МЗ РФ, ИПО, Каф.мед. реабилитации, физиотерапии и курортологии, НИИ восстановительной медицины и курортологии ; сост. Л. Т. Гильмутдинова [и др.]. - Уфа : ГБОУ ВПО БГМУ Минздрав России, 2013. - 60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Циммерман, Я. С. </w:t>
      </w:r>
      <w:r w:rsidRPr="00D34133">
        <w:rPr>
          <w:sz w:val="24"/>
        </w:rPr>
        <w:t>Нерешенные и спорные проблемы современной гастроэнтерологии : монография / Я. С. Циммерман. - М. :МЕДпресс-информ, 2013. - 223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Шевченко, В. П. </w:t>
      </w:r>
      <w:r w:rsidRPr="00D34133">
        <w:rPr>
          <w:sz w:val="24"/>
        </w:rPr>
        <w:t>Клиническая диетология : руководство / В. П. Шевченко ; под ред. В. Т. Ивашкина. - М. :Гэотар Медиа, 2009. - 256 с. - (Библиотека врача-специалиста. Диетология. Гастроэнтерология).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Эрозивно-язвенные поражения желудка</w:t>
      </w:r>
      <w:r w:rsidRPr="00D34133">
        <w:rPr>
          <w:sz w:val="24"/>
        </w:rPr>
        <w:t xml:space="preserve"> и 12-перстной кишки : пособие для врачей / ГБОУ ВПО "БГМУ" МЗ РФ, ИПО, Республиканская клиническая больница имени Г. Г. Куватова ; сост. Л. П. Фаизова [и др.]. - Уфа, 2013. - 26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Язвенный колит</w:t>
      </w:r>
      <w:r w:rsidRPr="00D34133">
        <w:rPr>
          <w:sz w:val="24"/>
        </w:rPr>
        <w:t xml:space="preserve"> : методические рекомендации / МЗ РБ, ГБОУ ВПО "Башкирский государственный медицинский университет МЗ и социального развития РФ", ИПО, Республиканская клиническая больница имени Г. Г. Куватова ; сост. Л. П. Фаизова [и др.]. - Уфа : Феникс, 2011. - 38 с.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</w:rPr>
      </w:pPr>
      <w:r w:rsidRPr="00D34133">
        <w:rPr>
          <w:sz w:val="24"/>
        </w:rPr>
        <w:t>.</w:t>
      </w:r>
      <w:r w:rsidRPr="00D34133">
        <w:rPr>
          <w:b/>
          <w:bCs/>
          <w:sz w:val="24"/>
        </w:rPr>
        <w:t xml:space="preserve"> РЕВМАТОЛОГИЯ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 xml:space="preserve"> Основная литература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Клинические рекомендации. Ревматология</w:t>
      </w:r>
      <w:r w:rsidRPr="00D34133">
        <w:rPr>
          <w:sz w:val="24"/>
        </w:rPr>
        <w:t xml:space="preserve"> : учебное пособие для сист. послевузовского проф. образования врачей рек. УМО по мед.ифармац. образованию вузов России / Ассоциация ревматологов России ; под ред. Е. Л. Насонова. - 2-е изд., испр. и доп. - М. : Гэотар Медиа, 2010. - 738 с. - (Клинические рекомендации).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Нефрология. Ревматология.</w:t>
      </w:r>
      <w:r w:rsidRPr="00D34133">
        <w:rPr>
          <w:sz w:val="24"/>
        </w:rPr>
        <w:t xml:space="preserve"> : [учебное пособие, рек. ГОУ ВПО "Московская медицинская академия им. И. М. Сеченова" для студентов учреждений высшего профессионального образования, обучающихся по дисциплине "Внутренние болезни", по специальности 060101.65 "Лечебное дело", а также для системы последипломной подготовки в интернатуре и клинической ординатуре по дисциплинам "Внутренние болезни", "Нефрология", "Ревматология"] / Н. А. Бун, Н. Р. Колледж, Б. Р. Уолкер ; пер. с англ. под ред. Н. А. Мухина. - М. : РИД ЭЛСИВЕР, 2010. - 240 с. - (Внутренние болезни по Дэвидсону).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Диффузные болезни соединительной</w:t>
      </w:r>
      <w:r w:rsidRPr="00D34133">
        <w:rPr>
          <w:sz w:val="24"/>
        </w:rPr>
        <w:t xml:space="preserve"> ткани : руководство для врачей / И. Б. Беляева, Е. Г. Зоткин, Н. А. Куницкая [и др.]; под ред. В. И. Мазурова. - СПб. : СпецЛит, 2009. - 193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sz w:val="24"/>
        </w:rPr>
        <w:t>Дополнительная литература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lastRenderedPageBreak/>
        <w:t>Бунчук, Николай Васильевич.</w:t>
      </w:r>
      <w:r w:rsidRPr="00D34133">
        <w:rPr>
          <w:sz w:val="24"/>
        </w:rPr>
        <w:t xml:space="preserve"> Ревматические заболевания пожилых : (Избранные) / Н. В. Бунчук. - 2-е изд. - М. :МЕДпресс-информ, 2014. - 270,[2]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Зборовская, И. А. </w:t>
      </w:r>
      <w:r w:rsidRPr="00D34133">
        <w:rPr>
          <w:sz w:val="24"/>
        </w:rPr>
        <w:t>Ревматические заболевания в практике врача : научное издание / И. А. Зборовская. - М. : МИА, 2011. - 668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Казимирко, В. К. </w:t>
      </w:r>
      <w:r w:rsidRPr="00D34133">
        <w:rPr>
          <w:sz w:val="24"/>
        </w:rPr>
        <w:t>Ревматология  : учебное пособие для врачей в вопросах и ответах, рек.учен. советом Национальной мед. акад. последипломного образования им. П. Л. Шупика / В. К. Казимирко, В. Н. Коваленко. - Донецк : ИД Заславский, 2009. - 618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Котельников, Г. П. </w:t>
      </w:r>
      <w:r w:rsidRPr="00D34133">
        <w:rPr>
          <w:sz w:val="24"/>
        </w:rPr>
        <w:t>Остеоартроз : руководство / Г. П. Котельников, Ю. В. Ларцев. - М. :Гэотар Медиа, 2009. - 207 с. - (Библиотека врача-специалиста. Травматология и ортопедия. Ревматология).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Котельников, Г. П. </w:t>
      </w:r>
      <w:r w:rsidRPr="00D34133">
        <w:rPr>
          <w:sz w:val="24"/>
        </w:rPr>
        <w:t>Остеоартроз тазобедренного и коленного сустава : монография / Г. П. Котельников, Ю. В. Ларцев ; ГБОУ ВПО "Самарский гос. мед.ун-т МЗ и соц. развития РФ". - М. : ГЭОТАР-Медиа, 2012. - 232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Лапин, С. В. </w:t>
      </w:r>
      <w:r w:rsidRPr="00D34133">
        <w:rPr>
          <w:sz w:val="24"/>
        </w:rPr>
        <w:t>Иммунологическая лабораторная диагностика аутоиммунных заболеваний : научное издание / С. В. Лапин, А. А. Тотолян. - СПб. : Человек, 2010. - 272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Лепилина, Л. А. </w:t>
      </w:r>
      <w:r w:rsidRPr="00D34133">
        <w:rPr>
          <w:sz w:val="24"/>
        </w:rPr>
        <w:t>Гомеопатическое лечение заболеваний опорно-двигательного аппарата : монография / Л. А. Лепилина, Т. П. Тырнова, А. А. Ахунов. - Уфа : Хан, 2013. - 412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Лялина, В. В. </w:t>
      </w:r>
      <w:r w:rsidRPr="00D34133">
        <w:rPr>
          <w:sz w:val="24"/>
        </w:rPr>
        <w:t>Грамматика артрита : практическое руководство / В. В. Лялина, Г. И. Сторожаков. - М. : Практика, 2010. - 165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Павлов, В. П. </w:t>
      </w:r>
      <w:r w:rsidRPr="00D34133">
        <w:rPr>
          <w:sz w:val="24"/>
        </w:rPr>
        <w:t>Ревмоортопедия : монография / В. П. Павлов, В. А. Насонова. - М. :МЕДпресс-информ, 2011. - 455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Подагрическая нефропатия: этиология,</w:t>
      </w:r>
      <w:r w:rsidRPr="00D34133">
        <w:rPr>
          <w:sz w:val="24"/>
        </w:rPr>
        <w:t xml:space="preserve"> патогенез, клиника, лечение : методические рекомендации / Т. Ю. Лехмус [и др.] ; ГБОУ ВПО "БГМУ" МЗ РФ, ИПО. - Уфа, 2013. - 26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Раденска-Лоповок, С. Г. </w:t>
      </w:r>
      <w:r w:rsidRPr="00D34133">
        <w:rPr>
          <w:sz w:val="24"/>
        </w:rPr>
        <w:t>Ревматические заболевания. Морфологическая диагностика : руководство для врачей / С. Г. Раденска-Лоповок ; под ред. Г. В. Франка, Р. М. Балабановой. - М. : Практическая медицина, 2014. - 94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Ребров, А. П. </w:t>
      </w:r>
      <w:r w:rsidRPr="00D34133">
        <w:rPr>
          <w:sz w:val="24"/>
        </w:rPr>
        <w:t>Кардиоваскулярная патология у больных спондилоартритами : монография / А. П. Ребров, Д. А. Поддубный, И. З. Гайдукова. - Саратов : Изд-во Сарат. мед.ун-та, 2013. - 234,[2]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Реуцкий, И. А. </w:t>
      </w:r>
      <w:r w:rsidRPr="00D34133">
        <w:rPr>
          <w:sz w:val="24"/>
        </w:rPr>
        <w:t>Диагностика ревматических заболеваний : руководство для врачей / И. А. Реуцкий, В. Ф. Маринин, А. В. Глотов. - М. : МИА, 2011. - 437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Сигидин, Я. А. </w:t>
      </w:r>
      <w:r w:rsidRPr="00D34133">
        <w:rPr>
          <w:sz w:val="24"/>
        </w:rPr>
        <w:t>Биологическая терапия в ревматологии : научное издание / Я. А. Сигидин, Г. В. Лукина. - 2-е изд., доп. - М. : Практическая медицина, 2009. - 302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Синяченко, О. В. </w:t>
      </w:r>
      <w:r w:rsidRPr="00D34133">
        <w:rPr>
          <w:sz w:val="24"/>
        </w:rPr>
        <w:t>Диагностика и лечение болезней суставов : научное издание / О. В. Синяченко. - Донецк : ИД Заславский ; СПб. : ЭЛБИ-СПб, 2012. - 559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Урогенитальный реактивный артрит</w:t>
      </w:r>
      <w:r w:rsidRPr="00D34133">
        <w:rPr>
          <w:sz w:val="24"/>
        </w:rPr>
        <w:t xml:space="preserve"> : (болезнь Рейтера) / В. А. Молочков [и др.] ; под ред. В. А. Молочкова. - М. : БИНОМ, 2014. - 127,[1]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Филоненко, С. П. </w:t>
      </w:r>
      <w:r w:rsidRPr="00D34133">
        <w:rPr>
          <w:sz w:val="24"/>
        </w:rPr>
        <w:t>Боли в суставах. Дифференциальная диагностика : руководство / С. П. Филоненко, С. С. Якушин. - М. :Гэотар Медиа, 2010. - 176 с. - (Библиотека врача-специалиста. Ревматология. Травматология).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 xml:space="preserve">НЕФРОЛОГИЯ 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>ОСНОВНАЯ ЛИТЕРАТУРА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lastRenderedPageBreak/>
        <w:t>Нефрология</w:t>
      </w:r>
      <w:r w:rsidRPr="00D34133">
        <w:rPr>
          <w:sz w:val="24"/>
        </w:rPr>
        <w:t xml:space="preserve"> : учебное пособие для системы послевузовского профессионального образования врачей, рек. УМО по мед.ифармац. образованию вузов России / М. А. Осадчук [и др.]. - М. : МИА, 2010. - 168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Нефрология. Национальное руководство</w:t>
      </w:r>
      <w:r w:rsidRPr="00D34133">
        <w:rPr>
          <w:sz w:val="24"/>
        </w:rPr>
        <w:t xml:space="preserve"> : руководство / Научное общество нефрологов России, Ассоциация медицинских обществ по качеству ; гл. ред. Н. А. Мухин, отв. ред. В. В. Фомин. - М. :Гэотар Медиа, 2009. - 900 с. (Национальные руководства).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Нефрология. Ревматология.</w:t>
      </w:r>
      <w:r w:rsidRPr="00D34133">
        <w:rPr>
          <w:sz w:val="24"/>
        </w:rPr>
        <w:t xml:space="preserve"> : [учебное пособие, рек. ГОУ ВПО "Московская медицинская академия им. И. М. Сеченова" для студ. вузов, обуч. по спец. "Лечебное дело", а также для системы последипломной подготовки в интернатуре и клинической ординатуре по дисциплинам "Внутренние болезни", "Нефрология", "Ревматология"] / Н. А. Бун, Н. Р. Колледж, Б. Р. Уолкер ; пер. с англ. под ред. Н. А. Мухина. - М. : РИД ЭЛСИВЕР, 2010. - 240 с. - (Внутренние болезни по Дэвидсону).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sz w:val="24"/>
        </w:rPr>
        <w:t>Дополнительная литература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Анемия при хронической</w:t>
      </w:r>
      <w:r w:rsidRPr="00D34133">
        <w:rPr>
          <w:sz w:val="24"/>
        </w:rPr>
        <w:t xml:space="preserve"> болезни почек : практическое руководство / И. Л. Давыдкин [и др.]. - М. :Гэотар Медиа, 2013. - 54,[10] с. - (Библиотека врача-специалиста. Нефрология).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Белый, Л. Е. </w:t>
      </w:r>
      <w:r w:rsidRPr="00D34133">
        <w:rPr>
          <w:sz w:val="24"/>
        </w:rPr>
        <w:t>Почечная колика : руководство для врачей / Л. Е. Белый. - М. : МИА, 2009. - 255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Геморрагическая лихорадка с</w:t>
      </w:r>
      <w:r w:rsidRPr="00D34133">
        <w:rPr>
          <w:sz w:val="24"/>
        </w:rPr>
        <w:t xml:space="preserve"> почечным синдромом : методические рекомендации / Т. Ю. Лехмус [и др.] ; ГБОУ ВПО "БГМУ" МЗ РФ, ИПО. - Уфа, 2013. - 39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Довлатян, А. А. </w:t>
      </w:r>
      <w:r w:rsidRPr="00D34133">
        <w:rPr>
          <w:sz w:val="24"/>
        </w:rPr>
        <w:t>Почечные осложнения сахарного диабета. Клиника, диагностика, тактика лечения : руководство для врачей / А. А. Довлатян. - М. : БИНОМ, 2013. - 307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Ермоленко, В. М. </w:t>
      </w:r>
      <w:r w:rsidRPr="00D34133">
        <w:rPr>
          <w:sz w:val="24"/>
        </w:rPr>
        <w:t>Острая почечная недостаточность : руководство / В. М. Ермоленко, А. Ю. Николаев. - М. :Гэотар Медиа, 2010. - 240 с. - (Библиотека врача-специалиста. Нефрология).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Иванов Д. Д.</w:t>
      </w:r>
      <w:r w:rsidRPr="00D34133">
        <w:rPr>
          <w:sz w:val="24"/>
        </w:rPr>
        <w:t xml:space="preserve"> Лекции по нефрологии. Диабетическая болезнь почек. Гипертензивная нефропатия. Хроническая почечная недостаточность : курс лекций / Д. Д. Иванов. - Донецк : ИД Заславский, 2010. - 193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О'Каллагхан, К.</w:t>
      </w:r>
      <w:r w:rsidRPr="00D34133">
        <w:rPr>
          <w:sz w:val="24"/>
        </w:rPr>
        <w:t xml:space="preserve"> Наглядная нефрология : учебное пособие для вузов / К. А. О'Каллагхан ; пер. с англ. под ред. Е. М. Шилова. - М. :Гэотар Медиа, 2009. - 127 с. - (Наглядная медицина).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Пилотович, В. С. </w:t>
      </w:r>
      <w:r w:rsidRPr="00D34133">
        <w:rPr>
          <w:sz w:val="24"/>
        </w:rPr>
        <w:t>Хроническая болезнь почек. Методы заместительной почечной терапии : производственно-практическое издание / В. С. Пилотович, О. В. Калачик. - М. : Мед. лит., 2009. - 270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Подагрическая нефропатия: этиология,</w:t>
      </w:r>
      <w:r w:rsidRPr="00D34133">
        <w:rPr>
          <w:sz w:val="24"/>
        </w:rPr>
        <w:t xml:space="preserve"> патогенез, клиника, лечение : методические рекомендации / Т. Ю. Лехмус [и др.] ; ГБОУ ВПО "БГМУ" МЗ РФ, ИПО. - Уфа, 2013. - 26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Руководство по нефрологии</w:t>
      </w:r>
      <w:r w:rsidRPr="00D34133">
        <w:rPr>
          <w:sz w:val="24"/>
        </w:rPr>
        <w:t xml:space="preserve"> : руководство / под ред. Р. В. Шрайера ; пер. с англ. под ред. Н. А. Мухина. - М. :Гэотар Медиа, 2009. - 547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Хроническая почечная недостаточность</w:t>
      </w:r>
      <w:r w:rsidRPr="00D34133">
        <w:rPr>
          <w:sz w:val="24"/>
        </w:rPr>
        <w:t xml:space="preserve"> : методические рекомендации / Т. Ю. Лехмус [и др.] ; МЗ РБ, ГБОУ ВПО "Башкирский государственный медицинский университет МЗ и социального развития РФ", ИПО. - Уфа : Феникс, 2011. - 30 с.</w:t>
      </w:r>
    </w:p>
    <w:p w:rsidR="00D34133" w:rsidRDefault="00D34133" w:rsidP="00D34133">
      <w:pPr>
        <w:pStyle w:val="210"/>
        <w:shd w:val="clear" w:color="auto" w:fill="auto"/>
        <w:tabs>
          <w:tab w:val="left" w:pos="426"/>
        </w:tabs>
        <w:spacing w:before="0" w:after="0" w:line="240" w:lineRule="auto"/>
        <w:rPr>
          <w:sz w:val="20"/>
          <w:szCs w:val="20"/>
        </w:rPr>
      </w:pPr>
      <w:r>
        <w:rPr>
          <w:b w:val="0"/>
          <w:sz w:val="20"/>
          <w:szCs w:val="20"/>
        </w:rPr>
        <w:t xml:space="preserve">ГЕМАТОЛОГИЯ </w:t>
      </w:r>
    </w:p>
    <w:p w:rsidR="00D34133" w:rsidRPr="00D34133" w:rsidRDefault="00D34133" w:rsidP="00D34133">
      <w:pPr>
        <w:pStyle w:val="210"/>
        <w:shd w:val="clear" w:color="auto" w:fill="auto"/>
        <w:tabs>
          <w:tab w:val="left" w:pos="426"/>
        </w:tabs>
        <w:spacing w:before="0" w:after="0" w:line="276" w:lineRule="auto"/>
        <w:jc w:val="both"/>
        <w:rPr>
          <w:b w:val="0"/>
          <w:sz w:val="24"/>
          <w:szCs w:val="24"/>
        </w:rPr>
      </w:pPr>
      <w:r w:rsidRPr="00D34133">
        <w:rPr>
          <w:b w:val="0"/>
          <w:sz w:val="24"/>
          <w:szCs w:val="24"/>
        </w:rPr>
        <w:t>Основная литература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lastRenderedPageBreak/>
        <w:t>Кардиология. Гематология</w:t>
      </w:r>
      <w:r w:rsidRPr="00D34133">
        <w:rPr>
          <w:sz w:val="24"/>
        </w:rPr>
        <w:t xml:space="preserve"> : [учебное пособие, рек. ГОУ ВПО "Московская медицинская академия им. И. М. Сеченова" для студентов учреждений высшего профессионального образования, обучающихся по дисциплине "Внутренние болезни", по специальностям "Лечебное дело", "Медико-проф. дело", "Стоматология", "Педиатрия", а также для системы последипломной подготовки в интернатуре и клинической ординатуре по дисциплине "Внутренние болезни"] / под ред. Николаса А. Буна [и др.] ; пер. с англ. под ред. В. И. Маколкина, В. И. Ершова. - М. : РИД ЭЛСИВЕР, 2009. - 288 с. - (Внутренние болезни по Дэвидсону).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Неотложные состояния в</w:t>
      </w:r>
      <w:r w:rsidRPr="00D34133">
        <w:rPr>
          <w:sz w:val="24"/>
        </w:rPr>
        <w:t>онкогематологии : учебное пособие / В. В. Черепанова [и др.] ; Институт ФСБ России (Медицинский факультет). - Н. Новгород : Изд-во НГМА, 2009. - 160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Тэмл, Х.</w:t>
      </w:r>
      <w:r w:rsidRPr="00D34133">
        <w:rPr>
          <w:sz w:val="24"/>
        </w:rPr>
        <w:t xml:space="preserve"> Атлас по гематологии : практическое пособие по морфологической и клинической диагностике / Харальд Тэмл, Диам Хайнц, ТорстенХаферлах ; пер. с англ.: Т. С. Дальнова, С. Г. Василиу-Светлицкая ; под общ.ред. проф. В. С. Камышникова. - М. :МЕДпресс-информ, 2010. - 207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Рациональная фармакотерапия заболеваний</w:t>
      </w:r>
      <w:r w:rsidRPr="00D34133">
        <w:rPr>
          <w:sz w:val="24"/>
        </w:rPr>
        <w:t xml:space="preserve"> системы крови : руководство для практикующих врачей / под общ.ред. А. И. Воробьева = Rationalefordrugtherapyofblooddisorders : A Guidebookformedicalpractitioners / A. I. Vorobiev. - М. :Литтерра, 2009. - 688 с. - (Рациональная фармакотерапия : серия руководств для практ. врачей ; т. 20).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sz w:val="24"/>
        </w:rPr>
        <w:t>Дополнительная литература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Аутодонорство и аутогемотрансфузии</w:t>
      </w:r>
      <w:r w:rsidRPr="00D34133">
        <w:rPr>
          <w:sz w:val="24"/>
        </w:rPr>
        <w:t xml:space="preserve"> : руководство / под ред. А. А. Рагимова. - М. :Гэотар Медиа, 2011. - 251 с. - (Библиотека врача-специалиста).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Гематологический атлас</w:t>
      </w:r>
      <w:r w:rsidRPr="00D34133">
        <w:rPr>
          <w:sz w:val="24"/>
        </w:rPr>
        <w:t xml:space="preserve"> : настольное руководство врача-лаборанта / Г. И. Козинец [и др.]. - М. : Практическая медицина, 2014. - 191,[1]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Гемолитические анемии</w:t>
      </w:r>
      <w:r w:rsidRPr="00D34133">
        <w:rPr>
          <w:sz w:val="24"/>
        </w:rPr>
        <w:t xml:space="preserve"> : методические рекомендации [для терапевтов, гематологов, курсантов ИПО и студ. мед.вузов] / МЗ РБ, ГБОУ ВПО "Башкирский государственный медицинский университет МЗ и социального развития РФ", ИПО ; сост. Г. Ш. Сафуанова [и др.] ; под ред. Г. Ш. Сафуановой. - Уфа, 2011. - 22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Грин, Д.</w:t>
      </w:r>
      <w:r w:rsidRPr="00D34133">
        <w:rPr>
          <w:sz w:val="24"/>
        </w:rPr>
        <w:t xml:space="preserve"> Геморрагические заболевания и синдромы : научное издание / Д. Грин, К. А. Ладлем ; пер. с англ. под ред. О. В. Сомоновой. - М. : Практическая медицина, 2014. - 131,[1]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Данилова, Л. А. </w:t>
      </w:r>
      <w:r w:rsidRPr="00D34133">
        <w:rPr>
          <w:sz w:val="24"/>
        </w:rPr>
        <w:t>Анализы крови, мочи и других биологических жидкостей в различные возрастные периоды : научное издание / Л. А. Данилова. - СПб. : СпецЛит, 2014. - 111,[1]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Дементьева, И. И. </w:t>
      </w:r>
      <w:r w:rsidRPr="00D34133">
        <w:rPr>
          <w:sz w:val="24"/>
        </w:rPr>
        <w:t>Анемии : руководство / И. И. Дементьева, М. А. Чарная, Ю. А. Морозов. - М. : ГЭОТАР-МЕДИА, 2013. - 301 с ; [1] с. - (Библиотека врача-специалиста).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Железодефицитная анемия беременных.</w:t>
      </w:r>
      <w:r w:rsidRPr="00D34133">
        <w:rPr>
          <w:sz w:val="24"/>
        </w:rPr>
        <w:t xml:space="preserve"> Современные методы диагностики и лечения : учебное пособие для врачей / ГОУ ВПО "Башкирский государственный медицинский университет Федерального агентства по здравоохранению и социальному развитию" ; сост.: У. Р. Хамадьянов, И. М. Таюпова, С. У. Хамадьянова. - Уфа : Изд-во ГОУ ВПО "БашгосмедуниверситетРосздрава", 2009. - 40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Козинец, Г. И. </w:t>
      </w:r>
      <w:r w:rsidRPr="00D34133">
        <w:rPr>
          <w:sz w:val="24"/>
        </w:rPr>
        <w:t>Кровь как индикатор состояния организма : научное издание / Г. И. Козинец, В. В. Высоцкий. - М. : Практическая медицина, 2014. - 207,[1]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lastRenderedPageBreak/>
        <w:t>Льюис, С. М.</w:t>
      </w:r>
      <w:r w:rsidRPr="00D34133">
        <w:rPr>
          <w:sz w:val="24"/>
        </w:rPr>
        <w:t xml:space="preserve">  Практическая и лабораторная гематология : руководство / С. М. Льюис, Б. Бэйн, И. Бэйтс ; пер. с англ. под ред. А. Г. Румянцева. - М. :Гэотар Медиа, 2009. - 670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Мамаев, А. Н. </w:t>
      </w:r>
      <w:r w:rsidRPr="00D34133">
        <w:rPr>
          <w:sz w:val="24"/>
        </w:rPr>
        <w:t>Коагулопатии : руководство / А. Н. Мамаев. - М. :Гэотар Медиа, 2012. - 260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Методы оценки системы</w:t>
      </w:r>
      <w:r w:rsidRPr="00D34133">
        <w:rPr>
          <w:sz w:val="24"/>
        </w:rPr>
        <w:t xml:space="preserve"> гемостаза : учебное пособие для врачей / ГБОУ ВПО "БГМУ" МЗ РФ ; сост. Г. Ш. Сафуанова [и др.]. - Уфа : Изд-во ГБОУ ВПО БГМУ Минздрава России, 2013. - 64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Не гемолитические анемии</w:t>
      </w:r>
      <w:r w:rsidRPr="00D34133">
        <w:rPr>
          <w:sz w:val="24"/>
        </w:rPr>
        <w:t xml:space="preserve"> : методические рекомендации [для врачей всех специальностей, курсантов ИПО] / МЗ РБ, ГБОУ ВПО "Башкирский государственный медицинский университет МЗ и социального развития РФ", ИПО ; сост. Г. Ш. Сафуанова [и др.] ; под ред. Г. Ш. Сафуановой. - Уфа, 2011. - 28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Павлов, А. Д. </w:t>
      </w:r>
      <w:r w:rsidRPr="00D34133">
        <w:rPr>
          <w:sz w:val="24"/>
        </w:rPr>
        <w:t>Эритропоэз, эритропоэтин, железо: молекулярные и клинические аспекты : научно-практическое издание / А. Д. Павлов, Е. Ф. Морщакова, А. Г. Румянцев. - М. :Гэотар Медиа, 2011. - 299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 xml:space="preserve">Савченко, В. Г. </w:t>
      </w:r>
      <w:r w:rsidRPr="00D34133">
        <w:rPr>
          <w:sz w:val="24"/>
        </w:rPr>
        <w:t>Острый промиелоцитарный лейкоз : руководство / В. Г. Савченко, Е. Н. Паровичникова. - М. :Литтерра, 2010. - 208 с. - (Практические руководства).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Скрининг донорской крови</w:t>
      </w:r>
      <w:r w:rsidRPr="00D34133">
        <w:rPr>
          <w:sz w:val="24"/>
        </w:rPr>
        <w:t xml:space="preserve"> на гемотрансмиссивные инфекции : Рекомендации / Всемирная организация здравоохранения. - М. : Медицина, 2010. - 85,[1]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Хиггинс, К.</w:t>
      </w:r>
      <w:r w:rsidRPr="00D34133">
        <w:rPr>
          <w:sz w:val="24"/>
        </w:rPr>
        <w:t xml:space="preserve"> Расшифровка клинических лабораторных анализов : научное издание / К. Хиггинс ; пер. с англ. Е. К. Вишневской, Н. Н. Поповой ; под ред. В. Л. Эмануэля. - 6-е изд. - М. : БИНОМ. Лаборатория знаний, 2014. - 456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Хронический лимфолейкоз</w:t>
      </w:r>
      <w:r w:rsidRPr="00D34133">
        <w:rPr>
          <w:sz w:val="24"/>
        </w:rPr>
        <w:t xml:space="preserve"> : учебное пособие, рек УМО по мед.ифармац. образованию вузов России для системы послевузовского и доп. проф. образования врачей / под ред. Б. А. Бакирова, Д. Х. Калимуллиной, А. Б. Бакирова. - Уфа : БГМУ, 2010. - 67 с.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/>
          <w:bCs/>
          <w:sz w:val="24"/>
        </w:rPr>
        <w:t>Цветной атлас клеток</w:t>
      </w:r>
      <w:r w:rsidRPr="00D34133">
        <w:rPr>
          <w:sz w:val="24"/>
        </w:rPr>
        <w:t xml:space="preserve"> системы крови (Один источник и четыре составные части миелопоэза) : атлас / В. М. Погорелов [и др.]. - М. : Практическая медицина, 2014. - 175,[1] с.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  <w:r w:rsidRPr="00D34133">
        <w:rPr>
          <w:b/>
          <w:bCs/>
          <w:sz w:val="24"/>
        </w:rPr>
        <w:t>ЭНДОКРИНОЛОГИЯ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  <w:r w:rsidRPr="00D34133">
        <w:rPr>
          <w:b/>
          <w:sz w:val="24"/>
        </w:rPr>
        <w:t>Основная литература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  <w:r w:rsidRPr="00D34133">
        <w:rPr>
          <w:b/>
          <w:bCs/>
          <w:sz w:val="24"/>
        </w:rPr>
        <w:t xml:space="preserve">Мкртумян, А. М. </w:t>
      </w:r>
      <w:r w:rsidRPr="00D34133">
        <w:rPr>
          <w:sz w:val="24"/>
        </w:rPr>
        <w:t>Неотложная эндокринология : учебное пособие для системы послевуз. образования врачей / А. М. Мкртумян, А. А. Нелаева. - М. :Гэотар Медиа, 2010. - 126 с. - (Библиотека врача-специалиста).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  <w:r w:rsidRPr="00D34133">
        <w:rPr>
          <w:b/>
          <w:bCs/>
          <w:sz w:val="24"/>
        </w:rPr>
        <w:t>Эндокринология</w:t>
      </w:r>
      <w:r w:rsidRPr="00D34133">
        <w:rPr>
          <w:sz w:val="24"/>
        </w:rPr>
        <w:t xml:space="preserve"> : [учебное пособие, рек. ГОУ ВПО "Московская медицинская академия им. И. М. Сеченова" для системы последипломной подготовки в интернатуре и клинической ординатуре по дисциплине "Внутренние болезни"] / Н. А. Бун, Н. Р. Колледж, Б. Р. Уолкер ; пер. с англ. под ред. Г. А. Мельниченко, В. В. Фадеева. - М. : РИД ЭЛСИВЕР, 2009. - 176 с. - (Внутренние болезни по Дэвидсону).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  <w:r w:rsidRPr="00D34133">
        <w:rPr>
          <w:b/>
          <w:sz w:val="24"/>
        </w:rPr>
        <w:t>Дополнительная литература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  <w:r w:rsidRPr="00D34133">
        <w:rPr>
          <w:b/>
          <w:bCs/>
          <w:sz w:val="24"/>
        </w:rPr>
        <w:t xml:space="preserve">Верин, В. К. </w:t>
      </w:r>
      <w:r w:rsidRPr="00D34133">
        <w:rPr>
          <w:sz w:val="24"/>
        </w:rPr>
        <w:t>Гормоны и их эффекты : справочник / В. К. Верин, В. В. Иванов. - СПб. : Фолиант, 2012. - 135 с.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sz w:val="24"/>
        </w:rPr>
      </w:pPr>
      <w:r w:rsidRPr="00D34133">
        <w:rPr>
          <w:b/>
          <w:bCs/>
          <w:sz w:val="24"/>
        </w:rPr>
        <w:t xml:space="preserve">Гарднер, Д. </w:t>
      </w:r>
      <w:r w:rsidRPr="00D34133">
        <w:rPr>
          <w:sz w:val="24"/>
        </w:rPr>
        <w:t xml:space="preserve">Базисная и клиническая эндокринология : в 2-х кн. : научное издание / Д. Гарднер, Д. Шобек ; пер. с англ. под ред. Г. А. Мельниченко. - М. : Бином. – 2013. - </w:t>
      </w:r>
      <w:r w:rsidRPr="00D34133">
        <w:rPr>
          <w:b/>
          <w:bCs/>
          <w:sz w:val="24"/>
        </w:rPr>
        <w:t>Кн. 1</w:t>
      </w:r>
      <w:r w:rsidRPr="00D34133">
        <w:rPr>
          <w:sz w:val="24"/>
        </w:rPr>
        <w:t>. - 463 с.</w:t>
      </w:r>
    </w:p>
    <w:p w:rsidR="00D34133" w:rsidRPr="00D34133" w:rsidRDefault="00D34133" w:rsidP="00D34133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 xml:space="preserve">Гарднер, Д. </w:t>
      </w:r>
      <w:r w:rsidRPr="00D34133">
        <w:rPr>
          <w:sz w:val="24"/>
        </w:rPr>
        <w:t xml:space="preserve">Базисная и клиническая эндокринология : в 2 кн. : научное издание / Д. Гарднер, Д. Шобек ; пер. с англ. под ред. Г. А. Мельниченко. - М. : Бином. – 2013. - </w:t>
      </w:r>
      <w:r w:rsidRPr="00D34133">
        <w:rPr>
          <w:b/>
          <w:bCs/>
          <w:sz w:val="24"/>
        </w:rPr>
        <w:t xml:space="preserve">Кн. </w:t>
      </w:r>
      <w:r w:rsidRPr="00D34133">
        <w:rPr>
          <w:b/>
          <w:bCs/>
          <w:sz w:val="24"/>
        </w:rPr>
        <w:lastRenderedPageBreak/>
        <w:t>2</w:t>
      </w:r>
      <w:r w:rsidRPr="00D34133">
        <w:rPr>
          <w:sz w:val="24"/>
        </w:rPr>
        <w:t>. - 695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Диабетическая нефропатия</w:t>
      </w:r>
      <w:r w:rsidRPr="00D34133">
        <w:rPr>
          <w:sz w:val="24"/>
        </w:rPr>
        <w:t xml:space="preserve"> : методические рекомендации [для врачей терапевтов, врачей общей практики, курсантов ИПО и студентов старших курсов медицинских вузов] / Т. Ю. Лехмус [и др.] ; МЗ РБ, ГБОУ ВПО "Башкирский государственный медицинский университет МЗ и социального развития РФ", ИПО. - Уфа : Феникс, 2011. - 26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 xml:space="preserve">Довлатян, А. А. </w:t>
      </w:r>
      <w:r w:rsidRPr="00D34133">
        <w:rPr>
          <w:sz w:val="24"/>
        </w:rPr>
        <w:t>Почечные осложнения сахарного диабета. Клиника, диагностика, тактика лечения : руководство для врачей / А. А. Довлатян. - М. : БИНОМ, 2013. - 307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Заболевания щитовидной железы</w:t>
      </w:r>
      <w:r w:rsidRPr="00D34133">
        <w:rPr>
          <w:sz w:val="24"/>
        </w:rPr>
        <w:t xml:space="preserve"> у женщин репродуктивного возраста : руководство для врачей / под ред. Г. Т. Сухих. - М.:Гэотар Медиа, 2013. - 77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 xml:space="preserve">Захаров, Ю. А. </w:t>
      </w:r>
      <w:r w:rsidRPr="00D34133">
        <w:rPr>
          <w:sz w:val="24"/>
        </w:rPr>
        <w:t>Лечение сахарного диабета первого типа : авторский взгляд на проблему / Ю. А. Захаров. - Ростов н/Д : Феникс, 2013. - 184 с. - (Медицина для вас).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 xml:space="preserve">Котов, С. В. </w:t>
      </w:r>
      <w:r w:rsidRPr="00D34133">
        <w:rPr>
          <w:sz w:val="24"/>
        </w:rPr>
        <w:t>Диабетическая нейропатия : научное издание / С. В. Котов, А. П. Калинин, И. Г. Рудакова. - 2-е изд., перераб. и доп. - М. : МИА, 2011. - 439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 xml:space="preserve">Маколкин, В. И. </w:t>
      </w:r>
      <w:r w:rsidRPr="00D34133">
        <w:rPr>
          <w:sz w:val="24"/>
        </w:rPr>
        <w:t>Метаболический синдром : научное издание / В. И. Маколкин. - М. : МИА, 2010. - 144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Недостаточность коры надпочечников</w:t>
      </w:r>
      <w:r w:rsidRPr="00D34133">
        <w:rPr>
          <w:sz w:val="24"/>
        </w:rPr>
        <w:t xml:space="preserve"> : учебное пособие [для врачей-терапевтов, врачей общей практики (семейных врачей) по проф. переподготовке по спец. "Терапия" (040122), "Врача общей практики (семейный врач)" (040110), рек. УМО] / сост. Л. В. Волевач [и др.]. - Уфа : Здравоохранение Башкортостана, 2013. - 104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Нейроэндокринные опухоли</w:t>
      </w:r>
      <w:r w:rsidRPr="00D34133">
        <w:rPr>
          <w:sz w:val="24"/>
        </w:rPr>
        <w:t xml:space="preserve"> : руководство для врачей / под ред. М. Кэплина, Л. Кволса. - М. : Практическая медицина, 2010. - 223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Ожирение и нарушения</w:t>
      </w:r>
      <w:r w:rsidRPr="00D34133">
        <w:rPr>
          <w:sz w:val="24"/>
        </w:rPr>
        <w:t xml:space="preserve"> липидного обмена : научное издание / Г. М. Кроненберг [и др.] ; пер. с англ. под ред. И. И. Дедова, Г. А. Мельниченко. - М. :Гэотар Медиа, 2010. - 264 с. - (Эндокринология по Вильямсу).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Пероральные сахароснижающие препараты</w:t>
      </w:r>
      <w:r w:rsidRPr="00D34133">
        <w:rPr>
          <w:sz w:val="24"/>
        </w:rPr>
        <w:t xml:space="preserve"> : учебное пособие / МЗ РБ, ГБОУ ВПО "Башкирский государственный медицинский университет МЗ и социального развития РФ", ИПО; сост. А. Б. Бакиров [и др.]. - Уфа : Феникс, 2011. - 50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Сахарный диабет</w:t>
      </w:r>
      <w:r w:rsidRPr="00D34133">
        <w:rPr>
          <w:sz w:val="24"/>
        </w:rPr>
        <w:t xml:space="preserve"> : учебное пособие, [рек. УМО по мед.ифармац. образованию вузов России] / ГОУ ВПО "Башкирский государственный медицинский университет Федерального агентства по здравоохранению и социальному развитию", ИПО ; сост. Л. В. Волевач [и др.]. - Уфа : Здравоохранение Башкортостана, 2010. - 124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Сахарный диабет 1-го</w:t>
      </w:r>
      <w:r w:rsidRPr="00D34133">
        <w:rPr>
          <w:sz w:val="24"/>
        </w:rPr>
        <w:t xml:space="preserve"> типа: диагностика, лечение : методические рекомендации / Л. М. Фархутдинова [и др.] ; ГБОУ ВПО "БГМУ" МЗ РФ, ИПО. - Уфа, 2013. - 18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Сахарный диабет 2-го</w:t>
      </w:r>
      <w:r w:rsidRPr="00D34133">
        <w:rPr>
          <w:sz w:val="24"/>
        </w:rPr>
        <w:t xml:space="preserve"> типа: диагностика, лечение : методические рекомендации / Л. М. Фархутдинова [и др.] ; ГБОУ ВПО "БГМУ" МЗ РФ, ИПО. - Уфа, 2013. - 22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Эндокринология в таблицах</w:t>
      </w:r>
      <w:r w:rsidRPr="00D34133">
        <w:rPr>
          <w:sz w:val="24"/>
        </w:rPr>
        <w:t xml:space="preserve"> и схемах : научное издание / С. Б. Шустов [и др.]. - М. : МИА, 2009. - 654,[2]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Эндокринология</w:t>
      </w:r>
      <w:r w:rsidRPr="00D34133">
        <w:rPr>
          <w:sz w:val="24"/>
        </w:rPr>
        <w:t xml:space="preserve"> : руководство для врачей : в 2 т. / под ред. С. Б. Шустова. - СПб. : СпецЛит. - 2011. - (Руководство для врачей). - </w:t>
      </w:r>
      <w:r w:rsidRPr="00D34133">
        <w:rPr>
          <w:b/>
          <w:bCs/>
          <w:sz w:val="24"/>
        </w:rPr>
        <w:t>Т. 1</w:t>
      </w:r>
      <w:r w:rsidRPr="00D34133">
        <w:rPr>
          <w:sz w:val="24"/>
        </w:rPr>
        <w:t xml:space="preserve"> : Заболевания гипофиза, щитовидной железы и надпочечников. - 400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Эндокринология</w:t>
      </w:r>
      <w:r w:rsidRPr="00D34133">
        <w:rPr>
          <w:sz w:val="24"/>
        </w:rPr>
        <w:t xml:space="preserve"> : руководство для врачей : в 2 т. / под ред. С. Б. Шустова. - СПб. : СпецЛит. - 2011. - (Руководство для врачей). - </w:t>
      </w:r>
      <w:r w:rsidRPr="00D34133">
        <w:rPr>
          <w:b/>
          <w:bCs/>
          <w:sz w:val="24"/>
        </w:rPr>
        <w:t>Т. 2</w:t>
      </w:r>
      <w:r w:rsidRPr="00D34133">
        <w:rPr>
          <w:sz w:val="24"/>
        </w:rPr>
        <w:t xml:space="preserve"> : Заболевания поджелудочной железы, паращитовидных и половых желез. - 432 с.</w:t>
      </w:r>
    </w:p>
    <w:p w:rsidR="00D34133" w:rsidRPr="00D34133" w:rsidRDefault="00D34133" w:rsidP="00D34133">
      <w:pPr>
        <w:tabs>
          <w:tab w:val="left" w:pos="426"/>
        </w:tabs>
        <w:autoSpaceDE w:val="0"/>
        <w:autoSpaceDN w:val="0"/>
        <w:adjustRightInd w:val="0"/>
        <w:spacing w:line="276" w:lineRule="auto"/>
        <w:ind w:left="200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>Поликлиника: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lastRenderedPageBreak/>
        <w:t>Поликлиническая терапия</w:t>
      </w:r>
      <w:r w:rsidRPr="00D34133">
        <w:rPr>
          <w:sz w:val="24"/>
        </w:rPr>
        <w:t xml:space="preserve"> : учебник / А. Я. Крюкова [и др.] ; под ред. А. Я. Крюковой ; МЗ и соц. развития РФ, Башк. гос. мед.ун-т. - Уфа :Гилем, 2009. - 325 с. : табл.</w:t>
      </w:r>
    </w:p>
    <w:p w:rsidR="00D34133" w:rsidRPr="00D34133" w:rsidRDefault="00D34133" w:rsidP="00D34133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sz w:val="24"/>
        </w:rPr>
      </w:pPr>
      <w:r w:rsidRPr="00D34133">
        <w:rPr>
          <w:b/>
          <w:bCs/>
          <w:sz w:val="24"/>
        </w:rPr>
        <w:t>Инфекционные болезни: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Венгеров, Ю. Я.</w:t>
      </w:r>
      <w:r w:rsidRPr="00D34133">
        <w:rPr>
          <w:sz w:val="24"/>
        </w:rPr>
        <w:t xml:space="preserve"> Инфекционные и паразитарные болезни : справочник практического врача / Ю. Я. Венгеров, Т. Э. Мигманов, М. В. Нагибина. - М. :МЕДпресс-информ, 2010. - 443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Вирусные гепатиты. Клиника,</w:t>
      </w:r>
      <w:r w:rsidRPr="00D34133">
        <w:rPr>
          <w:sz w:val="24"/>
        </w:rPr>
        <w:t xml:space="preserve"> диагностика, лечение : научное издание / Н. Д. Ющук [и др.]. - М. :Гэотар Медиа, 2012. - 151 с. - (Библиотека врача-специалиста).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ВИЧ-инфекция и СПИД.</w:t>
      </w:r>
      <w:r w:rsidRPr="00D34133">
        <w:rPr>
          <w:sz w:val="24"/>
        </w:rPr>
        <w:t xml:space="preserve"> Национальное руководство : руководство / Ассоциация медицинских обществ по качеству ; гл. ред. В. В. Покровский. - М. :Гэотар Медиа, 2013. - 606,[2] с. : табл., рис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Галюков И. А.</w:t>
      </w:r>
      <w:r w:rsidRPr="00D34133">
        <w:rPr>
          <w:sz w:val="24"/>
        </w:rPr>
        <w:t xml:space="preserve"> Особенности организации медицинской помощи, профилактики, лечения и диспансеризации при весенне-летнем клещевом энцефалите и лайм-боррелиозе : методические рекомендации / И. А. Галюков ; под науч. ред. проф. А. Б. Блохина, проф. Ю. А. Тюкова ; МЗ Челябинской области, ГОУ ВПО "Челябинская государственная медицинская академия федерального агентства по здравоохранению и соц. развитию". - Челябинск : ООО "Издательство РЕКПОЛ", 2010. - 38 с. : табл.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Гельминтозы: актуальные вопросы</w:t>
      </w:r>
      <w:r w:rsidRPr="00D34133">
        <w:rPr>
          <w:sz w:val="24"/>
        </w:rPr>
        <w:t xml:space="preserve"> клиники, диагностики, лечения : учебное пособие / Д. М. Собчак [и др.] ; Нижегородская гос. мед.акад., кафедра инфекционных болезней. - 2-е изд. - Н. Новгород : Нижегород. гос. мед.акад., 2015. - 108,[2]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Диарея в дифференциальной</w:t>
      </w:r>
      <w:r w:rsidRPr="00D34133">
        <w:rPr>
          <w:sz w:val="24"/>
        </w:rPr>
        <w:t xml:space="preserve"> диагностике инфекционных болезней : учебное пособие / А. Н. Бурганова [и др.] ; Башкирский гос. мед.ун-т. - Уфа : БГМУ, 2010. - 83 с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Дифференциальная диагностика инфекционных</w:t>
      </w:r>
      <w:r w:rsidRPr="00D34133">
        <w:rPr>
          <w:sz w:val="24"/>
        </w:rPr>
        <w:t xml:space="preserve"> болезней : в 2-х ч. : учебное пособие / Д. Х. Хунафина [и др.] ; ГБОУ ВПО "БГМУ" МЗ РФ. - Уфа : Изд-во ГБОУ ВПО БГМУ Минздрава России. – 2012. - </w:t>
      </w:r>
      <w:r w:rsidRPr="00D34133">
        <w:rPr>
          <w:b/>
          <w:bCs/>
          <w:sz w:val="24"/>
        </w:rPr>
        <w:t>Ч. 1</w:t>
      </w:r>
      <w:r w:rsidRPr="00D34133">
        <w:rPr>
          <w:sz w:val="24"/>
        </w:rPr>
        <w:t>. - 2012. - 152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Дифференциальная диагностика инфекционных</w:t>
      </w:r>
      <w:r w:rsidRPr="00D34133">
        <w:rPr>
          <w:sz w:val="24"/>
        </w:rPr>
        <w:t xml:space="preserve"> болезней : в 2-х ч. : учебное пособие / Д. Х. Хунафина [и др.] ; ГБОУ ВПО "БГМУ" МЗ РФ. - Уфа : Изд-во ГБОУ ВПО БГМУ Минздрава России. – 2012. - </w:t>
      </w:r>
      <w:r w:rsidRPr="00D34133">
        <w:rPr>
          <w:b/>
          <w:bCs/>
          <w:sz w:val="24"/>
        </w:rPr>
        <w:t>Ч. 2</w:t>
      </w:r>
      <w:r w:rsidRPr="00D34133">
        <w:rPr>
          <w:sz w:val="24"/>
        </w:rPr>
        <w:t>. - 2012. - 161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Интенсивная терапия инфекционных</w:t>
      </w:r>
      <w:r w:rsidRPr="00D34133">
        <w:rPr>
          <w:sz w:val="24"/>
        </w:rPr>
        <w:t xml:space="preserve"> больных : руководство для врачей / Т. М. Зубик [и др.]. - СПб. : ЭЛБИ-СПб, 2010. - 300 с. : рис., табл.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Инфекционные болезни</w:t>
      </w:r>
      <w:r w:rsidRPr="00D34133">
        <w:rPr>
          <w:sz w:val="24"/>
        </w:rPr>
        <w:t xml:space="preserve"> : учебник / под ред. Н. Д. Ющука, Ю. Я. Венгерова. - 2-е изд., перераб. и доп. - М. : Гэотар Медиа, 2013. - 692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 xml:space="preserve">Казанцев, А. П. </w:t>
      </w:r>
      <w:r w:rsidRPr="00D34133">
        <w:rPr>
          <w:sz w:val="24"/>
        </w:rPr>
        <w:t>Дифференциальная диагностика инфекционных болезней : руководство для врачей / А. П. Казанцев, В. А. Казанцев. - М. : МИА, 2013. - 493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Неотложные состояния в</w:t>
      </w:r>
      <w:r w:rsidRPr="00D34133">
        <w:rPr>
          <w:sz w:val="24"/>
        </w:rPr>
        <w:t xml:space="preserve"> клинике инфекционных болезней : учебное пособие / ГБОУ ВПО "БГМУ" МЗ РФ. - Уфа : ГБОУ ВПО БГМУ Минздрава России. – 2014. - </w:t>
      </w:r>
      <w:r w:rsidRPr="00D34133">
        <w:rPr>
          <w:b/>
          <w:bCs/>
          <w:sz w:val="24"/>
        </w:rPr>
        <w:t>Ч. 1</w:t>
      </w:r>
      <w:r w:rsidRPr="00D34133">
        <w:rPr>
          <w:sz w:val="24"/>
        </w:rPr>
        <w:t xml:space="preserve"> / сост. Д. А. Валишин [и др.]. - 2014. - 78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Неотложные состояния в</w:t>
      </w:r>
      <w:r w:rsidRPr="00D34133">
        <w:rPr>
          <w:sz w:val="24"/>
        </w:rPr>
        <w:t xml:space="preserve"> клинике инфекционных болезней : учебное пособие / ГБОУ ВПО "БГМУ" МЗ РФ. - Уфа : ГБОУ ВПО БГМУ Минздрава России. – 2014. - </w:t>
      </w:r>
      <w:r w:rsidRPr="00D34133">
        <w:rPr>
          <w:b/>
          <w:bCs/>
          <w:sz w:val="24"/>
        </w:rPr>
        <w:t>Ч. 2</w:t>
      </w:r>
      <w:r w:rsidRPr="00D34133">
        <w:rPr>
          <w:sz w:val="24"/>
        </w:rPr>
        <w:t xml:space="preserve"> / сост. Д. А. Валишин. - 2014. - 90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bCs/>
          <w:sz w:val="24"/>
        </w:rPr>
        <w:t>Синдром желтухи в</w:t>
      </w:r>
      <w:r w:rsidRPr="00D34133">
        <w:rPr>
          <w:sz w:val="24"/>
        </w:rPr>
        <w:t xml:space="preserve"> клинике инфекционных болезней : учебное пособие / ГБОУ ВПО "БГМУ" МЗ РФ ; сост. Д. А. Валишин [и др.]. - Уфа : ГБОУ ВПО БГМУ Минздрава России, 2014. - 42 с.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/>
          <w:sz w:val="24"/>
        </w:rPr>
        <w:t>ЭЛЕКТРОННЫЕ РЕСУРСЫ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color w:val="000000"/>
          <w:sz w:val="24"/>
        </w:rPr>
        <w:lastRenderedPageBreak/>
        <w:t xml:space="preserve">Аксенова, В.А Туберкулодиагностика / В.А. Аксенова, А.С. Апт, В.С. Баринов [и др.] // Фтизиатрия: национальное руководство/ под ред. М.И. Перельмана. - M.: ГЭОТАР-Медиа, 2011. - Режим доступа: </w:t>
      </w:r>
      <w:hyperlink r:id="rId7" w:history="1">
        <w:r w:rsidRPr="00D34133">
          <w:rPr>
            <w:rStyle w:val="a4"/>
            <w:sz w:val="24"/>
          </w:rPr>
          <w:t>http://www.studmedlib.ru/ru/book/970412329V0014.html</w:t>
        </w:r>
      </w:hyperlink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Лопатин, А. С. Ринит [Электронный ресурс] руководство / А.С. Лопатин. - М., 2010. - 424 с.: ил. – Режим доступа: </w:t>
      </w:r>
      <w:hyperlink r:id="rId8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http://www.studmedlib.ru/ru/book/ISBN9785904090302.html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Медуницына, Е. Н. Ринит аллергический [Электронный ресурс] / Е.Н. Медуницына // Аллергология и иммунология: национальное руководство / под ред. Р.М. Хаитова, Н.И. Ильиной. - M.: ГЭОТАР-Медиа, 2011. – Режим доступа: </w:t>
      </w:r>
      <w:hyperlink r:id="rId9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http://www.studmedlib.ru/ru/book/970409039V0011.html</w:t>
        </w:r>
      </w:hyperlink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Мишин, В.Ю. Туберкулинодиагностика [Электронный ресурс] учебное пособие / В.Ю. Мишин. – М., 2013. - 136 с. – Режим доступа: </w:t>
      </w:r>
      <w:hyperlink r:id="rId10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http://www.studmedlib.ru/ru/book/ISBN9785970423387.html</w:t>
        </w:r>
      </w:hyperlink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>Петров, В. И. Клиническая фармакология пневмонии</w:t>
      </w:r>
      <w:r w:rsidRPr="00D3413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[Электронный ресурс] / В.И. Петров, Н.В. Малюжинская, А.В. Красильникова // Клиническая фармакология: национальное руководство / под ред. под ред. Ю.Б. Белоусова, В.Г. Кукеса, В.К. Лепахина, В.И. Петрова. - M.: ГЭОТАР-Медиа, 2011.- Режим доступа: </w:t>
      </w:r>
      <w:hyperlink r:id="rId11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http://www.studmedlib.ru/ru/book/970409169V0071.html</w:t>
        </w:r>
      </w:hyperlink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Подберезкина, Л. А. Физиотерапия туберкулеза легких / Л.А. Подберезкина // Физиотерапия: национальное руководство/ под ред. Г.Н. Пономаренко. - M.: ГЭОТАР-Медиа, 2011. – Режим доступа: </w:t>
      </w:r>
      <w:hyperlink r:id="rId12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http://www.studmedlib.ru/ru/book/970411841V0032.html</w:t>
        </w:r>
      </w:hyperlink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Сергеева, Е.В. Хроническая обструктивная болезнь лёгких / Е.В. Сергеева, Н.А. Черкасова; под ред. Л.И. Дворецкого. - М. : ГЭОТАР-Медиа, 2009. - 72 с. – Режим доступа: </w:t>
      </w:r>
      <w:hyperlink r:id="rId13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http://www.studmedlib.ru/ru/book/ISBN9785970409732.html</w:t>
        </w:r>
      </w:hyperlink>
    </w:p>
    <w:p w:rsidR="00D34133" w:rsidRPr="00D34133" w:rsidRDefault="00D34133" w:rsidP="00D34133">
      <w:pPr>
        <w:pStyle w:val="aff9"/>
        <w:spacing w:line="276" w:lineRule="auto"/>
        <w:ind w:left="142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Туберкулез легких с лекарственной устойчивостью возбудителя [Электронный ресурс] учебное пособие / В.Ю. Мишин, В.И. Чуканов, Ю.Г. Григорьев [и др.]. – М., 2009. - 208 с. – Режим доступа: </w:t>
      </w:r>
      <w:hyperlink r:id="rId14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http://www.studmedlib.ru/ru/book/ISBN9785970411667.html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Болезни сердечно-сосудистой системы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Арутюнов, Г. П. Диагностика и лечение заболеванийсердца и сосудов [Электронный ресурс]/ Г. П. Арутюнов. - М.: ГЭОТАР-Медиа, 2013. - 504 с.- Режим работы: </w:t>
      </w:r>
      <w:r w:rsidRPr="00D34133">
        <w:rPr>
          <w:rFonts w:ascii="Times New Roman" w:hAnsi="Times New Roman" w:cs="Times New Roman"/>
          <w:sz w:val="24"/>
          <w:szCs w:val="24"/>
        </w:rPr>
        <w:t>http://www.studmedlib.ru/ru/book/ISBN9785970423011.html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Дземешкевич, С. Л.  Болезни митрального клапана. Функция, диагностика, лечение [Электронный ресурс] / С.Л. Дземешкевич, Л.У. Стивенсон. - М.: ГЭОТАР-Медиа, 2015. - 352 с. – Режим доступа: </w:t>
      </w:r>
      <w:r w:rsidRPr="00D34133">
        <w:rPr>
          <w:rFonts w:ascii="Times New Roman" w:hAnsi="Times New Roman" w:cs="Times New Roman"/>
          <w:sz w:val="24"/>
          <w:szCs w:val="24"/>
        </w:rPr>
        <w:t>http://www.studmedlib.ru/ru/book/ISBN9785970432198.html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Калинин, Р. Е. Эндотелиальная дисфункция и способы ее коррекции при облитерирующем атеросклерозе[Электронный ресурс] / Р. Е. Калинин, И. А. Сучков, А. С. Пшенников. - М.: ГЭОТАР-Медиа, 2014. - 152 с.- Режим доступа: </w:t>
      </w:r>
      <w:r w:rsidRPr="00D34133">
        <w:rPr>
          <w:rFonts w:ascii="Times New Roman" w:hAnsi="Times New Roman" w:cs="Times New Roman"/>
          <w:sz w:val="24"/>
          <w:szCs w:val="24"/>
        </w:rPr>
        <w:t>http://www.studmedlib.ru/ru/book/ISBN9785970428641.html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Моисеев, В. С. Кардиомиопатии и миокардиты [Электронный ресурс]: руководство / В.С. Моисеев, Г.К. Киякбаев. - М.: Геотар-Медиа, 2013. - 352 с. – Режим доступа: </w:t>
      </w:r>
      <w:r w:rsidRPr="00D34133">
        <w:rPr>
          <w:rFonts w:ascii="Times New Roman" w:hAnsi="Times New Roman" w:cs="Times New Roman"/>
          <w:sz w:val="24"/>
          <w:szCs w:val="24"/>
        </w:rPr>
        <w:t>http://www.studmedlib.ru/ru/book/ISBN9785970425619.html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Мравян, С. Р. Заболевания сердца у беременных [Электронный ресурс] / С. Р. Мравян. - М.: ГЭОТАР-Медиа, 2014. - 392 c. - Режим доступа: </w:t>
      </w:r>
      <w:r w:rsidRPr="00D34133">
        <w:rPr>
          <w:rFonts w:ascii="Times New Roman" w:hAnsi="Times New Roman" w:cs="Times New Roman"/>
          <w:sz w:val="24"/>
          <w:szCs w:val="24"/>
        </w:rPr>
        <w:t>http://www.studmedlib.ru/ru/book/ISBN9785970430651.html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Петров, В, И. Миокардиальныецитопротекторы [Электронный ресурс]/ В.И. Петров, М.Ю. Фролов. - M.: ГЭОТАР-Медиа, 2011. - Режим доступа: </w:t>
      </w:r>
      <w:hyperlink r:id="rId15" w:history="1">
        <w:r w:rsidRPr="00D34133">
          <w:rPr>
            <w:rStyle w:val="a4"/>
            <w:rFonts w:ascii="Times New Roman" w:hAnsi="Times New Roman" w:cs="Times New Roman"/>
            <w:sz w:val="24"/>
            <w:szCs w:val="24"/>
          </w:rPr>
          <w:t>http://www.studmedlib.ru/ru/book/970409169V0065.html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Cs/>
          <w:sz w:val="24"/>
        </w:rPr>
        <w:t>Реабилитация при заболеваниях</w:t>
      </w:r>
      <w:r w:rsidRPr="00D34133">
        <w:rPr>
          <w:sz w:val="24"/>
        </w:rPr>
        <w:t xml:space="preserve"> сердца и суставов [Электронный ресурс] / В. А. Маргазин [и др.]. - Электрон.текстовые дан. - М.: ГЭОТАР-Медиа, 2010. - 640 с. – Режим доступа: http://www.studmedlib.ru/book/ISBN9785970413647.html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Руководство по нарушениям ритма сердца [Электронный ресурс] / под ред. Е.И. Чазова, С.П. Голицына. - М.: ГЭОТАР-Медиа, 2010. - 416 с.- Режим доступа: </w:t>
      </w:r>
      <w:r w:rsidRPr="00D34133">
        <w:rPr>
          <w:rFonts w:ascii="Times New Roman" w:hAnsi="Times New Roman" w:cs="Times New Roman"/>
          <w:sz w:val="24"/>
          <w:szCs w:val="24"/>
        </w:rPr>
        <w:t>http://www.studmedlib.ru/ru/book/ISBN9785970416433.html</w:t>
      </w:r>
    </w:p>
    <w:p w:rsidR="00D34133" w:rsidRPr="00D34133" w:rsidRDefault="00D34133" w:rsidP="00D34133">
      <w:pPr>
        <w:pStyle w:val="aff9"/>
        <w:spacing w:line="276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D34133" w:rsidRPr="00D34133" w:rsidRDefault="00D34133" w:rsidP="00D34133">
      <w:pPr>
        <w:pStyle w:val="aff9"/>
        <w:spacing w:line="276" w:lineRule="auto"/>
        <w:jc w:val="both"/>
        <w:rPr>
          <w:rStyle w:val="a4"/>
          <w:rFonts w:ascii="Times New Roman" w:eastAsiaTheme="minorEastAsia" w:hAnsi="Times New Roman" w:cs="Times New Roman"/>
          <w:sz w:val="24"/>
          <w:szCs w:val="24"/>
        </w:rPr>
      </w:pPr>
      <w:r w:rsidRPr="00D34133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Руководство по неишемической кардиологии [Электронный ресурс] / Д.В. Абельдяев, Д.А. Аничков, Н.М. Бабадаева [и др.] / под ред. Н.А. Шостак. – М., 2009. - 448 с.- Режим доступа: </w:t>
      </w:r>
      <w:r w:rsidRPr="00D34133">
        <w:rPr>
          <w:rFonts w:ascii="Times New Roman" w:hAnsi="Times New Roman" w:cs="Times New Roman"/>
          <w:sz w:val="24"/>
          <w:szCs w:val="24"/>
        </w:rPr>
        <w:t>http://www.studmedlib.ru/ru/book/ISBN9785970413166.html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Болезни органов пищеварения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Блашенцева, С. А.</w:t>
      </w:r>
      <w:r w:rsidRPr="00D34133">
        <w:rPr>
          <w:sz w:val="24"/>
        </w:rPr>
        <w:t xml:space="preserve"> Эндоскопия желудочно-</w:t>
      </w:r>
      <w:r w:rsidRPr="00D34133">
        <w:rPr>
          <w:bCs/>
          <w:sz w:val="24"/>
        </w:rPr>
        <w:t>кишечного</w:t>
      </w:r>
      <w:r w:rsidRPr="00D34133">
        <w:rPr>
          <w:sz w:val="24"/>
        </w:rPr>
        <w:t xml:space="preserve"> тракта [Электронный ресурс] / Блашенцева С.А. - Электрон.текстовые дан. - М. : ГЭОТАР-Медиа, 2009. - 520 с. – Режим доступа: </w:t>
      </w:r>
      <w:hyperlink r:id="rId16" w:history="1">
        <w:r w:rsidRPr="00D34133">
          <w:rPr>
            <w:rStyle w:val="a4"/>
            <w:sz w:val="24"/>
          </w:rPr>
          <w:t>http://www.studmedlib.ru/book/ISBN9785970410363.html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Борисов, А. Е.</w:t>
      </w:r>
      <w:r w:rsidRPr="00D34133">
        <w:rPr>
          <w:sz w:val="24"/>
        </w:rPr>
        <w:t xml:space="preserve"> Цирроз печени и портальная гипертензия [Электронный ресурс] / А. Е. Борисов, В. А. Кащенко. - Электрон.текстовые дан. - М.: ГЭОТАР-Медиа, 2012. – Режим доступа: </w:t>
      </w:r>
      <w:hyperlink r:id="rId17" w:history="1">
        <w:r w:rsidRPr="00D34133">
          <w:rPr>
            <w:rStyle w:val="a4"/>
            <w:sz w:val="24"/>
          </w:rPr>
          <w:t>http://www.studmedlib.ru/book/06-COS-2363.html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Гепатопротекторы</w:t>
      </w:r>
      <w:r w:rsidRPr="00D34133">
        <w:rPr>
          <w:sz w:val="24"/>
        </w:rPr>
        <w:t xml:space="preserve"> [Электронный ресурс]: руководство / С. В. Оковитый [и др.]. - Электрон.текстовые дан. - М.: ГЭОТАР-Медиа, 2010. - 112 с. – Режим доступа: </w:t>
      </w:r>
      <w:hyperlink r:id="rId18" w:history="1">
        <w:r w:rsidRPr="00D34133">
          <w:rPr>
            <w:rStyle w:val="a4"/>
            <w:sz w:val="24"/>
          </w:rPr>
          <w:t>http://www.studmedlib.ru/book/ISBN9785970414552.html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Госпитальная терапия </w:t>
      </w:r>
      <w:r w:rsidRPr="00D34133">
        <w:rPr>
          <w:sz w:val="24"/>
        </w:rPr>
        <w:t>[Электронный ресурс]</w:t>
      </w:r>
      <w:r w:rsidRPr="00D34133">
        <w:rPr>
          <w:color w:val="000000"/>
          <w:sz w:val="24"/>
        </w:rPr>
        <w:t>: [курс лекций]: учеб.пособие / под ред. В. А. Люсова. - М. : ГЭОТАР-Медиа, 2010. - 480 с.</w:t>
      </w:r>
      <w:r w:rsidRPr="00D34133">
        <w:rPr>
          <w:rStyle w:val="apple-converted-space"/>
          <w:color w:val="000000"/>
          <w:sz w:val="24"/>
        </w:rPr>
        <w:t xml:space="preserve"> – Режим доступа: http://www.studmedlib.ru/ru/book/ISBN9785970413098.html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Дехнич, Н. Н.</w:t>
      </w:r>
      <w:r w:rsidRPr="00D34133">
        <w:rPr>
          <w:sz w:val="24"/>
        </w:rPr>
        <w:t xml:space="preserve">Антисекреторная терапия в гастроэнтерологии [Электронный ресурс] / Н. Н. Дехнич, С. Н. Козлов. - Электрон.текстовые дан. - М.: ГЭОТАР-Медиа, 2009. - 128 с. – Режим доступа: </w:t>
      </w:r>
      <w:hyperlink r:id="rId19" w:history="1">
        <w:r w:rsidRPr="00D34133">
          <w:rPr>
            <w:rStyle w:val="a4"/>
            <w:sz w:val="24"/>
          </w:rPr>
          <w:t>http://www.studmedlib.ru/book/ISBN9785970410493.html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Мерзликин, Н. В.</w:t>
      </w:r>
      <w:r w:rsidRPr="00D34133">
        <w:rPr>
          <w:sz w:val="24"/>
        </w:rPr>
        <w:t xml:space="preserve"> Панкреатит [Электронный ресурс] / Н. В. Мерзликин, Н. А. Бражникова, В. Ф. Цхай; ред. Н. В. Мерзликин. - Электрон.текстовые дан. - М.: ГЭОТАР-Медиа, 2014. - 528 с. – Режим доступа: </w:t>
      </w:r>
      <w:hyperlink r:id="rId20" w:history="1">
        <w:r w:rsidRPr="00D34133">
          <w:rPr>
            <w:rStyle w:val="a4"/>
            <w:sz w:val="24"/>
          </w:rPr>
          <w:t>http://www.studmedlib.ru/book/ISBN9785970428474.html</w:t>
        </w:r>
      </w:hyperlink>
    </w:p>
    <w:p w:rsidR="00D34133" w:rsidRPr="00D34133" w:rsidRDefault="00D34133" w:rsidP="00D34133">
      <w:pPr>
        <w:spacing w:line="276" w:lineRule="auto"/>
        <w:jc w:val="both"/>
        <w:rPr>
          <w:rFonts w:eastAsiaTheme="minorHAnsi"/>
          <w:sz w:val="24"/>
          <w:lang w:eastAsia="en-US"/>
        </w:rPr>
      </w:pPr>
      <w:r w:rsidRPr="00D34133">
        <w:rPr>
          <w:bCs/>
          <w:sz w:val="24"/>
        </w:rPr>
        <w:t>Турищев, С. Н.</w:t>
      </w:r>
      <w:r w:rsidRPr="00D34133">
        <w:rPr>
          <w:sz w:val="24"/>
        </w:rPr>
        <w:t xml:space="preserve"> Лечение запора [Электронный ресурс] / С. Н. Турищев, В. С. Задионченко, П. А. Кольцов. - Электрон.текстовые дан. - М.: ГЭОТАР-Медиа, 2013. – Режим доступа: </w:t>
      </w:r>
      <w:hyperlink r:id="rId21" w:history="1">
        <w:r w:rsidRPr="00D34133">
          <w:rPr>
            <w:rStyle w:val="a4"/>
            <w:sz w:val="24"/>
          </w:rPr>
          <w:t>http://www.studmedlib.ru/book/01-COS-1871.html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lastRenderedPageBreak/>
        <w:t xml:space="preserve">Физиотерапия заболеваний органов пищеварения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 xml:space="preserve">/ А.В. Волотовская, А.Л. Лещев, А.Г. Обрезан [и др.] // Физиотерапия: национальное руководство / под ред. Г.Н. Пономаренко. - M.: ГЭОТАР-Медиа, 2011. – Режим доступа: </w:t>
      </w:r>
      <w:hyperlink r:id="rId22" w:history="1">
        <w:r w:rsidRPr="00D34133">
          <w:rPr>
            <w:rStyle w:val="a4"/>
            <w:sz w:val="24"/>
          </w:rPr>
          <w:t>http://www.studmedlib.ru/ru/book/970411841V0017.html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Циммерман, Я. С</w:t>
      </w:r>
      <w:r w:rsidRPr="00D34133">
        <w:rPr>
          <w:sz w:val="24"/>
        </w:rPr>
        <w:t xml:space="preserve">. Клиническая гастроэнтерология: избранные разделы [Электронный ресурс] : руководство / Я. С. Циммерман. - Электрон.текстовые дан. - М. : ГЭОТАР-Медиа, 2009. - 416 с. – Режим доступа: </w:t>
      </w:r>
      <w:hyperlink r:id="rId23" w:history="1">
        <w:r w:rsidRPr="00D34133">
          <w:rPr>
            <w:rStyle w:val="a4"/>
            <w:sz w:val="24"/>
          </w:rPr>
          <w:t>http://www.studmedlib.ru/book/ISBN9785970409695.html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Циммерман, Я.С. Гастроэнтерология </w:t>
      </w:r>
      <w:r w:rsidRPr="00D34133">
        <w:rPr>
          <w:sz w:val="24"/>
        </w:rPr>
        <w:t>[Электронный ресурс]</w:t>
      </w:r>
      <w:r w:rsidRPr="00D34133">
        <w:rPr>
          <w:color w:val="000000"/>
          <w:sz w:val="24"/>
        </w:rPr>
        <w:t xml:space="preserve">: руководство / Я.С. Циммерман. – М., 2013. - 800 с. – Режим доступа: </w:t>
      </w:r>
      <w:hyperlink r:id="rId24" w:history="1">
        <w:r w:rsidRPr="00D34133">
          <w:rPr>
            <w:rStyle w:val="a4"/>
            <w:sz w:val="24"/>
          </w:rPr>
          <w:t>http://www.studmedlib.ru/ru/book/ISBN9785970425879.html</w:t>
        </w:r>
      </w:hyperlink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Ревматология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>Александрова, Е.Н. Лабораторные методы диагностики вревматологии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 xml:space="preserve">/ Е.Н. Александрова, М.М. Захарова // </w:t>
      </w:r>
      <w:r w:rsidRPr="00D34133">
        <w:rPr>
          <w:sz w:val="24"/>
        </w:rPr>
        <w:t xml:space="preserve">Ревматология: национальное руководство / под ред. Е.Л. Насонова, В.А. Насоновой. - М.: ГЭОТАР-Медиа, 2011. – Режим доступа: </w:t>
      </w:r>
      <w:hyperlink r:id="rId25" w:history="1">
        <w:r w:rsidRPr="00D34133">
          <w:rPr>
            <w:rStyle w:val="a4"/>
            <w:sz w:val="24"/>
          </w:rPr>
          <w:t>http://www.studmedlib.ru/ru/book/970416501V0003.html</w:t>
        </w:r>
      </w:hyperlink>
    </w:p>
    <w:p w:rsidR="00D34133" w:rsidRPr="00D34133" w:rsidRDefault="00D34133" w:rsidP="00D34133">
      <w:pPr>
        <w:spacing w:line="276" w:lineRule="auto"/>
        <w:jc w:val="both"/>
        <w:rPr>
          <w:rFonts w:eastAsiaTheme="minorHAnsi"/>
          <w:b/>
          <w:sz w:val="24"/>
        </w:rPr>
      </w:pPr>
      <w:r w:rsidRPr="00D34133">
        <w:rPr>
          <w:color w:val="000000"/>
          <w:sz w:val="24"/>
        </w:rPr>
        <w:t xml:space="preserve">Антелава, О.А Исследование мышц в ревматологии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 xml:space="preserve">/ О.А Антелава // </w:t>
      </w:r>
      <w:r w:rsidRPr="00D34133">
        <w:rPr>
          <w:sz w:val="24"/>
        </w:rPr>
        <w:t xml:space="preserve">Ревматология: национальное руководство / под ред. Е.Л. Насонова, В.А. Насоновой. - М.: ГЭОТАР-Медиа, 2011. – Режим доступа: </w:t>
      </w:r>
      <w:hyperlink r:id="rId26" w:history="1">
        <w:r w:rsidRPr="00D34133">
          <w:rPr>
            <w:rStyle w:val="a4"/>
            <w:sz w:val="24"/>
          </w:rPr>
          <w:t>http://www.studmedlib.ru/ru/book/970416501V0029.html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Гусева, Н. Г.</w:t>
      </w:r>
      <w:r w:rsidRPr="00D34133">
        <w:rPr>
          <w:sz w:val="24"/>
        </w:rPr>
        <w:t xml:space="preserve"> Смешанное заболевание соединительной ткани и перекрёстные формы системных заболеваний соединительной ткани [Электронный ресурс] / Н. Г. Гусева. - Электрон.текстовые дан. - М. : ГЭОТАР-Медиа, 2011. – Режим доступа: </w:t>
      </w:r>
      <w:hyperlink r:id="rId27" w:history="1">
        <w:r w:rsidRPr="00D34133">
          <w:rPr>
            <w:rStyle w:val="a4"/>
            <w:sz w:val="24"/>
          </w:rPr>
          <w:t>http://www.studmedlib.ru/book/970416501V0020.html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Насонов, Е. Л.</w:t>
      </w:r>
      <w:r w:rsidRPr="00D34133">
        <w:rPr>
          <w:sz w:val="24"/>
        </w:rPr>
        <w:t xml:space="preserve"> Отдельные проблемы при лечении </w:t>
      </w:r>
      <w:r w:rsidRPr="00D34133">
        <w:rPr>
          <w:bCs/>
          <w:sz w:val="24"/>
        </w:rPr>
        <w:t>ревматических</w:t>
      </w:r>
      <w:r w:rsidRPr="00D34133">
        <w:rPr>
          <w:sz w:val="24"/>
        </w:rPr>
        <w:t xml:space="preserve"> заболеваний [Электронный ресурс] / Е.Л. Насонов // Ревматология: национальное руководство / под ред. Е.Л. Насонова, В.А. Насоновой. - М.: ГЭОТАР-Медиа, 2011. – Режим доступа: </w:t>
      </w:r>
      <w:hyperlink r:id="rId28" w:history="1">
        <w:r w:rsidRPr="00D34133">
          <w:rPr>
            <w:rStyle w:val="a4"/>
            <w:sz w:val="24"/>
          </w:rPr>
          <w:t>http://www.studmedlib.ru/book/970416501V0026.html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Насонов, Е. Л.</w:t>
      </w:r>
      <w:r w:rsidRPr="00D34133">
        <w:rPr>
          <w:color w:val="000000"/>
          <w:sz w:val="24"/>
        </w:rPr>
        <w:t xml:space="preserve">Фармакотерапия в ревматологии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 xml:space="preserve">/ Е.Л. Насонов, А.Е. Каратеев, Н.Г. Клюквина // </w:t>
      </w:r>
      <w:r w:rsidRPr="00D34133">
        <w:rPr>
          <w:sz w:val="24"/>
        </w:rPr>
        <w:t xml:space="preserve">Ревматология: национальное руководство / под ред. Е.Л. Насонова, В.А. Насоновой. - М.: ГЭОТАР-Медиа, 2011. – Режим доступа: </w:t>
      </w:r>
      <w:hyperlink r:id="rId29" w:history="1">
        <w:r w:rsidRPr="00D34133">
          <w:rPr>
            <w:rStyle w:val="a4"/>
            <w:sz w:val="24"/>
          </w:rPr>
          <w:t>http://www.studmedlib.ru/ru/book/970416501V0006.html</w:t>
        </w:r>
      </w:hyperlink>
    </w:p>
    <w:p w:rsidR="00D34133" w:rsidRPr="00D34133" w:rsidRDefault="00D34133" w:rsidP="00D34133">
      <w:pPr>
        <w:spacing w:line="276" w:lineRule="auto"/>
        <w:jc w:val="both"/>
        <w:rPr>
          <w:rFonts w:eastAsiaTheme="minorHAnsi"/>
          <w:b/>
          <w:sz w:val="24"/>
        </w:rPr>
      </w:pPr>
      <w:r w:rsidRPr="00D34133">
        <w:rPr>
          <w:color w:val="000000"/>
          <w:sz w:val="24"/>
        </w:rPr>
        <w:t>Немедикаментозные методы лечения в</w:t>
      </w:r>
      <w:r w:rsidRPr="00D34133">
        <w:rPr>
          <w:rStyle w:val="apple-converted-space"/>
          <w:color w:val="000000"/>
          <w:sz w:val="24"/>
        </w:rPr>
        <w:t> </w:t>
      </w:r>
      <w:r w:rsidRPr="00D34133">
        <w:rPr>
          <w:color w:val="000000"/>
          <w:sz w:val="24"/>
        </w:rPr>
        <w:t xml:space="preserve">ревматологии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 xml:space="preserve">/ С.А. Макаров, Е.Ю. Панасюк, А.О. Арсеньев, С.К. Соловьёв // </w:t>
      </w:r>
      <w:r w:rsidRPr="00D34133">
        <w:rPr>
          <w:sz w:val="24"/>
        </w:rPr>
        <w:t xml:space="preserve">Ревматология: национальное руководство / под ред. Е.Л. Насонова, В.А. Насоновой. - М.: ГЭОТАР-Медиа, 2011. – Режим доступа: </w:t>
      </w:r>
      <w:hyperlink r:id="rId30" w:history="1">
        <w:r w:rsidRPr="00D34133">
          <w:rPr>
            <w:rStyle w:val="a4"/>
            <w:sz w:val="24"/>
          </w:rPr>
          <w:t>http://www.studmedlib.ru/ru/book/970416501V0005.html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>Олюнин, Ю.А. Общий осмотр вревматологии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 xml:space="preserve">/ Ю.А. Олюнин // </w:t>
      </w:r>
      <w:r w:rsidRPr="00D34133">
        <w:rPr>
          <w:sz w:val="24"/>
        </w:rPr>
        <w:t xml:space="preserve">Ревматология: национальное руководство / под ред. Е.Л. Насонова, В.А. Насоновой. - М.: ГЭОТАР-Медиа, 2011. – Режим доступа: </w:t>
      </w:r>
      <w:hyperlink r:id="rId31" w:history="1">
        <w:r w:rsidRPr="00D34133">
          <w:rPr>
            <w:rStyle w:val="a4"/>
            <w:sz w:val="24"/>
          </w:rPr>
          <w:t>http://www.studmedlib.ru/ru/book/970416501V0002.html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Филоненко, С. П.</w:t>
      </w:r>
      <w:r w:rsidRPr="00D34133">
        <w:rPr>
          <w:sz w:val="24"/>
        </w:rPr>
        <w:t xml:space="preserve"> Боли в суставах [Электронный ресурс] / С. П. Филоненко, С. С. Якушин. - Электрон.текстовые дан. - М. : ГЭОТАР-Медиа, 2010 . - 176 с. – Режим доступа: </w:t>
      </w:r>
      <w:hyperlink r:id="rId32" w:history="1">
        <w:r w:rsidRPr="00D34133">
          <w:rPr>
            <w:rStyle w:val="a4"/>
            <w:sz w:val="24"/>
          </w:rPr>
          <w:t>http://www.studmedlib.ru/book/ISBN9785970414972.html</w:t>
        </w:r>
      </w:hyperlink>
    </w:p>
    <w:p w:rsidR="00D34133" w:rsidRPr="00D34133" w:rsidRDefault="00D34133" w:rsidP="00D34133">
      <w:pPr>
        <w:spacing w:line="276" w:lineRule="auto"/>
        <w:jc w:val="both"/>
        <w:rPr>
          <w:rFonts w:eastAsiaTheme="minorHAnsi"/>
          <w:b/>
          <w:sz w:val="24"/>
        </w:rPr>
      </w:pP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lastRenderedPageBreak/>
        <w:t>Фоломеева, О. М.</w:t>
      </w:r>
      <w:r w:rsidRPr="00D34133">
        <w:rPr>
          <w:sz w:val="24"/>
        </w:rPr>
        <w:t xml:space="preserve"> Развитие ревматологии и </w:t>
      </w:r>
      <w:r w:rsidRPr="00D34133">
        <w:rPr>
          <w:bCs/>
          <w:sz w:val="24"/>
        </w:rPr>
        <w:t>ревматологической</w:t>
      </w:r>
      <w:r w:rsidRPr="00D34133">
        <w:rPr>
          <w:sz w:val="24"/>
        </w:rPr>
        <w:t xml:space="preserve"> помощи населению в России [Электронный ресурс] / О.М. Фоломеева // Ревматология: национальное руководство / под ред. Е.Л. Насонова, В.А. Насоновой. - М.: ГЭОТАР-Медиа, 2011. – Режим доступа: </w:t>
      </w:r>
      <w:hyperlink r:id="rId33" w:history="1">
        <w:r w:rsidRPr="00D34133">
          <w:rPr>
            <w:rStyle w:val="a4"/>
            <w:sz w:val="24"/>
          </w:rPr>
          <w:t>http://www.studmedlib.ru/book/970416501V0000.html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Родионова, С. С.БолезньПеджета</w:t>
      </w:r>
      <w:r w:rsidRPr="00D34133">
        <w:rPr>
          <w:sz w:val="24"/>
        </w:rPr>
        <w:t xml:space="preserve"> [Электронный ресурс]: руководство / С. С. Родионова, А. Ф. Колондаев. – Электрон.текстовые дан. - М.: ГЭОТАР-Медиа, 2008. - 56 с. – Режим доступа: http://www.studmedlib.ru/ru/book/ISBN9785970408667.html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>Котельников, Г.П. Остеоартроз</w:t>
      </w:r>
      <w:r w:rsidRPr="00D34133">
        <w:rPr>
          <w:sz w:val="24"/>
        </w:rPr>
        <w:t>[Электронный ресурс]</w:t>
      </w:r>
      <w:r w:rsidRPr="00D34133">
        <w:rPr>
          <w:color w:val="000000"/>
          <w:sz w:val="24"/>
        </w:rPr>
        <w:t xml:space="preserve">: руководство / Г.П. Котельников, Ю.В. Ларцев. – М., 2009. - 208 с. – Режим доступа: </w:t>
      </w:r>
      <w:hyperlink r:id="rId34" w:history="1">
        <w:r w:rsidRPr="00D34133">
          <w:rPr>
            <w:rStyle w:val="a4"/>
            <w:sz w:val="24"/>
          </w:rPr>
          <w:t>http://www.studmedlib.ru/ru/book/ISBN9785970411087.html</w:t>
        </w:r>
      </w:hyperlink>
    </w:p>
    <w:p w:rsidR="00D34133" w:rsidRPr="00D34133" w:rsidRDefault="00D34133" w:rsidP="00D34133">
      <w:pPr>
        <w:spacing w:line="276" w:lineRule="auto"/>
        <w:jc w:val="both"/>
        <w:rPr>
          <w:rFonts w:eastAsiaTheme="minorHAnsi"/>
          <w:bCs/>
          <w:sz w:val="24"/>
          <w:lang w:eastAsia="en-US"/>
        </w:rPr>
      </w:pPr>
      <w:r w:rsidRPr="00D34133">
        <w:rPr>
          <w:b/>
          <w:sz w:val="24"/>
        </w:rPr>
        <w:t>Нефрология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Анемия при хронической</w:t>
      </w:r>
      <w:r w:rsidRPr="00D34133">
        <w:rPr>
          <w:sz w:val="24"/>
        </w:rPr>
        <w:t xml:space="preserve"> болезни почек [Электронный ресурс] / И. Л. Давыдкин [и др.]. - Электрон.текстовые дан. - М. : ГЭОТАР-Медиа, 2013. - 64 с. – Режим доступа: </w:t>
      </w:r>
      <w:hyperlink r:id="rId35" w:history="1">
        <w:r w:rsidRPr="00D34133">
          <w:rPr>
            <w:rStyle w:val="a4"/>
            <w:sz w:val="24"/>
          </w:rPr>
          <w:t>http://www.studmedlib.ru/book/ISBN9785970423639.html</w:t>
        </w:r>
      </w:hyperlink>
    </w:p>
    <w:p w:rsidR="00D34133" w:rsidRPr="00D34133" w:rsidRDefault="00D34133" w:rsidP="00D34133">
      <w:pPr>
        <w:spacing w:line="276" w:lineRule="auto"/>
        <w:jc w:val="both"/>
        <w:rPr>
          <w:rFonts w:eastAsiaTheme="minorHAnsi"/>
          <w:sz w:val="24"/>
          <w:lang w:eastAsia="en-US"/>
        </w:rPr>
      </w:pPr>
      <w:r w:rsidRPr="00D34133">
        <w:rPr>
          <w:bCs/>
          <w:sz w:val="24"/>
        </w:rPr>
        <w:t>Ермоленко, В.М</w:t>
      </w:r>
      <w:r w:rsidRPr="00D34133">
        <w:rPr>
          <w:sz w:val="24"/>
        </w:rPr>
        <w:t xml:space="preserve">. Острая почечная недостаточность: руководство [Электронный ресурс] : руководство / В. М. Ермоленко, А. Ю. Николаев. - Электрон.текстовые дан. - М. : ГЭОТАР-Медиа, 2010 . - 240 с. – Режим доступа: </w:t>
      </w:r>
      <w:hyperlink r:id="rId36" w:history="1">
        <w:r w:rsidRPr="00D34133">
          <w:rPr>
            <w:rStyle w:val="a4"/>
            <w:sz w:val="24"/>
          </w:rPr>
          <w:t>http://www.studmedlib.ru/book/ISBN9785970413302.html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sz w:val="24"/>
        </w:rPr>
        <w:t xml:space="preserve">Нефрология [Электронный ресурс] / под ред. Е.М. Шилова. - Электрон.текстовые дан. - М. : ГЭОТАР-Медиа, 2010. - 696 с. – Режим доступа: </w:t>
      </w:r>
      <w:hyperlink r:id="rId37" w:history="1">
        <w:r w:rsidRPr="00D34133">
          <w:rPr>
            <w:rStyle w:val="a4"/>
            <w:sz w:val="24"/>
          </w:rPr>
          <w:t>http://www.studmedlib.ru/book/ISBN9785970416419.html</w:t>
        </w:r>
      </w:hyperlink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Гематология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Болезни крови в амбулаторной практике </w:t>
      </w:r>
      <w:r w:rsidRPr="00D34133">
        <w:rPr>
          <w:sz w:val="24"/>
        </w:rPr>
        <w:t>[Электронный ресурс]</w:t>
      </w:r>
      <w:r w:rsidRPr="00D34133">
        <w:rPr>
          <w:color w:val="000000"/>
          <w:sz w:val="24"/>
        </w:rPr>
        <w:t>: руководство / И. Л. Давыдкин, И. В. Куртов, Р. К. Хайретдинов [и др.]. - 2-е изд., испр. и доп. - М. : ГЭОТАР-Медиа, 2014. - 184 с. – Режим доступа: http://www.studmedlib.ru/ru/book/ISBN9785970427255.html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Дементьева, И.И. Анемии </w:t>
      </w:r>
      <w:r w:rsidRPr="00D34133">
        <w:rPr>
          <w:sz w:val="24"/>
        </w:rPr>
        <w:t>[Электронный ресурс]</w:t>
      </w:r>
      <w:r w:rsidRPr="00D34133">
        <w:rPr>
          <w:color w:val="000000"/>
          <w:sz w:val="24"/>
        </w:rPr>
        <w:t>: руководство / И.И. Дементьева, М.А. Чарная, Ю.А. Морозов. - М.: ГЭОТАР-Медиа, 2013. - 304 с. – Режим доступа: http://www.studmedlib.ru/ru/book/ISBN9785970423608.html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Павлов, А.Д. Эритропоэз, эритропоэтин, железо </w:t>
      </w:r>
      <w:r w:rsidRPr="00D34133">
        <w:rPr>
          <w:sz w:val="24"/>
        </w:rPr>
        <w:t>[Электронный ресурс]</w:t>
      </w:r>
      <w:r w:rsidRPr="00D34133">
        <w:rPr>
          <w:color w:val="000000"/>
          <w:sz w:val="24"/>
        </w:rPr>
        <w:t>/ А.Д. Павлов, Е.Ф. Морщакова, А.Г. Румянцев. - М.: ГЭОТАР-Медиа, 2011. - 304 с. – Режим доступа: http://www.studmedlib.ru/ru/book/ISBN9785970419861.html</w:t>
      </w:r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Эндокринология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Аметов, А. С.</w:t>
      </w:r>
      <w:r w:rsidRPr="00D34133">
        <w:rPr>
          <w:sz w:val="24"/>
        </w:rPr>
        <w:t xml:space="preserve"> Акромегалия и гигантизм [Электронный ресурс]: научное издание / А. С. Аметов, Е. В. Доскина. - Электрон.текстовые дан. - М.: ГЭОТАР-Медиа, 2010. - 152 с. – Режим доступа: </w:t>
      </w:r>
      <w:hyperlink r:id="rId38" w:history="1">
        <w:r w:rsidRPr="00D34133">
          <w:rPr>
            <w:rStyle w:val="a4"/>
            <w:sz w:val="24"/>
          </w:rPr>
          <w:t>http://www.studmedlib.ru/book/ISBN9785970412992.html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Аметов, А. С.</w:t>
      </w:r>
      <w:r w:rsidRPr="00D34133">
        <w:rPr>
          <w:sz w:val="24"/>
        </w:rPr>
        <w:t xml:space="preserve"> Сахарный диабет 2 типа. Проблемы и решения [Электронный ресурс] / А. С. Аметов. - 2-е изд. - Электрон.текстовые дан. - М.: Гэотар Медиа, 2014. - 1032 с. – Режим доступа: </w:t>
      </w:r>
      <w:hyperlink r:id="rId39" w:history="1">
        <w:r w:rsidRPr="00D34133">
          <w:rPr>
            <w:rStyle w:val="a4"/>
            <w:sz w:val="24"/>
          </w:rPr>
          <w:t>http://www.studmedlib.ru/ru/book/ISBN9785970428290.html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Благосклонная, Я. В.Эндокринология</w:t>
      </w:r>
      <w:r w:rsidRPr="00D34133">
        <w:rPr>
          <w:sz w:val="24"/>
        </w:rPr>
        <w:t xml:space="preserve"> [Электронный ресурс]: учебник для студ. мед.вузов / Я. В. Благосклонная, Е. В. Шляхто, А. Ю. Бабенко. - 3-е изд., испр. и доп. - Электрон. текстовые дан. - СПб.: СпецЛит, 2011. - 421 с. – Режим доступа: </w:t>
      </w:r>
      <w:hyperlink r:id="rId40" w:history="1">
        <w:r w:rsidRPr="00D34133">
          <w:rPr>
            <w:rStyle w:val="a4"/>
            <w:sz w:val="24"/>
          </w:rPr>
          <w:t>http://www.studmedlib.ru/book/ISBN9785299004687.html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Дедов, И. И.Эндокринология</w:t>
      </w:r>
      <w:r w:rsidRPr="00D34133">
        <w:rPr>
          <w:sz w:val="24"/>
        </w:rPr>
        <w:t xml:space="preserve"> [Электронный ресурс]: учебник / И. И. Дедов, Г. А. Мельниченко, В. Ф. Фадеев. - 2-е изд., испр. и доп. - Электрон.текстовые дан. - М.: </w:t>
      </w:r>
      <w:r w:rsidRPr="00D34133">
        <w:rPr>
          <w:sz w:val="24"/>
        </w:rPr>
        <w:lastRenderedPageBreak/>
        <w:t xml:space="preserve">ГЭОТАР-Медиа, 2013. - 432 с. – Режим доступа: </w:t>
      </w:r>
      <w:hyperlink r:id="rId41" w:history="1">
        <w:r w:rsidRPr="00D34133">
          <w:rPr>
            <w:rStyle w:val="a4"/>
            <w:sz w:val="24"/>
          </w:rPr>
          <w:t>http://www.studmedlib.ru/book/ISBN9785970425351.html</w:t>
        </w:r>
      </w:hyperlink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Поликлиника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Поликлиническая терапия</w:t>
      </w:r>
      <w:r w:rsidRPr="00D34133">
        <w:rPr>
          <w:sz w:val="24"/>
        </w:rPr>
        <w:t xml:space="preserve"> [Электронный ресурс] / ред. В. А. Галкин. - Электрон.текстовые дан. - М. : Медицина, 2008. – 368 с. – Режим доступа: </w:t>
      </w:r>
      <w:hyperlink r:id="rId42" w:history="1">
        <w:r w:rsidRPr="00D34133">
          <w:rPr>
            <w:rStyle w:val="a4"/>
            <w:sz w:val="24"/>
          </w:rPr>
          <w:t>http://www.studmedlib.ru/book/ISBN5225034284.html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Сторожаков, Г. И.Поликлиническая</w:t>
      </w:r>
      <w:r w:rsidRPr="00D34133">
        <w:rPr>
          <w:sz w:val="24"/>
        </w:rPr>
        <w:t xml:space="preserve"> терапия [Электронный ресурс] / Г. И. Сторожаков, И. И. Чукаева, А. А. Александров. - 2-е изд., перераб. и доп. - Электрон.текстовые дан. - М. : ГЭОТАР-Медиа, 2013. - 640 с. – Режим доступа: </w:t>
      </w:r>
      <w:hyperlink r:id="rId43" w:history="1">
        <w:r w:rsidRPr="00D34133">
          <w:rPr>
            <w:rStyle w:val="a4"/>
            <w:sz w:val="24"/>
          </w:rPr>
          <w:t>http://www.studmedlib.ru/book/ISBN9785970425015.html</w:t>
        </w:r>
      </w:hyperlink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>Инфекционные болезни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Атлас инфекционных болезней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>/ под ред. В. И. Лучшева, С. Н. Жарова, В. В. Никифорова. - М. : ГЭОТАР-Медиа, 2014. - 224 с. – Режим доступа: http://www.studmedlib.ru/ru/book/ISBN9785970428771.html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bCs/>
          <w:sz w:val="24"/>
        </w:rPr>
        <w:t>Вирусные гепатиты: клиника,</w:t>
      </w:r>
      <w:r w:rsidRPr="00D34133">
        <w:rPr>
          <w:sz w:val="24"/>
        </w:rPr>
        <w:t xml:space="preserve"> диагностика, лечение [Электронный ресурс] / Н. Д. Ющук [и др.]. - Электрон.текстовые дан. - М. : ГЭОТАР-Медиа, 2014. - 160 с. – Режим доступа: </w:t>
      </w:r>
      <w:hyperlink r:id="rId44" w:history="1">
        <w:r w:rsidRPr="00D34133">
          <w:rPr>
            <w:rStyle w:val="a4"/>
            <w:sz w:val="24"/>
          </w:rPr>
          <w:t>http://www.studmedlib.ru/book/ISBN9785970425558.html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КлимоваЕ.А. Антибактериальные препараты при лечении инфекционных болезней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>/ Е.А. Климова</w:t>
      </w:r>
      <w:r w:rsidRPr="00D34133">
        <w:rPr>
          <w:rStyle w:val="apple-converted-space"/>
          <w:color w:val="000000"/>
          <w:sz w:val="24"/>
        </w:rPr>
        <w:t xml:space="preserve"> // </w:t>
      </w:r>
      <w:r w:rsidRPr="00D34133">
        <w:rPr>
          <w:color w:val="000000"/>
          <w:sz w:val="24"/>
        </w:rPr>
        <w:t>Инфекционные болезни:</w:t>
      </w:r>
      <w:r w:rsidRPr="00D34133">
        <w:rPr>
          <w:sz w:val="24"/>
        </w:rPr>
        <w:t xml:space="preserve"> н</w:t>
      </w:r>
      <w:r w:rsidRPr="00D34133">
        <w:rPr>
          <w:color w:val="000000"/>
          <w:sz w:val="24"/>
        </w:rPr>
        <w:t>ациональное руководство / под ред. Н.Д. Ющука, Ю.Я. Венгерова.</w:t>
      </w:r>
      <w:r w:rsidRPr="00D34133">
        <w:rPr>
          <w:sz w:val="24"/>
        </w:rPr>
        <w:t xml:space="preserve">- M.: ГЭОТАР-Медиа, 2011. – Режим доступа: </w:t>
      </w:r>
      <w:hyperlink r:id="rId45" w:history="1">
        <w:r w:rsidRPr="00D34133">
          <w:rPr>
            <w:rStyle w:val="a4"/>
            <w:sz w:val="24"/>
          </w:rPr>
          <w:t>http://www.studmedlib.ru/ru/book/970410004V0022.html</w:t>
        </w:r>
      </w:hyperlink>
    </w:p>
    <w:p w:rsidR="00D34133" w:rsidRPr="00D34133" w:rsidRDefault="00D34133" w:rsidP="00D34133">
      <w:pPr>
        <w:spacing w:after="105" w:line="276" w:lineRule="auto"/>
        <w:jc w:val="both"/>
        <w:rPr>
          <w:sz w:val="24"/>
        </w:rPr>
      </w:pPr>
      <w:r w:rsidRPr="00D34133">
        <w:rPr>
          <w:sz w:val="24"/>
        </w:rPr>
        <w:t xml:space="preserve">Кулагина, М.Г. Аденовирусная инфекция [Электронный ресурс] / М.Г. Кулагина, Н.Д. Ющук // </w:t>
      </w:r>
      <w:r w:rsidRPr="00D34133">
        <w:rPr>
          <w:color w:val="000000"/>
          <w:sz w:val="24"/>
        </w:rPr>
        <w:t>Инфекционные болезни:</w:t>
      </w:r>
      <w:r w:rsidRPr="00D34133">
        <w:rPr>
          <w:sz w:val="24"/>
        </w:rPr>
        <w:t xml:space="preserve"> н</w:t>
      </w:r>
      <w:r w:rsidRPr="00D34133">
        <w:rPr>
          <w:color w:val="000000"/>
          <w:sz w:val="24"/>
        </w:rPr>
        <w:t>ациональное руководство / под ред. Н.Д. Ющука, Ю.Я. Венгерова.</w:t>
      </w:r>
      <w:r w:rsidRPr="00D34133">
        <w:rPr>
          <w:sz w:val="24"/>
        </w:rPr>
        <w:t xml:space="preserve">- M.: ГЭОТАР-Медиа, 2011. – Режим доступа: </w:t>
      </w:r>
      <w:hyperlink r:id="rId46" w:history="1">
        <w:r w:rsidRPr="00D34133">
          <w:rPr>
            <w:rStyle w:val="a4"/>
            <w:sz w:val="24"/>
          </w:rPr>
          <w:t>http://www.studmedlib.ru/ru/book/970410004V0081.html</w:t>
        </w:r>
      </w:hyperlink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color w:val="000000"/>
          <w:sz w:val="24"/>
        </w:rPr>
        <w:t xml:space="preserve">Матвеева, С.М. Анализ жёлчи при инфекциях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>/ С.М. Матвеева, О.Л. Тимченко, Ю.Я. Венгеров // Инфекционные болезни:</w:t>
      </w:r>
      <w:r w:rsidRPr="00D34133">
        <w:rPr>
          <w:sz w:val="24"/>
        </w:rPr>
        <w:t xml:space="preserve"> н</w:t>
      </w:r>
      <w:r w:rsidRPr="00D34133">
        <w:rPr>
          <w:color w:val="000000"/>
          <w:sz w:val="24"/>
        </w:rPr>
        <w:t>ациональное руководство / под ред. Н.Д. Ющука, Ю.Я. Венгерова.</w:t>
      </w:r>
      <w:r w:rsidRPr="00D34133">
        <w:rPr>
          <w:sz w:val="24"/>
        </w:rPr>
        <w:t xml:space="preserve">- M.: ГЭОТАР-Медиа, 2011. – Режим доступа: </w:t>
      </w:r>
      <w:hyperlink r:id="rId47" w:history="1">
        <w:r w:rsidRPr="00D34133">
          <w:rPr>
            <w:rStyle w:val="a4"/>
            <w:sz w:val="24"/>
          </w:rPr>
          <w:t>http://www.studmedlib.ru/ru/book/970410004V0008.html</w:t>
        </w:r>
      </w:hyperlink>
    </w:p>
    <w:p w:rsidR="00D34133" w:rsidRPr="00D34133" w:rsidRDefault="00D34133" w:rsidP="00D34133">
      <w:pPr>
        <w:spacing w:line="276" w:lineRule="auto"/>
        <w:jc w:val="both"/>
        <w:rPr>
          <w:rFonts w:eastAsiaTheme="minorHAnsi"/>
          <w:sz w:val="24"/>
          <w:lang w:eastAsia="en-US"/>
        </w:rPr>
      </w:pPr>
      <w:r w:rsidRPr="00D34133">
        <w:rPr>
          <w:bCs/>
          <w:sz w:val="24"/>
        </w:rPr>
        <w:t xml:space="preserve">Эмонд,Р.Т.Д. </w:t>
      </w:r>
      <w:r w:rsidRPr="00D34133">
        <w:rPr>
          <w:sz w:val="24"/>
        </w:rPr>
        <w:t xml:space="preserve">Атлас инфекционных заболеваний [Электронный ресурс] / Роналд Т.Д. Эмонд. - Электрон.текстовые дан. - М.: ГЭОТАР-Медиа, 2013. – Режим доступа: </w:t>
      </w:r>
      <w:hyperlink r:id="rId48" w:history="1">
        <w:r w:rsidRPr="00D34133">
          <w:rPr>
            <w:rStyle w:val="a4"/>
            <w:sz w:val="24"/>
          </w:rPr>
          <w:t>http://www.studmedlib.ru/book/06-COS-2367.html</w:t>
        </w:r>
      </w:hyperlink>
    </w:p>
    <w:p w:rsidR="00D34133" w:rsidRPr="00D34133" w:rsidRDefault="00D34133" w:rsidP="00D34133">
      <w:pPr>
        <w:pStyle w:val="aff"/>
        <w:tabs>
          <w:tab w:val="left" w:pos="426"/>
        </w:tabs>
        <w:spacing w:line="276" w:lineRule="auto"/>
        <w:ind w:left="0"/>
        <w:jc w:val="both"/>
        <w:rPr>
          <w:b/>
          <w:bCs/>
        </w:rPr>
      </w:pPr>
      <w:r w:rsidRPr="00D34133">
        <w:rPr>
          <w:b/>
          <w:bCs/>
        </w:rPr>
        <w:t>Клиническая аллергология и иммунология</w:t>
      </w:r>
    </w:p>
    <w:p w:rsidR="00D34133" w:rsidRPr="00D34133" w:rsidRDefault="00D34133" w:rsidP="00D34133">
      <w:pPr>
        <w:spacing w:line="276" w:lineRule="auto"/>
        <w:jc w:val="both"/>
        <w:rPr>
          <w:sz w:val="24"/>
        </w:rPr>
      </w:pPr>
      <w:r w:rsidRPr="00D34133">
        <w:rPr>
          <w:sz w:val="24"/>
        </w:rPr>
        <w:t>Иммунология</w:t>
      </w:r>
      <w:r w:rsidRPr="00D34133">
        <w:rPr>
          <w:rStyle w:val="affe"/>
          <w:sz w:val="24"/>
        </w:rPr>
        <w:t>: практикум</w:t>
      </w:r>
      <w:r w:rsidRPr="00D34133">
        <w:rPr>
          <w:sz w:val="24"/>
        </w:rPr>
        <w:t xml:space="preserve"> [Электронный ресурс] : учебное пособие / под ред.: Л. В. Ковальчука, Г. А. Игнатьевой, Л. В. Ганковской. - Электрон.текстовые дан. - М. :ГЭОТАР-Медиа, 2012. - 176 с. – Режим доступа: </w:t>
      </w:r>
      <w:hyperlink r:id="rId49" w:history="1">
        <w:r w:rsidRPr="00D34133">
          <w:rPr>
            <w:rStyle w:val="a4"/>
            <w:sz w:val="24"/>
          </w:rPr>
          <w:t>http://www.studmedlib.ru/book/ISBN9785970421482.html</w:t>
        </w:r>
      </w:hyperlink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Cs/>
          <w:sz w:val="24"/>
        </w:rPr>
        <w:t>Ковальчук, Л. В.</w:t>
      </w:r>
      <w:r w:rsidRPr="00D34133">
        <w:rPr>
          <w:sz w:val="24"/>
        </w:rPr>
        <w:t xml:space="preserve"> Клиническая </w:t>
      </w:r>
      <w:r w:rsidRPr="00D34133">
        <w:rPr>
          <w:bCs/>
          <w:sz w:val="24"/>
        </w:rPr>
        <w:t>иммунология</w:t>
      </w:r>
      <w:r w:rsidRPr="00D34133">
        <w:rPr>
          <w:sz w:val="24"/>
        </w:rPr>
        <w:t xml:space="preserve"> и аллергология с основами общей иммунологии [Электронный ресурс] : учебник / Л. В. Ковальчук, Л. В. Ганковская, Р. Я. Мешкова. – Электрон .текстовые дан. - М. : ГЭОТАР-Медиа, 2012. - 640 с. – Режим доступа: </w:t>
      </w:r>
      <w:hyperlink r:id="rId50" w:history="1">
        <w:r w:rsidRPr="00D34133">
          <w:rPr>
            <w:rStyle w:val="a4"/>
            <w:sz w:val="24"/>
          </w:rPr>
          <w:t>http://www.studmedlib.ru/book/ISBN9785970422410.html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rFonts w:eastAsiaTheme="minorHAnsi"/>
          <w:sz w:val="24"/>
          <w:lang w:eastAsia="en-US"/>
        </w:rPr>
      </w:pPr>
      <w:r w:rsidRPr="00D34133">
        <w:rPr>
          <w:bCs/>
          <w:sz w:val="24"/>
        </w:rPr>
        <w:t>Основы клинической иммунологии</w:t>
      </w:r>
      <w:r w:rsidRPr="00D34133">
        <w:rPr>
          <w:sz w:val="24"/>
        </w:rPr>
        <w:t xml:space="preserve"> [Электронный ресурс] : пер. с англ. / Э. Чепель [и др.] ; ред. Р. М. Хаитов. - Электрон.текстовые дан. - М. :Гэотар Медиа, 2008. - 416 с. – Режим доступа: </w:t>
      </w:r>
      <w:hyperlink r:id="rId51" w:history="1">
        <w:r w:rsidRPr="00D34133">
          <w:rPr>
            <w:rStyle w:val="a4"/>
            <w:sz w:val="24"/>
          </w:rPr>
          <w:t>http://www.studmedlib.ru/book/ISBN9785970406458.html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lastRenderedPageBreak/>
        <w:t>Ярилин, А. А.Иммунология</w:t>
      </w:r>
      <w:r w:rsidRPr="00D34133">
        <w:rPr>
          <w:sz w:val="24"/>
        </w:rPr>
        <w:t xml:space="preserve"> [Электронный ресурс] / Ярилин А. А. - Электрон.текстовые дан. - М.: ГЭОТАР-Медиа, 2010. - 752 с. – Режим доступа: </w:t>
      </w:r>
      <w:hyperlink r:id="rId52" w:history="1">
        <w:r w:rsidRPr="00D34133">
          <w:rPr>
            <w:rStyle w:val="a4"/>
            <w:sz w:val="24"/>
          </w:rPr>
          <w:t>http://www.studmedlib.ru/book/ISBN9785970413197.html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t>Хаитов, Р. М.Иммунология</w:t>
      </w:r>
      <w:r w:rsidRPr="00D34133">
        <w:rPr>
          <w:sz w:val="24"/>
        </w:rPr>
        <w:t xml:space="preserve">: структура и функции иммунной системы [Электронный ресурс] / Хаитов Р.М. - Электрон.текстовые дан. - М. : ГЭОТАР-Медиа, 2013. - 280 с. – Режим доступа: </w:t>
      </w:r>
      <w:hyperlink r:id="rId53" w:history="1">
        <w:r w:rsidRPr="00D34133">
          <w:rPr>
            <w:rStyle w:val="a4"/>
            <w:sz w:val="24"/>
          </w:rPr>
          <w:t>http://www.studmedlib.ru/book/ISBN9785970426449.html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t>Дашкова, Н. Г.</w:t>
      </w:r>
      <w:r w:rsidRPr="00D34133">
        <w:rPr>
          <w:sz w:val="24"/>
        </w:rPr>
        <w:t>Трансфузионная</w:t>
      </w:r>
      <w:r w:rsidRPr="00D34133">
        <w:rPr>
          <w:bCs/>
          <w:sz w:val="24"/>
        </w:rPr>
        <w:t>иммунология</w:t>
      </w:r>
      <w:r w:rsidRPr="00D34133">
        <w:rPr>
          <w:sz w:val="24"/>
        </w:rPr>
        <w:t xml:space="preserve"> [Электронный ресурс] / Дашкова Н.Г. - Электрон.текстовые дан. - М. : ГЭОТАР-Медиа, 2012. – Режим доступа: </w:t>
      </w:r>
      <w:hyperlink r:id="rId54" w:history="1">
        <w:r w:rsidRPr="00D34133">
          <w:rPr>
            <w:rStyle w:val="a4"/>
            <w:sz w:val="24"/>
          </w:rPr>
          <w:t>http://www.studmedlib.ru/book/06-COS-1299.html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t>Петров, Р. В.</w:t>
      </w:r>
      <w:r w:rsidRPr="00D34133">
        <w:rPr>
          <w:sz w:val="24"/>
        </w:rPr>
        <w:t xml:space="preserve"> Иммуногены и вакцины нового поколения [Электронный ресурс] : руководство / Р. В. Петров, Р. М. Хаитов. - Электрон.текстовые дан. - М. : ГЭОТАР-Медиа, 2011 . - 608 с. – Режим доступа: </w:t>
      </w:r>
      <w:hyperlink r:id="rId55" w:history="1">
        <w:r w:rsidRPr="00D34133">
          <w:rPr>
            <w:rStyle w:val="a4"/>
            <w:sz w:val="24"/>
          </w:rPr>
          <w:t>http://www.studmedlib.ru/book/ISBN9785970418680.html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t>Хаитов, Р.М</w:t>
      </w:r>
      <w:r w:rsidRPr="00D34133">
        <w:rPr>
          <w:sz w:val="24"/>
        </w:rPr>
        <w:t xml:space="preserve">. Руководство по клинической иммунологии. Диагностика заболеваний иммунной системы [Электронный ресурс] : руководство для врачей / Р. М. Хаитов, Б. В. Пинегин, А. А. Ярилин. - Электрон.текстовые дан. - М. :Гэотар Медиа, 2009. - 352 с. – Режим доступа: </w:t>
      </w:r>
      <w:hyperlink r:id="rId56" w:history="1">
        <w:r w:rsidRPr="00D34133">
          <w:rPr>
            <w:rStyle w:val="a4"/>
            <w:sz w:val="24"/>
          </w:rPr>
          <w:t>http://www.studmedlib.ru/book/ISBN9785970409176.html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t>Хаитов, Р. М.Иммунология</w:t>
      </w:r>
      <w:r w:rsidRPr="00D34133">
        <w:rPr>
          <w:sz w:val="24"/>
        </w:rPr>
        <w:t xml:space="preserve">. Атлас [Электронный ресурс] : учебное пособие / Р. М. Хаитов, А. А. Ярилин, Б. В. Пинегин. – Электрон .текстовые дан. - М. : ГЭОТАР-Медиа, 2011. - 624 с. – Режим доступа: </w:t>
      </w:r>
      <w:hyperlink r:id="rId57" w:history="1">
        <w:r w:rsidRPr="00D34133">
          <w:rPr>
            <w:rStyle w:val="a4"/>
            <w:sz w:val="24"/>
          </w:rPr>
          <w:t>http://www.studmedlib.ru/book/ISBN9785970418581.html</w:t>
        </w:r>
      </w:hyperlink>
    </w:p>
    <w:p w:rsidR="00D34133" w:rsidRPr="00D34133" w:rsidRDefault="00D34133" w:rsidP="00D34133">
      <w:pPr>
        <w:spacing w:line="276" w:lineRule="auto"/>
        <w:jc w:val="both"/>
        <w:rPr>
          <w:b/>
          <w:sz w:val="24"/>
        </w:rPr>
      </w:pPr>
      <w:r w:rsidRPr="00D34133">
        <w:rPr>
          <w:b/>
          <w:sz w:val="24"/>
        </w:rPr>
        <w:t xml:space="preserve"> Фтизиатрия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color w:val="000000"/>
          <w:sz w:val="24"/>
        </w:rPr>
        <w:t xml:space="preserve">Закономерности эпидемического процесса в фтизиатрии </w:t>
      </w:r>
      <w:r w:rsidRPr="00D34133">
        <w:rPr>
          <w:sz w:val="24"/>
        </w:rPr>
        <w:t xml:space="preserve">[Электронный ресурс] </w:t>
      </w:r>
      <w:r w:rsidRPr="00D34133">
        <w:rPr>
          <w:color w:val="000000"/>
          <w:sz w:val="24"/>
        </w:rPr>
        <w:t>/ В.А. Аксенова, А.С. Апт, В.С. Баринов [и др.] // Фтизиатрия: национальное руководство / под ред. М.И. Перельмана. - M.: ГЭОТАР-Медиа, 2011. – Режим доступа: http://www.studmedlib.ru/ru/book/970412329V0008.html</w:t>
      </w:r>
    </w:p>
    <w:p w:rsidR="00D34133" w:rsidRPr="00D34133" w:rsidRDefault="00D34133" w:rsidP="00D34133">
      <w:pPr>
        <w:spacing w:line="276" w:lineRule="auto"/>
        <w:ind w:left="142"/>
        <w:jc w:val="both"/>
        <w:rPr>
          <w:rFonts w:eastAsiaTheme="minorHAnsi"/>
          <w:sz w:val="24"/>
          <w:lang w:eastAsia="en-US"/>
        </w:rPr>
      </w:pPr>
      <w:r w:rsidRPr="00D34133">
        <w:rPr>
          <w:bCs/>
          <w:sz w:val="24"/>
        </w:rPr>
        <w:t>Клинико-фармакологические основы современной</w:t>
      </w:r>
      <w:r w:rsidRPr="00D34133">
        <w:rPr>
          <w:sz w:val="24"/>
        </w:rPr>
        <w:t xml:space="preserve"> пульмонологии [Электронный ресурс] / ред.: Е. Е. Баженов, В. А. Ахмедов, В. А. Остапенко. - Электрон.текстовые дан. – М.: БИНОМ, 2013. - 359 с. – Режим доступа: </w:t>
      </w:r>
      <w:hyperlink r:id="rId58" w:history="1">
        <w:r w:rsidRPr="00D34133">
          <w:rPr>
            <w:rStyle w:val="a4"/>
            <w:sz w:val="24"/>
          </w:rPr>
          <w:t>http://www.studmedlib.ru/book/ISBN9785996322411.html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t>Кошечкин, В. А.</w:t>
      </w:r>
      <w:r w:rsidRPr="00D34133">
        <w:rPr>
          <w:sz w:val="24"/>
        </w:rPr>
        <w:t xml:space="preserve"> Туберкулез [Электронный ресурс]: учебное пособие / В. А. Кошечкин, З. А. Иванова. - Электрон.текстовые дан. - М.: ГЭОТАР-Медиа, 2007. - 304 с. – Режим доступа: </w:t>
      </w:r>
      <w:hyperlink r:id="rId59" w:history="1">
        <w:r w:rsidRPr="00D34133">
          <w:rPr>
            <w:rStyle w:val="a4"/>
            <w:sz w:val="24"/>
          </w:rPr>
          <w:t>http://www.studmedlib.ru/book/ISBN9785970405956.html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rFonts w:eastAsiaTheme="minorHAnsi"/>
          <w:sz w:val="24"/>
          <w:lang w:eastAsia="en-US"/>
        </w:rPr>
      </w:pPr>
      <w:r w:rsidRPr="00D34133">
        <w:rPr>
          <w:bCs/>
          <w:sz w:val="24"/>
        </w:rPr>
        <w:t>Перельман, М. И.Фтизиатрия</w:t>
      </w:r>
      <w:r w:rsidRPr="00D34133">
        <w:rPr>
          <w:sz w:val="24"/>
        </w:rPr>
        <w:t xml:space="preserve"> [Электронный ресурс] / М. И. Перельман, И. В. Богадельникова. - Электрон.текстовые дан. - М.: ГЭОТАР-Медиа, 2013. - 446 с. – Режим доступа: </w:t>
      </w:r>
      <w:hyperlink r:id="rId60" w:history="1">
        <w:r w:rsidRPr="00D34133">
          <w:rPr>
            <w:rStyle w:val="a4"/>
            <w:sz w:val="24"/>
          </w:rPr>
          <w:t>http://www.studmedlib.ru/book/ISBN9785970424933.html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bCs/>
          <w:sz w:val="24"/>
        </w:rPr>
        <w:t>Фтизиопульмонология</w:t>
      </w:r>
      <w:r w:rsidRPr="00D34133">
        <w:rPr>
          <w:sz w:val="24"/>
        </w:rPr>
        <w:t xml:space="preserve"> [Электронный ресурс]: учебник / В. Ю. Мишин [и др.]. - Электрон.текстовые дан. - М.: ГЭОТАР-Медиа, 2010. - 504 с. – Режим доступа: </w:t>
      </w:r>
      <w:hyperlink r:id="rId61" w:history="1">
        <w:r w:rsidRPr="00D34133">
          <w:rPr>
            <w:rStyle w:val="a4"/>
            <w:sz w:val="24"/>
          </w:rPr>
          <w:t>http://www.studmedlib.ru/book/ISBN9785970414392.html</w:t>
        </w:r>
      </w:hyperlink>
    </w:p>
    <w:p w:rsidR="00D34133" w:rsidRPr="00D34133" w:rsidRDefault="00D34133" w:rsidP="00D34133">
      <w:pPr>
        <w:spacing w:line="276" w:lineRule="auto"/>
        <w:ind w:left="142"/>
        <w:jc w:val="both"/>
        <w:rPr>
          <w:sz w:val="24"/>
        </w:rPr>
      </w:pPr>
      <w:r w:rsidRPr="00D34133">
        <w:rPr>
          <w:color w:val="000000"/>
          <w:sz w:val="24"/>
        </w:rPr>
        <w:t>Фтизиатрия</w:t>
      </w:r>
      <w:r w:rsidRPr="00D34133">
        <w:rPr>
          <w:sz w:val="24"/>
        </w:rPr>
        <w:t>[Электронный ресурс]</w:t>
      </w:r>
      <w:r w:rsidRPr="00D34133">
        <w:rPr>
          <w:color w:val="000000"/>
          <w:sz w:val="24"/>
        </w:rPr>
        <w:t xml:space="preserve">: учебник / В. Ю. Мишин [и др.]. - М.: ГЭОТАР-Медиа,2015. - 520 с. – Режим доступа: </w:t>
      </w:r>
      <w:hyperlink r:id="rId62" w:history="1">
        <w:r w:rsidRPr="00D34133">
          <w:rPr>
            <w:rStyle w:val="a4"/>
            <w:sz w:val="24"/>
          </w:rPr>
          <w:t>http://www.studmedlib.ru/ru/book/ISBN9785970432297.html</w:t>
        </w:r>
      </w:hyperlink>
    </w:p>
    <w:p w:rsidR="00D34133" w:rsidRDefault="00D34133" w:rsidP="00D34133">
      <w:pPr>
        <w:ind w:left="14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4133" w:rsidRDefault="00D34133" w:rsidP="00D34133">
      <w:pPr>
        <w:ind w:left="142"/>
      </w:pPr>
    </w:p>
    <w:p w:rsidR="00D34133" w:rsidRDefault="00D34133" w:rsidP="00D34133">
      <w:pPr>
        <w:jc w:val="both"/>
      </w:pPr>
    </w:p>
    <w:p w:rsidR="00D34133" w:rsidRDefault="00D34133" w:rsidP="00D34133">
      <w:pPr>
        <w:ind w:firstLine="709"/>
        <w:jc w:val="both"/>
        <w:rPr>
          <w:b/>
          <w:sz w:val="24"/>
        </w:rPr>
      </w:pPr>
    </w:p>
    <w:p w:rsidR="00F1012A" w:rsidRDefault="00F1012A" w:rsidP="00F1012A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Электронная информационно-образовательная среда организации обеспечивает:</w:t>
      </w:r>
    </w:p>
    <w:p w:rsidR="00F1012A" w:rsidRDefault="00F1012A" w:rsidP="002815D2">
      <w:pPr>
        <w:widowControl w:val="0"/>
        <w:numPr>
          <w:ilvl w:val="0"/>
          <w:numId w:val="5"/>
        </w:numPr>
        <w:ind w:left="0" w:firstLine="0"/>
        <w:jc w:val="both"/>
        <w:rPr>
          <w:sz w:val="24"/>
        </w:rPr>
      </w:pPr>
      <w:r>
        <w:rPr>
          <w:sz w:val="24"/>
        </w:rPr>
        <w:lastRenderedPageBreak/>
        <w:t>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</w:t>
      </w:r>
    </w:p>
    <w:p w:rsidR="00F1012A" w:rsidRDefault="00F1012A" w:rsidP="002815D2">
      <w:pPr>
        <w:widowControl w:val="0"/>
        <w:numPr>
          <w:ilvl w:val="0"/>
          <w:numId w:val="5"/>
        </w:numPr>
        <w:ind w:left="0" w:firstLine="0"/>
        <w:jc w:val="both"/>
        <w:rPr>
          <w:sz w:val="24"/>
        </w:rPr>
      </w:pPr>
      <w:r>
        <w:rPr>
          <w:sz w:val="24"/>
        </w:rPr>
        <w:t>фиксацию хода образовательного процесса, результатов промежуточнойаттестации и результатов освоения основной образовательной программы ординатуры по специальности;</w:t>
      </w:r>
    </w:p>
    <w:p w:rsidR="00F1012A" w:rsidRDefault="00F1012A" w:rsidP="002815D2">
      <w:pPr>
        <w:widowControl w:val="0"/>
        <w:numPr>
          <w:ilvl w:val="0"/>
          <w:numId w:val="5"/>
        </w:numPr>
        <w:ind w:left="0" w:firstLine="0"/>
        <w:jc w:val="both"/>
        <w:rPr>
          <w:sz w:val="24"/>
        </w:rPr>
      </w:pPr>
      <w:r>
        <w:rPr>
          <w:sz w:val="24"/>
        </w:rPr>
        <w:t>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F1012A" w:rsidRDefault="00F1012A" w:rsidP="002815D2">
      <w:pPr>
        <w:widowControl w:val="0"/>
        <w:numPr>
          <w:ilvl w:val="0"/>
          <w:numId w:val="5"/>
        </w:numPr>
        <w:ind w:left="0" w:firstLine="0"/>
        <w:jc w:val="both"/>
        <w:rPr>
          <w:sz w:val="24"/>
        </w:rPr>
      </w:pPr>
      <w:r>
        <w:rPr>
          <w:sz w:val="24"/>
        </w:rPr>
        <w:t>формирование электронного портфолио обучающихся, в том числе сохранение работ обучающегося, рецензий и оценок на эти работы со стороны любых участников образовательного процесса;</w:t>
      </w:r>
    </w:p>
    <w:p w:rsidR="00F1012A" w:rsidRDefault="00F1012A" w:rsidP="002815D2">
      <w:pPr>
        <w:widowControl w:val="0"/>
        <w:numPr>
          <w:ilvl w:val="0"/>
          <w:numId w:val="5"/>
        </w:numPr>
        <w:ind w:left="0" w:firstLine="0"/>
        <w:jc w:val="both"/>
        <w:rPr>
          <w:sz w:val="24"/>
        </w:rPr>
      </w:pPr>
      <w:r>
        <w:rPr>
          <w:sz w:val="24"/>
        </w:rPr>
        <w:t>взаимодействие между участниками образовательного процесса, в том числе синхронное и (или) асинхронное взаимодействие посредством сети «Интернет».</w:t>
      </w:r>
    </w:p>
    <w:p w:rsidR="00F1012A" w:rsidRDefault="00F1012A" w:rsidP="00F1012A">
      <w:pPr>
        <w:tabs>
          <w:tab w:val="right" w:leader="underscore" w:pos="9639"/>
        </w:tabs>
        <w:spacing w:before="240"/>
        <w:jc w:val="both"/>
        <w:rPr>
          <w:b/>
          <w:sz w:val="24"/>
        </w:rPr>
      </w:pPr>
    </w:p>
    <w:p w:rsidR="00F1012A" w:rsidRDefault="00F1012A" w:rsidP="00F1012A">
      <w:pPr>
        <w:tabs>
          <w:tab w:val="right" w:leader="underscore" w:pos="9639"/>
        </w:tabs>
        <w:spacing w:before="24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Материально-техническое обеспечение </w:t>
      </w:r>
    </w:p>
    <w:p w:rsidR="00DB7273" w:rsidRDefault="00DB7273" w:rsidP="00DB7273">
      <w:pPr>
        <w:tabs>
          <w:tab w:val="left" w:pos="3257"/>
        </w:tabs>
        <w:rPr>
          <w:bCs/>
          <w:sz w:val="24"/>
        </w:rPr>
      </w:pPr>
    </w:p>
    <w:p w:rsidR="00DB7273" w:rsidRDefault="00DB7273" w:rsidP="00C95715">
      <w:pPr>
        <w:tabs>
          <w:tab w:val="left" w:pos="3257"/>
        </w:tabs>
        <w:rPr>
          <w:bCs/>
          <w:sz w:val="24"/>
        </w:rPr>
      </w:pPr>
      <w:r w:rsidRPr="00DB7273">
        <w:rPr>
          <w:bCs/>
          <w:sz w:val="24"/>
        </w:rPr>
        <w:t xml:space="preserve">Оснащение: программное обеспечение, с возможностью видеоконференций с помощью Интернет, </w:t>
      </w:r>
      <w:r w:rsidRPr="00DB7273">
        <w:rPr>
          <w:sz w:val="24"/>
        </w:rPr>
        <w:t>Компьютер Р</w:t>
      </w:r>
      <w:r w:rsidRPr="00DB7273">
        <w:rPr>
          <w:sz w:val="24"/>
          <w:lang w:val="en-US"/>
        </w:rPr>
        <w:t>entium</w:t>
      </w:r>
      <w:r w:rsidRPr="00DB7273">
        <w:rPr>
          <w:sz w:val="24"/>
        </w:rPr>
        <w:t xml:space="preserve"> 4</w:t>
      </w:r>
      <w:r>
        <w:rPr>
          <w:sz w:val="24"/>
        </w:rPr>
        <w:t xml:space="preserve">, </w:t>
      </w:r>
      <w:r w:rsidRPr="00DB7273">
        <w:rPr>
          <w:sz w:val="24"/>
        </w:rPr>
        <w:t>Проектор «</w:t>
      </w:r>
      <w:r w:rsidRPr="00DB7273">
        <w:rPr>
          <w:sz w:val="24"/>
          <w:lang w:val="en-US"/>
        </w:rPr>
        <w:t>Epson</w:t>
      </w:r>
      <w:r w:rsidRPr="00DB7273">
        <w:rPr>
          <w:sz w:val="24"/>
        </w:rPr>
        <w:t>»</w:t>
      </w:r>
      <w:r>
        <w:rPr>
          <w:sz w:val="24"/>
        </w:rPr>
        <w:t xml:space="preserve">, </w:t>
      </w:r>
      <w:r w:rsidRPr="00DB7273">
        <w:rPr>
          <w:sz w:val="24"/>
        </w:rPr>
        <w:t xml:space="preserve">Экран </w:t>
      </w:r>
      <w:r w:rsidRPr="00DB7273">
        <w:rPr>
          <w:sz w:val="24"/>
          <w:lang w:val="en-US"/>
        </w:rPr>
        <w:t>DraperConsul</w:t>
      </w:r>
      <w:r>
        <w:rPr>
          <w:sz w:val="24"/>
        </w:rPr>
        <w:t xml:space="preserve">, </w:t>
      </w:r>
      <w:r w:rsidRPr="00DB7273">
        <w:rPr>
          <w:sz w:val="24"/>
        </w:rPr>
        <w:t>Ноутбук «</w:t>
      </w:r>
      <w:r w:rsidRPr="00DB7273">
        <w:rPr>
          <w:sz w:val="24"/>
          <w:lang w:val="en-US"/>
        </w:rPr>
        <w:t>Dell</w:t>
      </w:r>
      <w:r w:rsidRPr="00DB7273">
        <w:rPr>
          <w:sz w:val="24"/>
        </w:rPr>
        <w:t>»</w:t>
      </w:r>
      <w:r>
        <w:rPr>
          <w:sz w:val="24"/>
        </w:rPr>
        <w:t xml:space="preserve">, </w:t>
      </w:r>
      <w:r w:rsidRPr="00DB7273">
        <w:rPr>
          <w:sz w:val="24"/>
        </w:rPr>
        <w:t xml:space="preserve">Ноутбук </w:t>
      </w:r>
      <w:r w:rsidRPr="00DB7273">
        <w:rPr>
          <w:sz w:val="24"/>
          <w:lang w:val="en-US"/>
        </w:rPr>
        <w:t>ASUS</w:t>
      </w:r>
      <w:r w:rsidRPr="00DB7273">
        <w:rPr>
          <w:sz w:val="24"/>
        </w:rPr>
        <w:t xml:space="preserve"> (3 шт.)</w:t>
      </w:r>
      <w:r>
        <w:rPr>
          <w:sz w:val="24"/>
        </w:rPr>
        <w:t xml:space="preserve">, </w:t>
      </w:r>
      <w:r w:rsidRPr="00DB7273">
        <w:rPr>
          <w:sz w:val="24"/>
        </w:rPr>
        <w:t>Компьютер 48Х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Телевизор </w:t>
      </w:r>
      <w:r w:rsidRPr="00DB7273">
        <w:rPr>
          <w:sz w:val="24"/>
          <w:lang w:val="en-US"/>
        </w:rPr>
        <w:t>LG</w:t>
      </w:r>
      <w:r w:rsidR="00C95715">
        <w:rPr>
          <w:sz w:val="24"/>
        </w:rPr>
        <w:t xml:space="preserve">, </w:t>
      </w:r>
      <w:r w:rsidRPr="00DB7273">
        <w:rPr>
          <w:sz w:val="24"/>
        </w:rPr>
        <w:t>Оверхед-проектор «</w:t>
      </w:r>
      <w:r w:rsidRPr="00DB7273">
        <w:rPr>
          <w:sz w:val="24"/>
          <w:lang w:val="en-US"/>
        </w:rPr>
        <w:t>Alpha</w:t>
      </w:r>
      <w:r w:rsidRPr="00DB7273">
        <w:rPr>
          <w:sz w:val="24"/>
        </w:rPr>
        <w:t>»</w:t>
      </w:r>
      <w:r w:rsidR="00C95715">
        <w:rPr>
          <w:sz w:val="24"/>
        </w:rPr>
        <w:t xml:space="preserve">, </w:t>
      </w:r>
      <w:r w:rsidRPr="00DB7273">
        <w:rPr>
          <w:sz w:val="24"/>
        </w:rPr>
        <w:t>Колориметр КФК</w:t>
      </w:r>
      <w:r w:rsidR="00C95715">
        <w:rPr>
          <w:sz w:val="24"/>
        </w:rPr>
        <w:t xml:space="preserve">, </w:t>
      </w:r>
      <w:r w:rsidRPr="00DB7273">
        <w:rPr>
          <w:sz w:val="24"/>
        </w:rPr>
        <w:t>Гемокоагулометр</w:t>
      </w:r>
      <w:r w:rsidRPr="00DB7273">
        <w:rPr>
          <w:sz w:val="24"/>
          <w:lang w:val="en-US"/>
        </w:rPr>
        <w:t>CGZ</w:t>
      </w:r>
      <w:r w:rsidR="00C95715">
        <w:rPr>
          <w:sz w:val="24"/>
        </w:rPr>
        <w:t xml:space="preserve">, </w:t>
      </w:r>
      <w:r w:rsidRPr="00DB7273">
        <w:rPr>
          <w:sz w:val="24"/>
        </w:rPr>
        <w:t>Ксерокс «</w:t>
      </w:r>
      <w:r w:rsidRPr="00DB7273">
        <w:rPr>
          <w:sz w:val="24"/>
          <w:lang w:val="en-US"/>
        </w:rPr>
        <w:t>Canon</w:t>
      </w:r>
      <w:r w:rsidRPr="00DB7273">
        <w:rPr>
          <w:sz w:val="24"/>
        </w:rPr>
        <w:t xml:space="preserve">» </w:t>
      </w:r>
      <w:r w:rsidRPr="00DB7273">
        <w:rPr>
          <w:sz w:val="24"/>
          <w:lang w:val="en-US"/>
        </w:rPr>
        <w:t>FC</w:t>
      </w:r>
      <w:r w:rsidRPr="00DB7273">
        <w:rPr>
          <w:sz w:val="24"/>
        </w:rPr>
        <w:t xml:space="preserve"> 108</w:t>
      </w:r>
      <w:r w:rsidR="00C95715">
        <w:rPr>
          <w:sz w:val="24"/>
        </w:rPr>
        <w:t xml:space="preserve">, </w:t>
      </w:r>
      <w:r w:rsidRPr="00DB7273">
        <w:rPr>
          <w:sz w:val="24"/>
        </w:rPr>
        <w:t>Компьютер 386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Компьютер </w:t>
      </w:r>
      <w:r w:rsidRPr="00DB7273">
        <w:rPr>
          <w:sz w:val="24"/>
          <w:lang w:val="en-US"/>
        </w:rPr>
        <w:t>Celeron</w:t>
      </w:r>
      <w:r w:rsidRPr="00DB7273">
        <w:rPr>
          <w:sz w:val="24"/>
        </w:rPr>
        <w:t xml:space="preserve"> ®</w:t>
      </w:r>
      <w:r w:rsidR="00C95715">
        <w:rPr>
          <w:sz w:val="24"/>
        </w:rPr>
        <w:t xml:space="preserve">, </w:t>
      </w:r>
      <w:r w:rsidRPr="00DB7273">
        <w:rPr>
          <w:sz w:val="24"/>
        </w:rPr>
        <w:t>Компьютер 486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Компьютер </w:t>
      </w:r>
      <w:r w:rsidRPr="00DB7273">
        <w:rPr>
          <w:sz w:val="24"/>
          <w:lang w:val="en-US"/>
        </w:rPr>
        <w:t>Celeron</w:t>
      </w:r>
      <w:r w:rsidRPr="00DB7273">
        <w:rPr>
          <w:sz w:val="24"/>
        </w:rPr>
        <w:t xml:space="preserve"> ®</w:t>
      </w:r>
      <w:r w:rsidR="00C95715">
        <w:rPr>
          <w:sz w:val="24"/>
        </w:rPr>
        <w:t xml:space="preserve">, </w:t>
      </w:r>
      <w:r w:rsidRPr="00DB7273">
        <w:rPr>
          <w:sz w:val="24"/>
        </w:rPr>
        <w:t>Ксерокс «</w:t>
      </w:r>
      <w:r w:rsidRPr="00DB7273">
        <w:rPr>
          <w:sz w:val="24"/>
          <w:lang w:val="en-US"/>
        </w:rPr>
        <w:t>Canon</w:t>
      </w:r>
      <w:r w:rsidRPr="00DB7273">
        <w:rPr>
          <w:sz w:val="24"/>
        </w:rPr>
        <w:t xml:space="preserve">» </w:t>
      </w:r>
      <w:r w:rsidRPr="00DB7273">
        <w:rPr>
          <w:sz w:val="24"/>
          <w:lang w:val="en-US"/>
        </w:rPr>
        <w:t>FC</w:t>
      </w:r>
      <w:r w:rsidRPr="00DB7273">
        <w:rPr>
          <w:sz w:val="24"/>
        </w:rPr>
        <w:t xml:space="preserve"> 220</w:t>
      </w:r>
      <w:r w:rsidR="00C95715">
        <w:rPr>
          <w:sz w:val="24"/>
        </w:rPr>
        <w:t xml:space="preserve">, </w:t>
      </w:r>
      <w:r w:rsidRPr="00DB7273">
        <w:rPr>
          <w:sz w:val="24"/>
        </w:rPr>
        <w:t>Сканер «</w:t>
      </w:r>
      <w:r w:rsidRPr="00DB7273">
        <w:rPr>
          <w:sz w:val="24"/>
          <w:lang w:val="en-US"/>
        </w:rPr>
        <w:t>SAMSUNG</w:t>
      </w:r>
      <w:r w:rsidRPr="00DB7273">
        <w:rPr>
          <w:sz w:val="24"/>
        </w:rPr>
        <w:t>»</w:t>
      </w:r>
      <w:r w:rsidR="00C95715">
        <w:rPr>
          <w:sz w:val="24"/>
        </w:rPr>
        <w:t xml:space="preserve">, </w:t>
      </w:r>
      <w:r w:rsidRPr="00DB7273">
        <w:rPr>
          <w:sz w:val="24"/>
        </w:rPr>
        <w:t>Принтер «</w:t>
      </w:r>
      <w:r w:rsidRPr="00DB7273">
        <w:rPr>
          <w:sz w:val="24"/>
          <w:lang w:val="en-US"/>
        </w:rPr>
        <w:t>SAMSUNG</w:t>
      </w:r>
      <w:r w:rsidRPr="00DB7273">
        <w:rPr>
          <w:sz w:val="24"/>
        </w:rPr>
        <w:t>»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Компьютер </w:t>
      </w:r>
      <w:r w:rsidRPr="00DB7273">
        <w:rPr>
          <w:sz w:val="24"/>
          <w:lang w:val="en-US"/>
        </w:rPr>
        <w:t>Celeron</w:t>
      </w:r>
      <w:r w:rsidRPr="00DB7273">
        <w:rPr>
          <w:sz w:val="24"/>
        </w:rPr>
        <w:t xml:space="preserve"> ® </w:t>
      </w:r>
      <w:r w:rsidRPr="00DB7273">
        <w:rPr>
          <w:sz w:val="24"/>
          <w:lang w:val="en-US"/>
        </w:rPr>
        <w:t>DCPU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Видеокамера </w:t>
      </w:r>
      <w:r w:rsidRPr="00DB7273">
        <w:rPr>
          <w:sz w:val="24"/>
          <w:lang w:val="en-US"/>
        </w:rPr>
        <w:t>Sony</w:t>
      </w:r>
      <w:r w:rsidR="00C95715">
        <w:rPr>
          <w:sz w:val="24"/>
        </w:rPr>
        <w:t xml:space="preserve">, </w:t>
      </w:r>
      <w:r w:rsidRPr="00DB7273">
        <w:rPr>
          <w:sz w:val="24"/>
          <w:lang w:val="en-US"/>
        </w:rPr>
        <w:t>DVD</w:t>
      </w:r>
      <w:r w:rsidRPr="00DB7273">
        <w:rPr>
          <w:sz w:val="24"/>
        </w:rPr>
        <w:t xml:space="preserve"> проигрыватель «</w:t>
      </w:r>
      <w:r w:rsidRPr="00DB7273">
        <w:rPr>
          <w:sz w:val="24"/>
          <w:lang w:val="en-US"/>
        </w:rPr>
        <w:t>SAMSUNG</w:t>
      </w:r>
      <w:r w:rsidRPr="00DB7273">
        <w:rPr>
          <w:sz w:val="24"/>
        </w:rPr>
        <w:t>»</w:t>
      </w:r>
      <w:r w:rsidR="00C95715">
        <w:rPr>
          <w:sz w:val="24"/>
        </w:rPr>
        <w:t xml:space="preserve">, </w:t>
      </w:r>
      <w:r w:rsidRPr="00DB7273">
        <w:rPr>
          <w:sz w:val="24"/>
        </w:rPr>
        <w:t>Устройство многофункциональное</w:t>
      </w:r>
      <w:r w:rsidRPr="00DB7273">
        <w:rPr>
          <w:sz w:val="24"/>
          <w:lang w:val="en-US"/>
        </w:rPr>
        <w:t>XEROXWorkCentre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Принтер </w:t>
      </w:r>
      <w:r w:rsidRPr="00DB7273">
        <w:rPr>
          <w:sz w:val="24"/>
          <w:lang w:val="en-US"/>
        </w:rPr>
        <w:t>XEROXPHASER</w:t>
      </w:r>
      <w:r w:rsidRPr="00DB7273">
        <w:rPr>
          <w:sz w:val="24"/>
        </w:rPr>
        <w:t xml:space="preserve"> 3250</w:t>
      </w:r>
      <w:r w:rsidRPr="00DB7273">
        <w:rPr>
          <w:sz w:val="24"/>
          <w:lang w:val="en-US"/>
        </w:rPr>
        <w:t>DN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Устройство </w:t>
      </w:r>
      <w:r w:rsidRPr="00DB7273">
        <w:rPr>
          <w:sz w:val="24"/>
          <w:lang w:val="en-US"/>
        </w:rPr>
        <w:t>BENQGW</w:t>
      </w:r>
      <w:r w:rsidRPr="00DB7273">
        <w:rPr>
          <w:sz w:val="24"/>
        </w:rPr>
        <w:t>2255</w:t>
      </w:r>
      <w:r w:rsidR="00C95715">
        <w:rPr>
          <w:sz w:val="24"/>
        </w:rPr>
        <w:t xml:space="preserve">, </w:t>
      </w:r>
      <w:r w:rsidRPr="00DB7273">
        <w:rPr>
          <w:sz w:val="24"/>
        </w:rPr>
        <w:t xml:space="preserve">Устройство </w:t>
      </w:r>
      <w:r w:rsidRPr="00DB7273">
        <w:rPr>
          <w:sz w:val="24"/>
          <w:lang w:val="en-US"/>
        </w:rPr>
        <w:t>BENQGW</w:t>
      </w:r>
      <w:r w:rsidRPr="00DB7273">
        <w:rPr>
          <w:sz w:val="24"/>
        </w:rPr>
        <w:t>2255</w:t>
      </w:r>
      <w:r w:rsidR="00C95715">
        <w:rPr>
          <w:sz w:val="24"/>
        </w:rPr>
        <w:t xml:space="preserve">, </w:t>
      </w:r>
      <w:r w:rsidRPr="00DB7273">
        <w:rPr>
          <w:bCs/>
          <w:sz w:val="24"/>
        </w:rPr>
        <w:t>учебные стенды</w:t>
      </w:r>
      <w:r>
        <w:rPr>
          <w:bCs/>
          <w:sz w:val="24"/>
        </w:rPr>
        <w:t>,</w:t>
      </w:r>
      <w:r w:rsidRPr="00DB7273">
        <w:rPr>
          <w:bCs/>
          <w:sz w:val="24"/>
        </w:rPr>
        <w:t>парты 12 шт., стул ученический – 100 шт., стол преподавателя – 14 шт., столы ученические – 12 шт.</w:t>
      </w:r>
    </w:p>
    <w:p w:rsidR="00DB7273" w:rsidRDefault="00DB7273" w:rsidP="00DB7273">
      <w:pPr>
        <w:autoSpaceDE w:val="0"/>
        <w:autoSpaceDN w:val="0"/>
        <w:adjustRightInd w:val="0"/>
        <w:jc w:val="both"/>
        <w:rPr>
          <w:bCs/>
          <w:sz w:val="24"/>
        </w:rPr>
      </w:pPr>
    </w:p>
    <w:p w:rsidR="00F1012A" w:rsidRPr="00DB7273" w:rsidRDefault="00F1012A" w:rsidP="00DB7273">
      <w:pPr>
        <w:autoSpaceDE w:val="0"/>
        <w:autoSpaceDN w:val="0"/>
        <w:adjustRightInd w:val="0"/>
        <w:jc w:val="both"/>
        <w:rPr>
          <w:bCs/>
          <w:sz w:val="24"/>
        </w:rPr>
      </w:pPr>
      <w:r>
        <w:rPr>
          <w:b/>
          <w:sz w:val="24"/>
        </w:rPr>
        <w:t>Методические рекомендации по организации Государственной итоговой аттестации:</w:t>
      </w:r>
      <w:bookmarkStart w:id="0" w:name="_Toc304180978"/>
    </w:p>
    <w:p w:rsidR="00F1012A" w:rsidRDefault="00F1012A" w:rsidP="00F1012A">
      <w:pPr>
        <w:widowControl w:val="0"/>
        <w:shd w:val="clear" w:color="auto" w:fill="FFFFFF"/>
        <w:spacing w:before="240"/>
        <w:ind w:left="360"/>
        <w:jc w:val="both"/>
        <w:rPr>
          <w:b/>
          <w:bCs/>
          <w:kern w:val="32"/>
          <w:sz w:val="24"/>
        </w:rPr>
      </w:pPr>
      <w:r>
        <w:rPr>
          <w:b/>
          <w:bCs/>
          <w:kern w:val="32"/>
          <w:sz w:val="24"/>
        </w:rPr>
        <w:t xml:space="preserve">Материалы, устанавливающие содержание и формы контроля итоговой государственной аттестации </w:t>
      </w:r>
    </w:p>
    <w:bookmarkEnd w:id="0"/>
    <w:p w:rsidR="00F1012A" w:rsidRDefault="00F1012A" w:rsidP="00F1012A">
      <w:pPr>
        <w:jc w:val="both"/>
        <w:rPr>
          <w:sz w:val="24"/>
        </w:rPr>
      </w:pPr>
      <w:r>
        <w:rPr>
          <w:sz w:val="24"/>
        </w:rPr>
        <w:t>Государственная итоговая аттестация обучающихся по результатам освоения примерной программы ординатуры по специальности 31.08.</w:t>
      </w:r>
      <w:r w:rsidR="00D34133">
        <w:rPr>
          <w:sz w:val="24"/>
        </w:rPr>
        <w:t>49Терапия</w:t>
      </w:r>
      <w:r>
        <w:rPr>
          <w:sz w:val="24"/>
        </w:rPr>
        <w:t xml:space="preserve"> проводится в три этапа  и оценивает теоретическую и практическую подготовку врача </w:t>
      </w:r>
      <w:r w:rsidR="00D34133">
        <w:rPr>
          <w:sz w:val="24"/>
        </w:rPr>
        <w:t>терапевта</w:t>
      </w:r>
      <w:r>
        <w:rPr>
          <w:sz w:val="24"/>
        </w:rPr>
        <w:t xml:space="preserve"> в соответствии с формируемыми компетенциями:</w:t>
      </w:r>
    </w:p>
    <w:p w:rsidR="00F1012A" w:rsidRDefault="00F1012A" w:rsidP="00F1012A">
      <w:pPr>
        <w:jc w:val="both"/>
        <w:rPr>
          <w:sz w:val="24"/>
        </w:rPr>
      </w:pPr>
      <w:r>
        <w:rPr>
          <w:sz w:val="24"/>
        </w:rPr>
        <w:t>1  Этап - Компьютерное тестирование. Предлагаются  1 вариант тестов из  100 вопросов по основным разделам изучаемых дисциплин. Результаты считаются положительными при правильном решении более 70% вопросов.</w:t>
      </w:r>
    </w:p>
    <w:p w:rsidR="00F1012A" w:rsidRDefault="00F1012A" w:rsidP="00F1012A">
      <w:pPr>
        <w:jc w:val="both"/>
        <w:rPr>
          <w:sz w:val="24"/>
        </w:rPr>
      </w:pPr>
      <w:r>
        <w:rPr>
          <w:sz w:val="24"/>
        </w:rPr>
        <w:t xml:space="preserve">2  Этап  -  Прием  практических  навыков.  Практические  навыки  оцениваются  у постели  больного  по  умению  ординатора  собрать  жалобы,  анамнез,  провести комплексное  физикальное  обследование  больного.  Ординатор  выставляет предварительный диагноз, составляет план лабораторного и инструментального обследования,  назначает  лечение.  Кроме  этого,  ординатору  предлагается оценить  данные  лабораторного  и  инструментального  обследования  (общие анализы крови и мочи, биохимическое исследование крови, </w:t>
      </w:r>
      <w:r w:rsidR="00D34133">
        <w:rPr>
          <w:sz w:val="24"/>
        </w:rPr>
        <w:t>электрокарди</w:t>
      </w:r>
      <w:r>
        <w:rPr>
          <w:sz w:val="24"/>
        </w:rPr>
        <w:t>ограммы, фиброгастродуоденоскопия, ультразвуковое исследование и др.).</w:t>
      </w:r>
    </w:p>
    <w:p w:rsidR="00F1012A" w:rsidRDefault="00F1012A" w:rsidP="00F1012A">
      <w:pPr>
        <w:jc w:val="both"/>
        <w:rPr>
          <w:sz w:val="24"/>
        </w:rPr>
      </w:pPr>
      <w:r>
        <w:rPr>
          <w:sz w:val="24"/>
        </w:rPr>
        <w:t xml:space="preserve">Результаты оценки практических навыков и умений оцениваются как "зачтено" или "не зачтено".  Зачет практических навыков оценивается при их выполнении </w:t>
      </w:r>
      <w:bookmarkStart w:id="1" w:name="_GoBack"/>
      <w:bookmarkEnd w:id="1"/>
      <w:r>
        <w:rPr>
          <w:sz w:val="24"/>
        </w:rPr>
        <w:t xml:space="preserve">на отлично, </w:t>
      </w:r>
      <w:r>
        <w:rPr>
          <w:sz w:val="24"/>
        </w:rPr>
        <w:lastRenderedPageBreak/>
        <w:t>хорошо и удовлетворительно. При оценке неудовлетворительно - практические навыки не зачитываются.</w:t>
      </w:r>
    </w:p>
    <w:p w:rsidR="00F1012A" w:rsidRDefault="00F1012A" w:rsidP="00F1012A">
      <w:pPr>
        <w:jc w:val="both"/>
        <w:rPr>
          <w:sz w:val="24"/>
        </w:rPr>
      </w:pPr>
      <w:r>
        <w:rPr>
          <w:sz w:val="24"/>
        </w:rPr>
        <w:t>Критерии оценки:</w:t>
      </w:r>
    </w:p>
    <w:p w:rsidR="00F1012A" w:rsidRDefault="00F1012A" w:rsidP="00F1012A">
      <w:pPr>
        <w:jc w:val="both"/>
        <w:rPr>
          <w:sz w:val="24"/>
        </w:rPr>
      </w:pPr>
      <w:r w:rsidRPr="00D34133">
        <w:rPr>
          <w:b/>
          <w:sz w:val="24"/>
        </w:rPr>
        <w:t>Отлично</w:t>
      </w:r>
      <w:r>
        <w:rPr>
          <w:sz w:val="24"/>
        </w:rPr>
        <w:t xml:space="preserve"> - ординатор правильно выполняет все предложенные навыки и правильно их интерпретирует.</w:t>
      </w:r>
    </w:p>
    <w:p w:rsidR="00F1012A" w:rsidRDefault="00F1012A" w:rsidP="00F1012A">
      <w:pPr>
        <w:jc w:val="both"/>
        <w:rPr>
          <w:sz w:val="24"/>
        </w:rPr>
      </w:pPr>
      <w:r w:rsidRPr="00D34133">
        <w:rPr>
          <w:b/>
          <w:sz w:val="24"/>
        </w:rPr>
        <w:t>Хорошо</w:t>
      </w:r>
      <w:r>
        <w:rPr>
          <w:sz w:val="24"/>
        </w:rPr>
        <w:t xml:space="preserve"> - ординатор в основном правильно выполняет предложенные навыки, интерпретирует их и самостоятельно может исправить выявленные преподавателем отдельные ошибки.</w:t>
      </w:r>
    </w:p>
    <w:p w:rsidR="00F1012A" w:rsidRDefault="00F1012A" w:rsidP="00F1012A">
      <w:pPr>
        <w:jc w:val="both"/>
        <w:rPr>
          <w:sz w:val="24"/>
        </w:rPr>
      </w:pPr>
      <w:r w:rsidRPr="00D34133">
        <w:rPr>
          <w:b/>
          <w:sz w:val="24"/>
        </w:rPr>
        <w:t>Удовлетворительно</w:t>
      </w:r>
      <w:r>
        <w:rPr>
          <w:sz w:val="24"/>
        </w:rPr>
        <w:t xml:space="preserve"> - обучающийся  ориентируется в основном задании по практическим навыкам, но допускает ряд существенных ошибок, которые исправляет с помощью преподавателя.</w:t>
      </w:r>
    </w:p>
    <w:p w:rsidR="00F1012A" w:rsidRDefault="00F1012A" w:rsidP="00F1012A">
      <w:pPr>
        <w:jc w:val="both"/>
        <w:rPr>
          <w:sz w:val="24"/>
        </w:rPr>
      </w:pPr>
      <w:r w:rsidRPr="00D34133">
        <w:rPr>
          <w:b/>
          <w:sz w:val="24"/>
        </w:rPr>
        <w:t>Неудовлетворительно</w:t>
      </w:r>
      <w:r>
        <w:rPr>
          <w:sz w:val="24"/>
        </w:rPr>
        <w:t xml:space="preserve"> - обучающийся не справился с предложенным заданием, не может правильно интерпретировать свои действия и не справляется с дополнительным заданием.</w:t>
      </w:r>
    </w:p>
    <w:p w:rsidR="00F1012A" w:rsidRDefault="00F1012A" w:rsidP="00F1012A">
      <w:pPr>
        <w:jc w:val="both"/>
        <w:rPr>
          <w:sz w:val="24"/>
        </w:rPr>
      </w:pPr>
      <w:r>
        <w:rPr>
          <w:sz w:val="24"/>
        </w:rPr>
        <w:t xml:space="preserve">3  Этап - Собеседование. Проводится по ситуационным задачам.  Оцениваются знания по основным разделам </w:t>
      </w:r>
      <w:r w:rsidR="00D34133">
        <w:rPr>
          <w:sz w:val="24"/>
        </w:rPr>
        <w:t>терап</w:t>
      </w:r>
      <w:r>
        <w:rPr>
          <w:sz w:val="24"/>
        </w:rPr>
        <w:t>ии, уделяется внимание  основным неотложным состояниям  (купирование гипертонического криза, остановка кровотечения из различных источников, неотложная помощь при анафилактическом шоке, комах различной этиологии и т.д.)</w:t>
      </w:r>
    </w:p>
    <w:p w:rsidR="00F1012A" w:rsidRDefault="00F1012A" w:rsidP="00F1012A">
      <w:pPr>
        <w:jc w:val="both"/>
      </w:pPr>
      <w:r>
        <w:rPr>
          <w:sz w:val="24"/>
        </w:rPr>
        <w:t xml:space="preserve">По  результатам  трех  этапов  экзамена  выставляется  итоговая  оценка  по квалификационному  экзамену  по  специальности  </w:t>
      </w:r>
      <w:r w:rsidR="00D34133">
        <w:rPr>
          <w:sz w:val="24"/>
        </w:rPr>
        <w:t>Терапия.</w:t>
      </w:r>
      <w:r>
        <w:rPr>
          <w:sz w:val="24"/>
        </w:rPr>
        <w:t xml:space="preserve">В зависимости  от  результатов  квалификационного  экзамена  комиссия  открытым голосованием  принимает  решение  “Присвоить  звание  (квалификацию) специалиста  “врач - </w:t>
      </w:r>
      <w:r w:rsidR="00D34133">
        <w:rPr>
          <w:sz w:val="24"/>
        </w:rPr>
        <w:t>терапевт</w:t>
      </w:r>
      <w:r>
        <w:rPr>
          <w:sz w:val="24"/>
        </w:rPr>
        <w:t xml:space="preserve">”  или  “Отказать  в  присвоении  звания (квалификации)  специалиста  “врач- </w:t>
      </w:r>
      <w:r w:rsidR="00D34133">
        <w:rPr>
          <w:sz w:val="24"/>
        </w:rPr>
        <w:t>терапевт</w:t>
      </w:r>
      <w:r>
        <w:rPr>
          <w:sz w:val="24"/>
        </w:rPr>
        <w:t xml:space="preserve">  ”.  Результаты  экзамена фиксируются в протоколе</w:t>
      </w:r>
      <w:r>
        <w:rPr>
          <w:sz w:val="28"/>
        </w:rPr>
        <w:t>.</w:t>
      </w:r>
    </w:p>
    <w:p w:rsidR="00020C95" w:rsidRDefault="00020C95"/>
    <w:sectPr w:rsidR="00020C95" w:rsidSect="000C2CA6">
      <w:footerReference w:type="default" r:id="rId63"/>
      <w:pgSz w:w="11906" w:h="16838"/>
      <w:pgMar w:top="1134" w:right="850" w:bottom="1134" w:left="1701" w:header="708" w:footer="708" w:gutter="0"/>
      <w:pgNumType w:start="28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F40" w:rsidRDefault="00795F40" w:rsidP="00786778">
      <w:r>
        <w:separator/>
      </w:r>
    </w:p>
  </w:endnote>
  <w:endnote w:type="continuationSeparator" w:id="1">
    <w:p w:rsidR="00795F40" w:rsidRDefault="00795F40" w:rsidP="00786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11273"/>
      <w:docPartObj>
        <w:docPartGallery w:val="Page Numbers (Bottom of Page)"/>
        <w:docPartUnique/>
      </w:docPartObj>
    </w:sdtPr>
    <w:sdtContent>
      <w:p w:rsidR="000C2CA6" w:rsidRDefault="000C2CA6">
        <w:pPr>
          <w:pStyle w:val="ad"/>
          <w:jc w:val="center"/>
        </w:pPr>
        <w:fldSimple w:instr=" PAGE   \* MERGEFORMAT ">
          <w:r>
            <w:rPr>
              <w:noProof/>
            </w:rPr>
            <w:t>313</w:t>
          </w:r>
        </w:fldSimple>
      </w:p>
    </w:sdtContent>
  </w:sdt>
  <w:p w:rsidR="00786778" w:rsidRDefault="0078677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F40" w:rsidRDefault="00795F40" w:rsidP="00786778">
      <w:r>
        <w:separator/>
      </w:r>
    </w:p>
  </w:footnote>
  <w:footnote w:type="continuationSeparator" w:id="1">
    <w:p w:rsidR="00795F40" w:rsidRDefault="00795F40" w:rsidP="007867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3D34"/>
    <w:multiLevelType w:val="multilevel"/>
    <w:tmpl w:val="5122F23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1084CBC"/>
    <w:multiLevelType w:val="multilevel"/>
    <w:tmpl w:val="14DA4F5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4E917DB"/>
    <w:multiLevelType w:val="multilevel"/>
    <w:tmpl w:val="E1028BA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6226C75"/>
    <w:multiLevelType w:val="multilevel"/>
    <w:tmpl w:val="4460A6F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ED245DE"/>
    <w:multiLevelType w:val="multilevel"/>
    <w:tmpl w:val="4AC4C7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F171286"/>
    <w:multiLevelType w:val="multilevel"/>
    <w:tmpl w:val="BFB2C10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2DD50C5"/>
    <w:multiLevelType w:val="multilevel"/>
    <w:tmpl w:val="CF383BF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5395FDB"/>
    <w:multiLevelType w:val="multilevel"/>
    <w:tmpl w:val="3DD694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AB2641F"/>
    <w:multiLevelType w:val="multilevel"/>
    <w:tmpl w:val="A4F83A0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101568"/>
    <w:multiLevelType w:val="multilevel"/>
    <w:tmpl w:val="EF7038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D7266A0"/>
    <w:multiLevelType w:val="multilevel"/>
    <w:tmpl w:val="9BA818B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93A63AC"/>
    <w:multiLevelType w:val="hybridMultilevel"/>
    <w:tmpl w:val="F31E70BC"/>
    <w:lvl w:ilvl="0" w:tplc="129E8384">
      <w:start w:val="1"/>
      <w:numFmt w:val="bullet"/>
      <w:lvlText w:val="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527A4C"/>
    <w:multiLevelType w:val="multilevel"/>
    <w:tmpl w:val="186AF40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D9907ED"/>
    <w:multiLevelType w:val="multilevel"/>
    <w:tmpl w:val="9FDE88FC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DAD78FD"/>
    <w:multiLevelType w:val="multilevel"/>
    <w:tmpl w:val="A754E5F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0A30FD3"/>
    <w:multiLevelType w:val="multilevel"/>
    <w:tmpl w:val="AE9AB72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11D56A1"/>
    <w:multiLevelType w:val="multilevel"/>
    <w:tmpl w:val="6D0278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2506EE4"/>
    <w:multiLevelType w:val="multilevel"/>
    <w:tmpl w:val="D6F6457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40A1881"/>
    <w:multiLevelType w:val="hybridMultilevel"/>
    <w:tmpl w:val="88AEF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B26314"/>
    <w:multiLevelType w:val="multilevel"/>
    <w:tmpl w:val="A6BCFE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387115AD"/>
    <w:multiLevelType w:val="multilevel"/>
    <w:tmpl w:val="9A7856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ADD5F43"/>
    <w:multiLevelType w:val="hybridMultilevel"/>
    <w:tmpl w:val="C34A6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B914FF"/>
    <w:multiLevelType w:val="multilevel"/>
    <w:tmpl w:val="3C22364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13E2D38"/>
    <w:multiLevelType w:val="multilevel"/>
    <w:tmpl w:val="E4FC2D60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429473DD"/>
    <w:multiLevelType w:val="singleLevel"/>
    <w:tmpl w:val="D1728696"/>
    <w:lvl w:ilvl="0">
      <w:start w:val="1"/>
      <w:numFmt w:val="bullet"/>
      <w:pStyle w:val="a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6">
    <w:nsid w:val="43333003"/>
    <w:multiLevelType w:val="multilevel"/>
    <w:tmpl w:val="1EA28074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4AA73AE0"/>
    <w:multiLevelType w:val="multilevel"/>
    <w:tmpl w:val="574A0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4E3164A6"/>
    <w:multiLevelType w:val="multilevel"/>
    <w:tmpl w:val="137496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56400EB0"/>
    <w:multiLevelType w:val="multilevel"/>
    <w:tmpl w:val="6DDE3B1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56E6030B"/>
    <w:multiLevelType w:val="multilevel"/>
    <w:tmpl w:val="D2047D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F2C5342"/>
    <w:multiLevelType w:val="multilevel"/>
    <w:tmpl w:val="C974100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3D662BE"/>
    <w:multiLevelType w:val="multilevel"/>
    <w:tmpl w:val="A67A07F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6B8C2B92"/>
    <w:multiLevelType w:val="multilevel"/>
    <w:tmpl w:val="4170E7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6EC674D7"/>
    <w:multiLevelType w:val="multilevel"/>
    <w:tmpl w:val="759A1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70F231E6"/>
    <w:multiLevelType w:val="multilevel"/>
    <w:tmpl w:val="E406603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3277559"/>
    <w:multiLevelType w:val="hybridMultilevel"/>
    <w:tmpl w:val="4A8A04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50351A6"/>
    <w:multiLevelType w:val="hybridMultilevel"/>
    <w:tmpl w:val="0B52C1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50A434B"/>
    <w:multiLevelType w:val="multilevel"/>
    <w:tmpl w:val="B130F0F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78634A2D"/>
    <w:multiLevelType w:val="hybridMultilevel"/>
    <w:tmpl w:val="7602B710"/>
    <w:lvl w:ilvl="0" w:tplc="8D706A70">
      <w:start w:val="1"/>
      <w:numFmt w:val="decimal"/>
      <w:pStyle w:val="1"/>
      <w:lvlText w:val="%1."/>
      <w:lvlJc w:val="left"/>
      <w:pPr>
        <w:tabs>
          <w:tab w:val="num" w:pos="851"/>
        </w:tabs>
        <w:ind w:left="851" w:hanging="851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FB6195"/>
    <w:multiLevelType w:val="multilevel"/>
    <w:tmpl w:val="BD8C586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7E5A22A8"/>
    <w:multiLevelType w:val="multilevel"/>
    <w:tmpl w:val="858CEA3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8"/>
  </w:num>
  <w:num w:numId="9">
    <w:abstractNumId w:val="6"/>
  </w:num>
  <w:num w:numId="10">
    <w:abstractNumId w:val="7"/>
  </w:num>
  <w:num w:numId="11">
    <w:abstractNumId w:val="24"/>
  </w:num>
  <w:num w:numId="12">
    <w:abstractNumId w:val="1"/>
  </w:num>
  <w:num w:numId="13">
    <w:abstractNumId w:val="15"/>
  </w:num>
  <w:num w:numId="14">
    <w:abstractNumId w:val="35"/>
  </w:num>
  <w:num w:numId="15">
    <w:abstractNumId w:val="34"/>
  </w:num>
  <w:num w:numId="16">
    <w:abstractNumId w:val="29"/>
  </w:num>
  <w:num w:numId="17">
    <w:abstractNumId w:val="2"/>
  </w:num>
  <w:num w:numId="18">
    <w:abstractNumId w:val="3"/>
  </w:num>
  <w:num w:numId="19">
    <w:abstractNumId w:val="38"/>
  </w:num>
  <w:num w:numId="20">
    <w:abstractNumId w:val="16"/>
  </w:num>
  <w:num w:numId="21">
    <w:abstractNumId w:val="21"/>
  </w:num>
  <w:num w:numId="22">
    <w:abstractNumId w:val="11"/>
  </w:num>
  <w:num w:numId="23">
    <w:abstractNumId w:val="40"/>
  </w:num>
  <w:num w:numId="24">
    <w:abstractNumId w:val="5"/>
  </w:num>
  <w:num w:numId="25">
    <w:abstractNumId w:val="4"/>
  </w:num>
  <w:num w:numId="26">
    <w:abstractNumId w:val="32"/>
  </w:num>
  <w:num w:numId="27">
    <w:abstractNumId w:val="10"/>
  </w:num>
  <w:num w:numId="28">
    <w:abstractNumId w:val="18"/>
  </w:num>
  <w:num w:numId="29">
    <w:abstractNumId w:val="31"/>
  </w:num>
  <w:num w:numId="30">
    <w:abstractNumId w:val="0"/>
  </w:num>
  <w:num w:numId="31">
    <w:abstractNumId w:val="41"/>
  </w:num>
  <w:num w:numId="32">
    <w:abstractNumId w:val="20"/>
  </w:num>
  <w:num w:numId="33">
    <w:abstractNumId w:val="13"/>
  </w:num>
  <w:num w:numId="34">
    <w:abstractNumId w:val="28"/>
  </w:num>
  <w:num w:numId="35">
    <w:abstractNumId w:val="23"/>
  </w:num>
  <w:num w:numId="36">
    <w:abstractNumId w:val="26"/>
  </w:num>
  <w:num w:numId="37">
    <w:abstractNumId w:val="14"/>
  </w:num>
  <w:num w:numId="38">
    <w:abstractNumId w:val="30"/>
  </w:num>
  <w:num w:numId="39">
    <w:abstractNumId w:val="17"/>
  </w:num>
  <w:num w:numId="40">
    <w:abstractNumId w:val="19"/>
  </w:num>
  <w:num w:numId="41">
    <w:abstractNumId w:val="12"/>
  </w:num>
  <w:num w:numId="42">
    <w:abstractNumId w:val="9"/>
  </w:num>
  <w:num w:numId="43">
    <w:abstractNumId w:val="37"/>
  </w:num>
  <w:num w:numId="44">
    <w:abstractNumId w:val="22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012A"/>
    <w:rsid w:val="00020C95"/>
    <w:rsid w:val="00041B60"/>
    <w:rsid w:val="000A3BC0"/>
    <w:rsid w:val="000C2CA6"/>
    <w:rsid w:val="00213F3E"/>
    <w:rsid w:val="00267BC9"/>
    <w:rsid w:val="002815D2"/>
    <w:rsid w:val="0029316C"/>
    <w:rsid w:val="00293F5E"/>
    <w:rsid w:val="00303A13"/>
    <w:rsid w:val="00313AA6"/>
    <w:rsid w:val="00370062"/>
    <w:rsid w:val="003872DB"/>
    <w:rsid w:val="00421937"/>
    <w:rsid w:val="00454175"/>
    <w:rsid w:val="004C1A60"/>
    <w:rsid w:val="00524816"/>
    <w:rsid w:val="006C33AC"/>
    <w:rsid w:val="00786778"/>
    <w:rsid w:val="00786CDE"/>
    <w:rsid w:val="00795F40"/>
    <w:rsid w:val="00872D2B"/>
    <w:rsid w:val="009B32B1"/>
    <w:rsid w:val="00A370B4"/>
    <w:rsid w:val="00AD152D"/>
    <w:rsid w:val="00AF7A0D"/>
    <w:rsid w:val="00B70F6F"/>
    <w:rsid w:val="00C00C6B"/>
    <w:rsid w:val="00C0544C"/>
    <w:rsid w:val="00C750C6"/>
    <w:rsid w:val="00C95715"/>
    <w:rsid w:val="00CC14BE"/>
    <w:rsid w:val="00CE123A"/>
    <w:rsid w:val="00D34133"/>
    <w:rsid w:val="00D761F5"/>
    <w:rsid w:val="00DB7273"/>
    <w:rsid w:val="00E10457"/>
    <w:rsid w:val="00EF00EF"/>
    <w:rsid w:val="00F10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1012A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0">
    <w:name w:val="heading 1"/>
    <w:aliases w:val="Знак10 Знак"/>
    <w:basedOn w:val="a0"/>
    <w:next w:val="a0"/>
    <w:link w:val="11"/>
    <w:uiPriority w:val="99"/>
    <w:qFormat/>
    <w:rsid w:val="00F1012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9 Знак"/>
    <w:basedOn w:val="a0"/>
    <w:next w:val="a0"/>
    <w:link w:val="20"/>
    <w:uiPriority w:val="99"/>
    <w:semiHidden/>
    <w:unhideWhenUsed/>
    <w:qFormat/>
    <w:rsid w:val="00F101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Знак8 Знак"/>
    <w:basedOn w:val="a0"/>
    <w:next w:val="a0"/>
    <w:link w:val="30"/>
    <w:semiHidden/>
    <w:unhideWhenUsed/>
    <w:qFormat/>
    <w:rsid w:val="00F1012A"/>
    <w:pPr>
      <w:keepNext/>
      <w:spacing w:before="240" w:after="60"/>
      <w:outlineLvl w:val="2"/>
    </w:pPr>
    <w:rPr>
      <w:rFonts w:ascii="Cambria" w:hAnsi="Cambria"/>
      <w:b/>
      <w:bCs/>
      <w:szCs w:val="26"/>
    </w:rPr>
  </w:style>
  <w:style w:type="paragraph" w:styleId="4">
    <w:name w:val="heading 4"/>
    <w:aliases w:val="Знак7 Знак"/>
    <w:basedOn w:val="a0"/>
    <w:next w:val="a0"/>
    <w:link w:val="40"/>
    <w:semiHidden/>
    <w:unhideWhenUsed/>
    <w:qFormat/>
    <w:rsid w:val="00F1012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aliases w:val="Знак6 Знак"/>
    <w:basedOn w:val="a0"/>
    <w:next w:val="a0"/>
    <w:link w:val="50"/>
    <w:semiHidden/>
    <w:unhideWhenUsed/>
    <w:qFormat/>
    <w:rsid w:val="00F1012A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aliases w:val="Знак5 Знак"/>
    <w:basedOn w:val="a0"/>
    <w:next w:val="a0"/>
    <w:link w:val="60"/>
    <w:semiHidden/>
    <w:unhideWhenUsed/>
    <w:qFormat/>
    <w:rsid w:val="00F1012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нак4 Знак"/>
    <w:basedOn w:val="a0"/>
    <w:next w:val="a0"/>
    <w:link w:val="70"/>
    <w:uiPriority w:val="99"/>
    <w:semiHidden/>
    <w:unhideWhenUsed/>
    <w:qFormat/>
    <w:rsid w:val="00F1012A"/>
    <w:pPr>
      <w:spacing w:before="240" w:after="60"/>
      <w:outlineLvl w:val="6"/>
    </w:pPr>
  </w:style>
  <w:style w:type="paragraph" w:styleId="8">
    <w:name w:val="heading 8"/>
    <w:aliases w:val="Знак3 Знак"/>
    <w:basedOn w:val="a0"/>
    <w:next w:val="a0"/>
    <w:link w:val="80"/>
    <w:uiPriority w:val="99"/>
    <w:semiHidden/>
    <w:unhideWhenUsed/>
    <w:qFormat/>
    <w:rsid w:val="00F1012A"/>
    <w:pPr>
      <w:spacing w:before="240" w:after="60"/>
      <w:outlineLvl w:val="7"/>
    </w:pPr>
    <w:rPr>
      <w:i/>
      <w:iCs/>
    </w:rPr>
  </w:style>
  <w:style w:type="paragraph" w:styleId="9">
    <w:name w:val="heading 9"/>
    <w:aliases w:val="Знак2 Знак"/>
    <w:basedOn w:val="a0"/>
    <w:next w:val="a0"/>
    <w:link w:val="90"/>
    <w:uiPriority w:val="99"/>
    <w:semiHidden/>
    <w:unhideWhenUsed/>
    <w:qFormat/>
    <w:rsid w:val="00F101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нак10 Знак Знак"/>
    <w:basedOn w:val="a1"/>
    <w:link w:val="10"/>
    <w:uiPriority w:val="99"/>
    <w:rsid w:val="00F1012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нак9 Знак Знак"/>
    <w:basedOn w:val="a1"/>
    <w:link w:val="2"/>
    <w:uiPriority w:val="99"/>
    <w:semiHidden/>
    <w:rsid w:val="00F1012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8 Знак Знак"/>
    <w:basedOn w:val="a1"/>
    <w:link w:val="3"/>
    <w:semiHidden/>
    <w:rsid w:val="00F1012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Знак7 Знак Знак"/>
    <w:basedOn w:val="a1"/>
    <w:link w:val="4"/>
    <w:semiHidden/>
    <w:rsid w:val="00F101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aliases w:val="Знак6 Знак Знак"/>
    <w:basedOn w:val="a1"/>
    <w:link w:val="5"/>
    <w:semiHidden/>
    <w:rsid w:val="00F1012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Знак5 Знак Знак"/>
    <w:basedOn w:val="a1"/>
    <w:link w:val="6"/>
    <w:semiHidden/>
    <w:rsid w:val="00F1012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Знак4 Знак Знак"/>
    <w:basedOn w:val="a1"/>
    <w:link w:val="7"/>
    <w:uiPriority w:val="99"/>
    <w:semiHidden/>
    <w:rsid w:val="00F1012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80">
    <w:name w:val="Заголовок 8 Знак"/>
    <w:aliases w:val="Знак3 Знак Знак"/>
    <w:basedOn w:val="a1"/>
    <w:link w:val="8"/>
    <w:uiPriority w:val="99"/>
    <w:semiHidden/>
    <w:rsid w:val="00F1012A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90">
    <w:name w:val="Заголовок 9 Знак"/>
    <w:aliases w:val="Знак2 Знак Знак"/>
    <w:basedOn w:val="a1"/>
    <w:link w:val="9"/>
    <w:uiPriority w:val="99"/>
    <w:semiHidden/>
    <w:rsid w:val="00F1012A"/>
    <w:rPr>
      <w:rFonts w:ascii="Cambria" w:eastAsia="Times New Roman" w:hAnsi="Cambria" w:cs="Times New Roman"/>
      <w:lang w:eastAsia="ru-RU"/>
    </w:rPr>
  </w:style>
  <w:style w:type="character" w:styleId="a4">
    <w:name w:val="Hyperlink"/>
    <w:uiPriority w:val="99"/>
    <w:unhideWhenUsed/>
    <w:rsid w:val="00F1012A"/>
    <w:rPr>
      <w:color w:val="0000FF"/>
      <w:u w:val="single"/>
    </w:rPr>
  </w:style>
  <w:style w:type="character" w:styleId="a5">
    <w:name w:val="Emphasis"/>
    <w:qFormat/>
    <w:rsid w:val="00F1012A"/>
    <w:rPr>
      <w:rFonts w:ascii="Calibri" w:hAnsi="Calibri" w:cs="Calibri" w:hint="default"/>
      <w:b/>
      <w:bCs w:val="0"/>
      <w:i/>
      <w:iCs/>
    </w:rPr>
  </w:style>
  <w:style w:type="character" w:customStyle="1" w:styleId="110">
    <w:name w:val="Заголовок 1 Знак1"/>
    <w:aliases w:val="Знак10 Знак Знак1"/>
    <w:basedOn w:val="a1"/>
    <w:uiPriority w:val="99"/>
    <w:rsid w:val="00F101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HTML">
    <w:name w:val="HTML Preformatted"/>
    <w:basedOn w:val="a0"/>
    <w:link w:val="HTML0"/>
    <w:semiHidden/>
    <w:unhideWhenUsed/>
    <w:rsid w:val="00F101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F1012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Normal (Web)"/>
    <w:basedOn w:val="a0"/>
    <w:uiPriority w:val="99"/>
    <w:unhideWhenUsed/>
    <w:rsid w:val="00F1012A"/>
    <w:pPr>
      <w:spacing w:before="100" w:beforeAutospacing="1" w:after="100" w:afterAutospacing="1"/>
      <w:jc w:val="both"/>
    </w:pPr>
    <w:rPr>
      <w:sz w:val="24"/>
    </w:rPr>
  </w:style>
  <w:style w:type="character" w:customStyle="1" w:styleId="12">
    <w:name w:val="Оглавление 1 Знак"/>
    <w:link w:val="13"/>
    <w:semiHidden/>
    <w:locked/>
    <w:rsid w:val="00F1012A"/>
    <w:rPr>
      <w:b/>
      <w:bCs/>
      <w:sz w:val="24"/>
      <w:szCs w:val="24"/>
    </w:rPr>
  </w:style>
  <w:style w:type="paragraph" w:styleId="13">
    <w:name w:val="toc 1"/>
    <w:basedOn w:val="a0"/>
    <w:next w:val="a0"/>
    <w:link w:val="12"/>
    <w:autoRedefine/>
    <w:semiHidden/>
    <w:unhideWhenUsed/>
    <w:rsid w:val="00F1012A"/>
    <w:pPr>
      <w:tabs>
        <w:tab w:val="right" w:leader="dot" w:pos="6083"/>
        <w:tab w:val="right" w:leader="dot" w:pos="6351"/>
      </w:tabs>
      <w:jc w:val="both"/>
    </w:pPr>
    <w:rPr>
      <w:rFonts w:asciiTheme="minorHAnsi" w:eastAsiaTheme="minorHAnsi" w:hAnsiTheme="minorHAnsi" w:cstheme="minorBidi"/>
      <w:b/>
      <w:bCs/>
      <w:sz w:val="24"/>
      <w:lang w:eastAsia="en-US"/>
    </w:rPr>
  </w:style>
  <w:style w:type="character" w:customStyle="1" w:styleId="21">
    <w:name w:val="Оглавление 2 Знак"/>
    <w:link w:val="22"/>
    <w:semiHidden/>
    <w:locked/>
    <w:rsid w:val="00F1012A"/>
    <w:rPr>
      <w:sz w:val="24"/>
      <w:szCs w:val="24"/>
    </w:rPr>
  </w:style>
  <w:style w:type="paragraph" w:styleId="22">
    <w:name w:val="toc 2"/>
    <w:basedOn w:val="a0"/>
    <w:next w:val="a0"/>
    <w:link w:val="21"/>
    <w:autoRedefine/>
    <w:semiHidden/>
    <w:unhideWhenUsed/>
    <w:rsid w:val="00F1012A"/>
    <w:pPr>
      <w:tabs>
        <w:tab w:val="right" w:leader="dot" w:pos="6370"/>
      </w:tabs>
      <w:jc w:val="both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a7">
    <w:name w:val="Текст сноски Знак"/>
    <w:aliases w:val="Знак Знак1"/>
    <w:basedOn w:val="a1"/>
    <w:link w:val="a8"/>
    <w:uiPriority w:val="99"/>
    <w:semiHidden/>
    <w:locked/>
    <w:rsid w:val="00F101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note text"/>
    <w:aliases w:val="Знак"/>
    <w:basedOn w:val="a0"/>
    <w:link w:val="a7"/>
    <w:uiPriority w:val="99"/>
    <w:semiHidden/>
    <w:unhideWhenUsed/>
    <w:rsid w:val="00F1012A"/>
    <w:pPr>
      <w:tabs>
        <w:tab w:val="left" w:pos="708"/>
      </w:tabs>
    </w:pPr>
    <w:rPr>
      <w:sz w:val="20"/>
      <w:szCs w:val="20"/>
    </w:rPr>
  </w:style>
  <w:style w:type="character" w:customStyle="1" w:styleId="14">
    <w:name w:val="Текст сноски Знак1"/>
    <w:aliases w:val="Знак Знак2"/>
    <w:basedOn w:val="a1"/>
    <w:uiPriority w:val="99"/>
    <w:semiHidden/>
    <w:rsid w:val="00F101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0"/>
    <w:link w:val="aa"/>
    <w:uiPriority w:val="99"/>
    <w:semiHidden/>
    <w:unhideWhenUsed/>
    <w:rsid w:val="00F1012A"/>
    <w:pPr>
      <w:widowControl w:val="0"/>
    </w:pPr>
    <w:rPr>
      <w:rFonts w:ascii="Courier New" w:hAnsi="Courier New"/>
      <w:color w:val="000000"/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F1012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b">
    <w:name w:val="header"/>
    <w:basedOn w:val="a0"/>
    <w:link w:val="ac"/>
    <w:uiPriority w:val="99"/>
    <w:unhideWhenUsed/>
    <w:rsid w:val="00F1012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F1012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d">
    <w:name w:val="footer"/>
    <w:basedOn w:val="a0"/>
    <w:link w:val="ae"/>
    <w:uiPriority w:val="99"/>
    <w:unhideWhenUsed/>
    <w:rsid w:val="00F1012A"/>
    <w:pPr>
      <w:tabs>
        <w:tab w:val="center" w:pos="4677"/>
        <w:tab w:val="right" w:pos="9355"/>
      </w:tabs>
    </w:pPr>
    <w:rPr>
      <w:sz w:val="24"/>
    </w:rPr>
  </w:style>
  <w:style w:type="character" w:customStyle="1" w:styleId="ae">
    <w:name w:val="Нижний колонтитул Знак"/>
    <w:basedOn w:val="a1"/>
    <w:link w:val="ad"/>
    <w:uiPriority w:val="99"/>
    <w:rsid w:val="00F1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endnote text"/>
    <w:basedOn w:val="a0"/>
    <w:link w:val="af0"/>
    <w:uiPriority w:val="99"/>
    <w:semiHidden/>
    <w:unhideWhenUsed/>
    <w:rsid w:val="00F1012A"/>
    <w:rPr>
      <w:sz w:val="20"/>
      <w:szCs w:val="20"/>
    </w:rPr>
  </w:style>
  <w:style w:type="character" w:customStyle="1" w:styleId="af0">
    <w:name w:val="Текст концевой сноски Знак"/>
    <w:basedOn w:val="a1"/>
    <w:link w:val="af"/>
    <w:uiPriority w:val="99"/>
    <w:semiHidden/>
    <w:rsid w:val="00F101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азвание Знак"/>
    <w:aliases w:val="Знак1 Знак Знак"/>
    <w:basedOn w:val="a1"/>
    <w:link w:val="af2"/>
    <w:locked/>
    <w:rsid w:val="00F1012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2">
    <w:name w:val="Title"/>
    <w:aliases w:val="Знак1 Знак"/>
    <w:basedOn w:val="a0"/>
    <w:next w:val="a0"/>
    <w:link w:val="af1"/>
    <w:qFormat/>
    <w:rsid w:val="00F1012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15">
    <w:name w:val="Название Знак1"/>
    <w:aliases w:val="Знак1 Знак Знак1"/>
    <w:basedOn w:val="a1"/>
    <w:rsid w:val="00F101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3">
    <w:name w:val="Body Text"/>
    <w:basedOn w:val="a0"/>
    <w:link w:val="af4"/>
    <w:semiHidden/>
    <w:unhideWhenUsed/>
    <w:rsid w:val="00F1012A"/>
    <w:pPr>
      <w:widowControl w:val="0"/>
      <w:spacing w:after="120"/>
    </w:pPr>
    <w:rPr>
      <w:sz w:val="24"/>
      <w:lang w:eastAsia="ar-SA"/>
    </w:rPr>
  </w:style>
  <w:style w:type="character" w:customStyle="1" w:styleId="af4">
    <w:name w:val="Основной текст Знак"/>
    <w:basedOn w:val="a1"/>
    <w:link w:val="af3"/>
    <w:semiHidden/>
    <w:rsid w:val="00F1012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Body Text Indent"/>
    <w:basedOn w:val="a0"/>
    <w:link w:val="af6"/>
    <w:uiPriority w:val="99"/>
    <w:semiHidden/>
    <w:unhideWhenUsed/>
    <w:rsid w:val="00F1012A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1012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7">
    <w:name w:val="Подзаголовок Знак"/>
    <w:aliases w:val="Знак Знак Знак"/>
    <w:basedOn w:val="a1"/>
    <w:link w:val="16"/>
    <w:uiPriority w:val="99"/>
    <w:locked/>
    <w:rsid w:val="00F1012A"/>
    <w:rPr>
      <w:rFonts w:ascii="Cambria" w:eastAsia="Times New Roman" w:hAnsi="Cambria" w:cs="Times New Roman"/>
      <w:sz w:val="26"/>
      <w:szCs w:val="24"/>
      <w:lang w:eastAsia="ru-RU"/>
    </w:rPr>
  </w:style>
  <w:style w:type="paragraph" w:customStyle="1" w:styleId="16">
    <w:name w:val="Подзаголовок1"/>
    <w:aliases w:val="Знак Знак"/>
    <w:basedOn w:val="a0"/>
    <w:next w:val="a0"/>
    <w:link w:val="af7"/>
    <w:uiPriority w:val="99"/>
    <w:qFormat/>
    <w:rsid w:val="00F1012A"/>
    <w:pPr>
      <w:spacing w:after="60"/>
      <w:jc w:val="center"/>
      <w:outlineLvl w:val="1"/>
    </w:pPr>
    <w:rPr>
      <w:rFonts w:ascii="Cambria" w:hAnsi="Cambria"/>
    </w:rPr>
  </w:style>
  <w:style w:type="paragraph" w:styleId="23">
    <w:name w:val="Body Text 2"/>
    <w:basedOn w:val="a0"/>
    <w:link w:val="24"/>
    <w:uiPriority w:val="99"/>
    <w:semiHidden/>
    <w:unhideWhenUsed/>
    <w:rsid w:val="00F1012A"/>
    <w:pPr>
      <w:jc w:val="center"/>
    </w:pPr>
    <w:rPr>
      <w:b/>
      <w:bCs/>
      <w:sz w:val="40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F1012A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31">
    <w:name w:val="Body Text 3"/>
    <w:basedOn w:val="a0"/>
    <w:link w:val="32"/>
    <w:uiPriority w:val="99"/>
    <w:unhideWhenUsed/>
    <w:rsid w:val="00F1012A"/>
    <w:pPr>
      <w:widowControl w:val="0"/>
      <w:spacing w:after="120"/>
    </w:pPr>
    <w:rPr>
      <w:rFonts w:ascii="Courier New" w:hAnsi="Courier New"/>
      <w:color w:val="000000"/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F1012A"/>
    <w:rPr>
      <w:rFonts w:ascii="Courier New" w:eastAsia="Times New Roman" w:hAnsi="Courier New" w:cs="Times New Roman"/>
      <w:color w:val="000000"/>
      <w:sz w:val="16"/>
      <w:szCs w:val="16"/>
      <w:lang w:eastAsia="ru-RU"/>
    </w:rPr>
  </w:style>
  <w:style w:type="paragraph" w:styleId="25">
    <w:name w:val="Body Text Indent 2"/>
    <w:basedOn w:val="a0"/>
    <w:link w:val="26"/>
    <w:uiPriority w:val="99"/>
    <w:semiHidden/>
    <w:unhideWhenUsed/>
    <w:rsid w:val="00F1012A"/>
    <w:pPr>
      <w:spacing w:line="360" w:lineRule="auto"/>
      <w:ind w:right="-483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F1012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Document Map"/>
    <w:basedOn w:val="a0"/>
    <w:link w:val="af9"/>
    <w:uiPriority w:val="99"/>
    <w:semiHidden/>
    <w:unhideWhenUsed/>
    <w:rsid w:val="00F1012A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9">
    <w:name w:val="Схема документа Знак"/>
    <w:basedOn w:val="a1"/>
    <w:link w:val="af8"/>
    <w:uiPriority w:val="99"/>
    <w:semiHidden/>
    <w:rsid w:val="00F1012A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a">
    <w:name w:val="annotation subject"/>
    <w:basedOn w:val="a9"/>
    <w:next w:val="a9"/>
    <w:link w:val="afb"/>
    <w:uiPriority w:val="99"/>
    <w:semiHidden/>
    <w:unhideWhenUsed/>
    <w:rsid w:val="00F1012A"/>
    <w:rPr>
      <w:b/>
      <w:bCs/>
    </w:rPr>
  </w:style>
  <w:style w:type="character" w:customStyle="1" w:styleId="afb">
    <w:name w:val="Тема примечания Знак"/>
    <w:basedOn w:val="aa"/>
    <w:link w:val="afa"/>
    <w:uiPriority w:val="99"/>
    <w:semiHidden/>
    <w:rsid w:val="00F1012A"/>
    <w:rPr>
      <w:rFonts w:ascii="Courier New" w:eastAsia="Times New Roman" w:hAnsi="Courier New" w:cs="Times New Roman"/>
      <w:b/>
      <w:bCs/>
      <w:color w:val="00000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F1012A"/>
    <w:rPr>
      <w:rFonts w:ascii="Tahoma" w:hAnsi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F1012A"/>
    <w:rPr>
      <w:rFonts w:ascii="Tahoma" w:eastAsia="Times New Roman" w:hAnsi="Tahoma" w:cs="Times New Roman"/>
      <w:sz w:val="16"/>
      <w:szCs w:val="16"/>
      <w:lang w:eastAsia="ru-RU"/>
    </w:rPr>
  </w:style>
  <w:style w:type="paragraph" w:styleId="afe">
    <w:name w:val="No Spacing"/>
    <w:uiPriority w:val="99"/>
    <w:qFormat/>
    <w:rsid w:val="00F1012A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4"/>
      <w:lang w:eastAsia="ar-SA"/>
    </w:rPr>
  </w:style>
  <w:style w:type="paragraph" w:styleId="aff">
    <w:name w:val="List Paragraph"/>
    <w:basedOn w:val="a0"/>
    <w:uiPriority w:val="34"/>
    <w:qFormat/>
    <w:rsid w:val="00F1012A"/>
    <w:pPr>
      <w:ind w:left="708"/>
    </w:pPr>
    <w:rPr>
      <w:sz w:val="24"/>
    </w:rPr>
  </w:style>
  <w:style w:type="paragraph" w:styleId="27">
    <w:name w:val="Quote"/>
    <w:basedOn w:val="a0"/>
    <w:next w:val="a0"/>
    <w:link w:val="28"/>
    <w:uiPriority w:val="99"/>
    <w:qFormat/>
    <w:rsid w:val="00F1012A"/>
    <w:rPr>
      <w:i/>
    </w:rPr>
  </w:style>
  <w:style w:type="character" w:customStyle="1" w:styleId="28">
    <w:name w:val="Цитата 2 Знак"/>
    <w:basedOn w:val="a1"/>
    <w:link w:val="27"/>
    <w:uiPriority w:val="99"/>
    <w:rsid w:val="00F1012A"/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paragraph" w:styleId="aff0">
    <w:name w:val="Intense Quote"/>
    <w:basedOn w:val="a0"/>
    <w:next w:val="a0"/>
    <w:link w:val="aff1"/>
    <w:uiPriority w:val="99"/>
    <w:qFormat/>
    <w:rsid w:val="00F1012A"/>
    <w:pPr>
      <w:ind w:left="720" w:right="720"/>
    </w:pPr>
    <w:rPr>
      <w:b/>
      <w:i/>
      <w:szCs w:val="22"/>
    </w:rPr>
  </w:style>
  <w:style w:type="character" w:customStyle="1" w:styleId="aff1">
    <w:name w:val="Выделенная цитата Знак"/>
    <w:basedOn w:val="a1"/>
    <w:link w:val="aff0"/>
    <w:uiPriority w:val="99"/>
    <w:rsid w:val="00F1012A"/>
    <w:rPr>
      <w:rFonts w:ascii="Times New Roman" w:eastAsia="Times New Roman" w:hAnsi="Times New Roman" w:cs="Times New Roman"/>
      <w:b/>
      <w:i/>
      <w:sz w:val="26"/>
      <w:lang w:eastAsia="ru-RU"/>
    </w:rPr>
  </w:style>
  <w:style w:type="paragraph" w:customStyle="1" w:styleId="71">
    <w:name w:val="Основной текст7"/>
    <w:basedOn w:val="a0"/>
    <w:rsid w:val="00F1012A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paragraph" w:customStyle="1" w:styleId="1">
    <w:name w:val="Без интервала1"/>
    <w:uiPriority w:val="99"/>
    <w:qFormat/>
    <w:rsid w:val="00F1012A"/>
    <w:pPr>
      <w:numPr>
        <w:numId w:val="1"/>
      </w:numPr>
      <w:suppressAutoHyphens/>
      <w:spacing w:after="0" w:line="240" w:lineRule="auto"/>
      <w:ind w:left="0" w:firstLine="0"/>
    </w:pPr>
    <w:rPr>
      <w:rFonts w:ascii="Times New Roman" w:eastAsia="Calibri" w:hAnsi="Times New Roman" w:cs="Calibri"/>
      <w:sz w:val="24"/>
      <w:szCs w:val="24"/>
      <w:lang w:eastAsia="ar-SA"/>
    </w:rPr>
  </w:style>
  <w:style w:type="paragraph" w:customStyle="1" w:styleId="FR1">
    <w:name w:val="FR1"/>
    <w:uiPriority w:val="99"/>
    <w:rsid w:val="00F1012A"/>
    <w:pPr>
      <w:widowControl w:val="0"/>
      <w:autoSpaceDE w:val="0"/>
      <w:autoSpaceDN w:val="0"/>
      <w:adjustRightInd w:val="0"/>
      <w:spacing w:after="0" w:line="300" w:lineRule="auto"/>
    </w:pPr>
    <w:rPr>
      <w:rFonts w:ascii="Arial" w:eastAsia="Times New Roman" w:hAnsi="Arial" w:cs="Arial"/>
      <w:lang w:eastAsia="ru-RU"/>
    </w:rPr>
  </w:style>
  <w:style w:type="character" w:customStyle="1" w:styleId="29">
    <w:name w:val="Цитата 2 Знак Знак Знак"/>
    <w:link w:val="2a"/>
    <w:locked/>
    <w:rsid w:val="00F1012A"/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paragraph" w:customStyle="1" w:styleId="2a">
    <w:name w:val="Цитата 2 Знак Знак"/>
    <w:basedOn w:val="a0"/>
    <w:next w:val="a0"/>
    <w:link w:val="29"/>
    <w:qFormat/>
    <w:rsid w:val="00F1012A"/>
    <w:rPr>
      <w:i/>
    </w:rPr>
  </w:style>
  <w:style w:type="character" w:customStyle="1" w:styleId="aff2">
    <w:name w:val="Выделенная цитата Знак Знак Знак"/>
    <w:link w:val="aff3"/>
    <w:locked/>
    <w:rsid w:val="00F1012A"/>
    <w:rPr>
      <w:rFonts w:ascii="Times New Roman" w:eastAsia="Times New Roman" w:hAnsi="Times New Roman" w:cs="Times New Roman"/>
      <w:b/>
      <w:i/>
      <w:sz w:val="26"/>
      <w:lang w:eastAsia="ru-RU"/>
    </w:rPr>
  </w:style>
  <w:style w:type="paragraph" w:customStyle="1" w:styleId="aff3">
    <w:name w:val="Выделенная цитата Знак Знак"/>
    <w:basedOn w:val="a0"/>
    <w:next w:val="a0"/>
    <w:link w:val="aff2"/>
    <w:qFormat/>
    <w:rsid w:val="00F1012A"/>
    <w:pPr>
      <w:ind w:left="720" w:right="720"/>
    </w:pPr>
    <w:rPr>
      <w:b/>
      <w:i/>
      <w:szCs w:val="22"/>
    </w:rPr>
  </w:style>
  <w:style w:type="paragraph" w:customStyle="1" w:styleId="ConsPlusTitle">
    <w:name w:val="ConsPlusTitle"/>
    <w:uiPriority w:val="99"/>
    <w:rsid w:val="00F1012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title0">
    <w:name w:val="consplustitle"/>
    <w:basedOn w:val="a0"/>
    <w:uiPriority w:val="99"/>
    <w:rsid w:val="00F1012A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uiPriority w:val="99"/>
    <w:rsid w:val="00F101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аголовок оглавления1"/>
    <w:basedOn w:val="10"/>
    <w:next w:val="a0"/>
    <w:uiPriority w:val="99"/>
    <w:rsid w:val="00F1012A"/>
    <w:pPr>
      <w:keepLines/>
      <w:spacing w:before="480" w:after="0" w:line="276" w:lineRule="auto"/>
      <w:outlineLvl w:val="9"/>
    </w:pPr>
    <w:rPr>
      <w:rFonts w:cs="Cambria"/>
      <w:color w:val="365F91"/>
      <w:kern w:val="0"/>
      <w:sz w:val="28"/>
      <w:szCs w:val="28"/>
      <w:lang w:eastAsia="en-US"/>
    </w:rPr>
  </w:style>
  <w:style w:type="paragraph" w:customStyle="1" w:styleId="18">
    <w:name w:val="Абзац списка1"/>
    <w:basedOn w:val="a0"/>
    <w:uiPriority w:val="99"/>
    <w:rsid w:val="00F1012A"/>
    <w:pPr>
      <w:ind w:left="720"/>
      <w:contextualSpacing/>
    </w:pPr>
    <w:rPr>
      <w:sz w:val="24"/>
    </w:rPr>
  </w:style>
  <w:style w:type="character" w:customStyle="1" w:styleId="aff4">
    <w:name w:val="Основной текст_"/>
    <w:link w:val="33"/>
    <w:locked/>
    <w:rsid w:val="00F1012A"/>
    <w:rPr>
      <w:sz w:val="27"/>
      <w:szCs w:val="27"/>
      <w:shd w:val="clear" w:color="auto" w:fill="FFFFFF"/>
    </w:rPr>
  </w:style>
  <w:style w:type="paragraph" w:customStyle="1" w:styleId="33">
    <w:name w:val="Основной текст3"/>
    <w:basedOn w:val="a0"/>
    <w:link w:val="aff4"/>
    <w:rsid w:val="00F1012A"/>
    <w:pPr>
      <w:widowControl w:val="0"/>
      <w:shd w:val="clear" w:color="auto" w:fill="FFFFFF"/>
      <w:spacing w:after="60" w:line="307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aff5">
    <w:name w:val="Вопрос"/>
    <w:basedOn w:val="a0"/>
    <w:uiPriority w:val="99"/>
    <w:rsid w:val="00F1012A"/>
    <w:pPr>
      <w:spacing w:before="40"/>
      <w:ind w:left="284"/>
    </w:pPr>
    <w:rPr>
      <w:b/>
      <w:sz w:val="20"/>
      <w:szCs w:val="20"/>
    </w:rPr>
  </w:style>
  <w:style w:type="paragraph" w:customStyle="1" w:styleId="a">
    <w:name w:val="Ответ_верный"/>
    <w:basedOn w:val="a0"/>
    <w:uiPriority w:val="99"/>
    <w:rsid w:val="00F1012A"/>
    <w:pPr>
      <w:numPr>
        <w:numId w:val="2"/>
      </w:numPr>
    </w:pPr>
    <w:rPr>
      <w:sz w:val="20"/>
      <w:szCs w:val="20"/>
    </w:rPr>
  </w:style>
  <w:style w:type="paragraph" w:customStyle="1" w:styleId="111">
    <w:name w:val="Обычный + 11 пт"/>
    <w:aliases w:val="уплотненный на  0,15"/>
    <w:basedOn w:val="a0"/>
    <w:uiPriority w:val="99"/>
    <w:rsid w:val="00F1012A"/>
    <w:pPr>
      <w:shd w:val="clear" w:color="auto" w:fill="FFFFFF"/>
      <w:tabs>
        <w:tab w:val="left" w:pos="216"/>
      </w:tabs>
      <w:ind w:left="352" w:right="175" w:hanging="352"/>
    </w:pPr>
    <w:rPr>
      <w:sz w:val="24"/>
    </w:rPr>
  </w:style>
  <w:style w:type="character" w:customStyle="1" w:styleId="112">
    <w:name w:val="Обычный + 11 пт Знак"/>
    <w:aliases w:val="уплотненный на  0 Знак,15 Знак Знак Знак,15 Знак Знак Знак1"/>
    <w:link w:val="150"/>
    <w:locked/>
    <w:rsid w:val="00F1012A"/>
    <w:rPr>
      <w:sz w:val="24"/>
      <w:szCs w:val="24"/>
      <w:shd w:val="clear" w:color="auto" w:fill="FFFFFF"/>
    </w:rPr>
  </w:style>
  <w:style w:type="paragraph" w:customStyle="1" w:styleId="150">
    <w:name w:val="15 Знак Знак"/>
    <w:basedOn w:val="a0"/>
    <w:link w:val="112"/>
    <w:rsid w:val="00F1012A"/>
    <w:pPr>
      <w:shd w:val="clear" w:color="auto" w:fill="FFFFFF"/>
      <w:tabs>
        <w:tab w:val="left" w:pos="216"/>
      </w:tabs>
      <w:ind w:left="352" w:right="175" w:hanging="352"/>
    </w:pPr>
    <w:rPr>
      <w:rFonts w:asciiTheme="minorHAnsi" w:eastAsiaTheme="minorHAnsi" w:hAnsiTheme="minorHAnsi" w:cstheme="minorBidi"/>
      <w:sz w:val="24"/>
      <w:lang w:eastAsia="en-US"/>
    </w:rPr>
  </w:style>
  <w:style w:type="paragraph" w:customStyle="1" w:styleId="19">
    <w:name w:val="Обычный1"/>
    <w:uiPriority w:val="99"/>
    <w:rsid w:val="00F1012A"/>
    <w:pPr>
      <w:widowControl w:val="0"/>
      <w:snapToGri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onsPlusNormal">
    <w:name w:val="ConsPlusNormal"/>
    <w:uiPriority w:val="99"/>
    <w:rsid w:val="00F101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6">
    <w:name w:val="макет"/>
    <w:basedOn w:val="a0"/>
    <w:uiPriority w:val="99"/>
    <w:rsid w:val="00F1012A"/>
    <w:pPr>
      <w:spacing w:after="60" w:line="200" w:lineRule="exact"/>
      <w:ind w:firstLine="284"/>
      <w:jc w:val="both"/>
    </w:pPr>
    <w:rPr>
      <w:sz w:val="24"/>
      <w:szCs w:val="20"/>
    </w:rPr>
  </w:style>
  <w:style w:type="paragraph" w:customStyle="1" w:styleId="310">
    <w:name w:val="Основной текст с отступом 31"/>
    <w:basedOn w:val="a0"/>
    <w:uiPriority w:val="99"/>
    <w:rsid w:val="00F1012A"/>
    <w:pPr>
      <w:ind w:firstLine="709"/>
      <w:jc w:val="center"/>
    </w:pPr>
    <w:rPr>
      <w:b/>
      <w:sz w:val="28"/>
      <w:szCs w:val="20"/>
    </w:rPr>
  </w:style>
  <w:style w:type="paragraph" w:customStyle="1" w:styleId="TOCHeading1">
    <w:name w:val="TOC Heading1"/>
    <w:basedOn w:val="10"/>
    <w:next w:val="a0"/>
    <w:uiPriority w:val="99"/>
    <w:rsid w:val="00F1012A"/>
    <w:pPr>
      <w:keepLines/>
      <w:spacing w:before="480" w:after="0" w:line="276" w:lineRule="auto"/>
      <w:outlineLvl w:val="9"/>
    </w:pPr>
    <w:rPr>
      <w:rFonts w:cs="Cambria"/>
      <w:color w:val="365F91"/>
      <w:kern w:val="0"/>
      <w:sz w:val="28"/>
      <w:szCs w:val="28"/>
      <w:lang w:eastAsia="en-US"/>
    </w:rPr>
  </w:style>
  <w:style w:type="paragraph" w:customStyle="1" w:styleId="2b">
    <w:name w:val="Заголовок оглавления2"/>
    <w:basedOn w:val="10"/>
    <w:next w:val="a0"/>
    <w:uiPriority w:val="99"/>
    <w:rsid w:val="00F1012A"/>
    <w:pPr>
      <w:keepLines/>
      <w:spacing w:before="480" w:after="0" w:line="276" w:lineRule="auto"/>
      <w:outlineLvl w:val="9"/>
    </w:pPr>
    <w:rPr>
      <w:rFonts w:cs="Cambria"/>
      <w:color w:val="365F91"/>
      <w:kern w:val="0"/>
      <w:sz w:val="28"/>
      <w:szCs w:val="28"/>
      <w:lang w:eastAsia="en-US"/>
    </w:rPr>
  </w:style>
  <w:style w:type="paragraph" w:customStyle="1" w:styleId="aff7">
    <w:name w:val="Стиль"/>
    <w:uiPriority w:val="99"/>
    <w:rsid w:val="00F101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101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4">
    <w:name w:val="Заголовок оглавления3"/>
    <w:basedOn w:val="10"/>
    <w:next w:val="a0"/>
    <w:uiPriority w:val="99"/>
    <w:rsid w:val="00F1012A"/>
    <w:pPr>
      <w:keepLines/>
      <w:spacing w:before="480" w:after="0" w:line="276" w:lineRule="auto"/>
      <w:outlineLvl w:val="9"/>
    </w:pPr>
    <w:rPr>
      <w:rFonts w:cs="Cambria"/>
      <w:color w:val="365F91"/>
      <w:kern w:val="0"/>
      <w:sz w:val="28"/>
      <w:szCs w:val="28"/>
      <w:lang w:eastAsia="en-US"/>
    </w:rPr>
  </w:style>
  <w:style w:type="paragraph" w:customStyle="1" w:styleId="1a">
    <w:name w:val="Обычный (веб)1"/>
    <w:basedOn w:val="a0"/>
    <w:uiPriority w:val="99"/>
    <w:rsid w:val="00F1012A"/>
    <w:pPr>
      <w:overflowPunct w:val="0"/>
      <w:autoSpaceDE w:val="0"/>
      <w:autoSpaceDN w:val="0"/>
      <w:adjustRightInd w:val="0"/>
      <w:spacing w:before="100" w:after="100"/>
    </w:pPr>
    <w:rPr>
      <w:sz w:val="24"/>
      <w:szCs w:val="20"/>
    </w:rPr>
  </w:style>
  <w:style w:type="paragraph" w:customStyle="1" w:styleId="western">
    <w:name w:val="western"/>
    <w:basedOn w:val="a0"/>
    <w:uiPriority w:val="99"/>
    <w:rsid w:val="00F1012A"/>
    <w:pPr>
      <w:spacing w:before="100" w:beforeAutospacing="1" w:after="100" w:afterAutospacing="1"/>
    </w:pPr>
    <w:rPr>
      <w:sz w:val="24"/>
    </w:rPr>
  </w:style>
  <w:style w:type="character" w:customStyle="1" w:styleId="1b">
    <w:name w:val="Заголовок №1_"/>
    <w:link w:val="1c"/>
    <w:uiPriority w:val="99"/>
    <w:locked/>
    <w:rsid w:val="00F1012A"/>
    <w:rPr>
      <w:b/>
      <w:bCs/>
      <w:sz w:val="28"/>
      <w:szCs w:val="28"/>
      <w:shd w:val="clear" w:color="auto" w:fill="FFFFFF"/>
    </w:rPr>
  </w:style>
  <w:style w:type="paragraph" w:customStyle="1" w:styleId="1c">
    <w:name w:val="Заголовок №1"/>
    <w:basedOn w:val="a0"/>
    <w:link w:val="1b"/>
    <w:uiPriority w:val="99"/>
    <w:rsid w:val="00F1012A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1">
    <w:name w:val="Основной текст (4)_"/>
    <w:link w:val="42"/>
    <w:locked/>
    <w:rsid w:val="00F1012A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F1012A"/>
    <w:pPr>
      <w:widowControl w:val="0"/>
      <w:shd w:val="clear" w:color="auto" w:fill="FFFFFF"/>
      <w:spacing w:after="300" w:line="0" w:lineRule="atLeas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aff8">
    <w:name w:val="Нормальный (таблица)"/>
    <w:basedOn w:val="a0"/>
    <w:next w:val="a0"/>
    <w:uiPriority w:val="99"/>
    <w:rsid w:val="00F101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6"/>
    </w:rPr>
  </w:style>
  <w:style w:type="paragraph" w:customStyle="1" w:styleId="aff9">
    <w:name w:val="Прижатый влево"/>
    <w:basedOn w:val="a0"/>
    <w:next w:val="a0"/>
    <w:uiPriority w:val="99"/>
    <w:rsid w:val="00F1012A"/>
    <w:pPr>
      <w:widowControl w:val="0"/>
      <w:autoSpaceDE w:val="0"/>
      <w:autoSpaceDN w:val="0"/>
      <w:adjustRightInd w:val="0"/>
    </w:pPr>
    <w:rPr>
      <w:rFonts w:ascii="Arial" w:hAnsi="Arial" w:cs="Arial"/>
      <w:szCs w:val="26"/>
    </w:rPr>
  </w:style>
  <w:style w:type="character" w:customStyle="1" w:styleId="2c">
    <w:name w:val="Основной текст (2)"/>
    <w:rsid w:val="00F1012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35">
    <w:name w:val="Основной текст (3)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/>
    </w:rPr>
  </w:style>
  <w:style w:type="character" w:customStyle="1" w:styleId="1d">
    <w:name w:val="Основной текст1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character" w:customStyle="1" w:styleId="affa">
    <w:name w:val="Колонтитул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</w:rPr>
  </w:style>
  <w:style w:type="character" w:customStyle="1" w:styleId="10pt">
    <w:name w:val="Основной текст + 10 pt"/>
    <w:rsid w:val="00F1012A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61">
    <w:name w:val="Основной текст + 6"/>
    <w:aliases w:val="5 pt,Основной текст (2) + 6"/>
    <w:uiPriority w:val="99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apple-converted-space">
    <w:name w:val="apple-converted-space"/>
    <w:rsid w:val="00F1012A"/>
  </w:style>
  <w:style w:type="character" w:customStyle="1" w:styleId="textbold">
    <w:name w:val="textbold"/>
    <w:basedOn w:val="a1"/>
    <w:rsid w:val="00F1012A"/>
  </w:style>
  <w:style w:type="character" w:customStyle="1" w:styleId="120">
    <w:name w:val="Знак Знак12"/>
    <w:basedOn w:val="a1"/>
    <w:rsid w:val="00F1012A"/>
  </w:style>
  <w:style w:type="character" w:customStyle="1" w:styleId="51">
    <w:name w:val="Знак Знак5"/>
    <w:basedOn w:val="a1"/>
    <w:rsid w:val="00F1012A"/>
  </w:style>
  <w:style w:type="character" w:customStyle="1" w:styleId="36">
    <w:name w:val="Знак Знак3"/>
    <w:basedOn w:val="a1"/>
    <w:rsid w:val="00F1012A"/>
  </w:style>
  <w:style w:type="character" w:customStyle="1" w:styleId="81">
    <w:name w:val="Знак Знак8"/>
    <w:rsid w:val="00F1012A"/>
  </w:style>
  <w:style w:type="character" w:customStyle="1" w:styleId="apple-style-span">
    <w:name w:val="apple-style-span"/>
    <w:rsid w:val="00F1012A"/>
  </w:style>
  <w:style w:type="character" w:customStyle="1" w:styleId="mw-headline">
    <w:name w:val="mw-headline"/>
    <w:rsid w:val="00F1012A"/>
  </w:style>
  <w:style w:type="character" w:customStyle="1" w:styleId="spelle">
    <w:name w:val="spelle"/>
    <w:rsid w:val="00F1012A"/>
  </w:style>
  <w:style w:type="character" w:customStyle="1" w:styleId="affb">
    <w:name w:val="Символ сноски"/>
    <w:rsid w:val="00F1012A"/>
    <w:rPr>
      <w:vertAlign w:val="superscript"/>
    </w:rPr>
  </w:style>
  <w:style w:type="character" w:customStyle="1" w:styleId="2d">
    <w:name w:val="Оглавление (2) + Не полужирный"/>
    <w:rsid w:val="00F1012A"/>
    <w:rPr>
      <w:rFonts w:ascii="Times New Roman" w:hAnsi="Times New Roman" w:cs="Times New Roman" w:hint="default"/>
      <w:b/>
      <w:bCs/>
      <w:spacing w:val="0"/>
      <w:sz w:val="24"/>
      <w:szCs w:val="24"/>
      <w:lang w:val="ru-RU" w:bidi="ar-SA"/>
    </w:rPr>
  </w:style>
  <w:style w:type="character" w:customStyle="1" w:styleId="2e">
    <w:name w:val="Основной текст (2)_"/>
    <w:link w:val="210"/>
    <w:uiPriority w:val="99"/>
    <w:rsid w:val="00F1012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paragraph" w:customStyle="1" w:styleId="210">
    <w:name w:val="Основной текст (2)1"/>
    <w:basedOn w:val="a0"/>
    <w:link w:val="2e"/>
    <w:uiPriority w:val="99"/>
    <w:rsid w:val="0029316C"/>
    <w:pPr>
      <w:widowControl w:val="0"/>
      <w:shd w:val="clear" w:color="auto" w:fill="FFFFFF"/>
      <w:spacing w:before="3720" w:after="510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37">
    <w:name w:val="Основной текст (3)_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affc">
    <w:name w:val="Колонтитул_"/>
    <w:link w:val="1e"/>
    <w:uiPriority w:val="99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9"/>
      <w:szCs w:val="19"/>
      <w:u w:val="none"/>
      <w:effect w:val="none"/>
    </w:rPr>
  </w:style>
  <w:style w:type="character" w:customStyle="1" w:styleId="12pt">
    <w:name w:val="Основной текст + 12 pt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/>
    </w:rPr>
  </w:style>
  <w:style w:type="character" w:customStyle="1" w:styleId="314pt">
    <w:name w:val="Основной текст (3) + 14 pt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/>
    </w:rPr>
  </w:style>
  <w:style w:type="character" w:customStyle="1" w:styleId="2f">
    <w:name w:val="Основной текст2"/>
    <w:rsid w:val="00F101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character" w:customStyle="1" w:styleId="affd">
    <w:name w:val="Основной текст + Полужирный"/>
    <w:rsid w:val="00F1012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character" w:customStyle="1" w:styleId="wmi-callto">
    <w:name w:val="wmi-callto"/>
    <w:rsid w:val="00F1012A"/>
  </w:style>
  <w:style w:type="character" w:styleId="affe">
    <w:name w:val="Strong"/>
    <w:basedOn w:val="a1"/>
    <w:uiPriority w:val="22"/>
    <w:qFormat/>
    <w:rsid w:val="00F1012A"/>
    <w:rPr>
      <w:b/>
      <w:bCs/>
    </w:rPr>
  </w:style>
  <w:style w:type="character" w:customStyle="1" w:styleId="afff">
    <w:name w:val="Подпись к таблице_"/>
    <w:basedOn w:val="a1"/>
    <w:link w:val="afff0"/>
    <w:locked/>
    <w:rsid w:val="0029316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fff0">
    <w:name w:val="Подпись к таблице"/>
    <w:basedOn w:val="a0"/>
    <w:link w:val="afff"/>
    <w:rsid w:val="0029316C"/>
    <w:pPr>
      <w:widowControl w:val="0"/>
      <w:shd w:val="clear" w:color="auto" w:fill="FFFFFF"/>
      <w:spacing w:line="240" w:lineRule="atLeast"/>
    </w:pPr>
    <w:rPr>
      <w:rFonts w:eastAsiaTheme="minorHAnsi"/>
      <w:b/>
      <w:bCs/>
      <w:sz w:val="28"/>
      <w:szCs w:val="28"/>
      <w:lang w:eastAsia="en-US"/>
    </w:rPr>
  </w:style>
  <w:style w:type="character" w:customStyle="1" w:styleId="2f0">
    <w:name w:val="Основной текст (2) + Полужирный"/>
    <w:basedOn w:val="2e"/>
    <w:uiPriority w:val="99"/>
    <w:rsid w:val="0029316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50">
    <w:name w:val="Основной текст (2)5"/>
    <w:basedOn w:val="2e"/>
    <w:uiPriority w:val="99"/>
    <w:rsid w:val="0029316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FontStyle11">
    <w:name w:val="Font Style11"/>
    <w:rsid w:val="0029316C"/>
    <w:rPr>
      <w:rFonts w:ascii="Times New Roman" w:hAnsi="Times New Roman" w:cs="Times New Roman" w:hint="default"/>
      <w:sz w:val="22"/>
    </w:rPr>
  </w:style>
  <w:style w:type="table" w:styleId="afff1">
    <w:name w:val="Table Grid"/>
    <w:basedOn w:val="a2"/>
    <w:uiPriority w:val="59"/>
    <w:rsid w:val="00C05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3pt">
    <w:name w:val="Основной текст (2) + 13 pt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/>
    </w:rPr>
  </w:style>
  <w:style w:type="character" w:customStyle="1" w:styleId="52">
    <w:name w:val="Основной текст (5)_"/>
    <w:basedOn w:val="a1"/>
    <w:link w:val="53"/>
    <w:uiPriority w:val="99"/>
    <w:locked/>
    <w:rsid w:val="00C0544C"/>
    <w:rPr>
      <w:rFonts w:ascii="Arial Narrow" w:eastAsia="Times New Roman" w:hAnsi="Arial Narrow" w:cs="Arial Narrow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rsid w:val="00C0544C"/>
    <w:pPr>
      <w:widowControl w:val="0"/>
      <w:shd w:val="clear" w:color="auto" w:fill="FFFFFF"/>
      <w:spacing w:line="240" w:lineRule="atLeast"/>
      <w:jc w:val="right"/>
    </w:pPr>
    <w:rPr>
      <w:rFonts w:ascii="Arial Narrow" w:hAnsi="Arial Narrow" w:cs="Arial Narrow"/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C0544C"/>
    <w:rPr>
      <w:rFonts w:ascii="Times New Roman" w:hAnsi="Times New Roman" w:cs="Times New Roman"/>
      <w:u w:val="none"/>
    </w:rPr>
  </w:style>
  <w:style w:type="character" w:customStyle="1" w:styleId="210pt">
    <w:name w:val="Основной текст (2) + 10 pt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/>
    </w:rPr>
  </w:style>
  <w:style w:type="character" w:customStyle="1" w:styleId="211pt">
    <w:name w:val="Основной текст (2) + 11 pt"/>
    <w:aliases w:val="Полужирный9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/>
    </w:rPr>
  </w:style>
  <w:style w:type="character" w:customStyle="1" w:styleId="6Exact">
    <w:name w:val="Основной текст (6) Exact"/>
    <w:basedOn w:val="a1"/>
    <w:uiPriority w:val="99"/>
    <w:rsid w:val="00C0544C"/>
    <w:rPr>
      <w:rFonts w:ascii="Times New Roman" w:hAnsi="Times New Roman" w:cs="Times New Roman"/>
      <w:sz w:val="20"/>
      <w:szCs w:val="20"/>
      <w:u w:val="none"/>
    </w:rPr>
  </w:style>
  <w:style w:type="character" w:customStyle="1" w:styleId="6Exact1">
    <w:name w:val="Основной текст (6) Exact1"/>
    <w:basedOn w:val="62"/>
    <w:uiPriority w:val="99"/>
    <w:rsid w:val="00C0544C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62">
    <w:name w:val="Основной текст (6)_"/>
    <w:basedOn w:val="a1"/>
    <w:link w:val="610"/>
    <w:uiPriority w:val="99"/>
    <w:locked/>
    <w:rsid w:val="00C0544C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610">
    <w:name w:val="Основной текст (6)1"/>
    <w:basedOn w:val="a0"/>
    <w:link w:val="62"/>
    <w:uiPriority w:val="99"/>
    <w:rsid w:val="00C0544C"/>
    <w:pPr>
      <w:widowControl w:val="0"/>
      <w:shd w:val="clear" w:color="auto" w:fill="FFFFFF"/>
      <w:spacing w:line="240" w:lineRule="atLeast"/>
      <w:ind w:hanging="240"/>
    </w:pPr>
    <w:rPr>
      <w:rFonts w:eastAsiaTheme="minorHAnsi"/>
      <w:sz w:val="20"/>
      <w:szCs w:val="20"/>
      <w:lang w:eastAsia="en-US"/>
    </w:rPr>
  </w:style>
  <w:style w:type="paragraph" w:customStyle="1" w:styleId="1e">
    <w:name w:val="Колонтитул1"/>
    <w:basedOn w:val="a0"/>
    <w:link w:val="affc"/>
    <w:uiPriority w:val="99"/>
    <w:rsid w:val="00C0544C"/>
    <w:pPr>
      <w:widowControl w:val="0"/>
      <w:shd w:val="clear" w:color="auto" w:fill="FFFFFF"/>
      <w:spacing w:line="240" w:lineRule="atLeast"/>
    </w:pPr>
    <w:rPr>
      <w:sz w:val="19"/>
      <w:szCs w:val="19"/>
      <w:lang w:eastAsia="en-US"/>
    </w:rPr>
  </w:style>
  <w:style w:type="character" w:customStyle="1" w:styleId="210pt3">
    <w:name w:val="Основной текст (2) + 10 pt3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/>
    </w:rPr>
  </w:style>
  <w:style w:type="character" w:customStyle="1" w:styleId="210pt2">
    <w:name w:val="Основной текст (2) + 10 pt2"/>
    <w:aliases w:val="Полужирный8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/>
    </w:rPr>
  </w:style>
  <w:style w:type="character" w:customStyle="1" w:styleId="6Exact0">
    <w:name w:val="Основной текст (6) + Полужирный Exact"/>
    <w:basedOn w:val="62"/>
    <w:uiPriority w:val="99"/>
    <w:rsid w:val="00C0544C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afff2">
    <w:name w:val="Подпись к таблице + Не полужирный"/>
    <w:basedOn w:val="afff"/>
    <w:uiPriority w:val="99"/>
    <w:rsid w:val="00C0544C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11">
    <w:name w:val="Основной текст (2) + Полужирный1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12pt">
    <w:name w:val="Основной текст (2) + 12 pt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24pt">
    <w:name w:val="Основной текст (2) + Интервал 4 pt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8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11pt3">
    <w:name w:val="Основной текст (2) + 11 pt3"/>
    <w:aliases w:val="Полужирный4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/>
    </w:rPr>
  </w:style>
  <w:style w:type="character" w:customStyle="1" w:styleId="211pt2">
    <w:name w:val="Основной текст (2) + 11 pt2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/>
    </w:rPr>
  </w:style>
  <w:style w:type="character" w:customStyle="1" w:styleId="2MicrosoftSansSerif1">
    <w:name w:val="Основной текст (2) + Microsoft Sans Serif1"/>
    <w:aliases w:val="7 pt"/>
    <w:basedOn w:val="2e"/>
    <w:uiPriority w:val="99"/>
    <w:rsid w:val="00C0544C"/>
    <w:rPr>
      <w:rFonts w:ascii="Microsoft Sans Serif" w:eastAsia="Times New Roman" w:hAnsi="Microsoft Sans Serif" w:cs="Microsoft Sans Serif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shd w:val="clear" w:color="auto" w:fill="FFFFFF"/>
      <w:lang w:val="ru-RU" w:eastAsia="ru-RU"/>
    </w:rPr>
  </w:style>
  <w:style w:type="character" w:customStyle="1" w:styleId="212pt1">
    <w:name w:val="Основной текст (2) + 12 pt1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213pt1">
    <w:name w:val="Основной текст (2) + 13 pt1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/>
    </w:rPr>
  </w:style>
  <w:style w:type="character" w:customStyle="1" w:styleId="2MicrosoftSansSerif">
    <w:name w:val="Основной текст (2) + Microsoft Sans Serif"/>
    <w:aliases w:val="9,5 pt3"/>
    <w:basedOn w:val="2e"/>
    <w:uiPriority w:val="99"/>
    <w:rsid w:val="00C0544C"/>
    <w:rPr>
      <w:rFonts w:ascii="Microsoft Sans Serif" w:eastAsia="Times New Roman" w:hAnsi="Microsoft Sans Serif" w:cs="Microsoft Sans Serif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  <w:style w:type="character" w:customStyle="1" w:styleId="2100">
    <w:name w:val="Основной текст (2) + 10"/>
    <w:aliases w:val="5 pt2,Полужирный3,Курсив2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/>
    </w:rPr>
  </w:style>
  <w:style w:type="character" w:customStyle="1" w:styleId="43">
    <w:name w:val="Основной текст (4)3"/>
    <w:basedOn w:val="a1"/>
    <w:uiPriority w:val="99"/>
    <w:rsid w:val="00C0544C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240">
    <w:name w:val="Основной текст (2)4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Exact">
    <w:name w:val="Подпись к таблице Exact"/>
    <w:basedOn w:val="a1"/>
    <w:uiPriority w:val="99"/>
    <w:rsid w:val="00C0544C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Exact0">
    <w:name w:val="Подпись к картинке Exact"/>
    <w:basedOn w:val="a1"/>
    <w:link w:val="afff3"/>
    <w:uiPriority w:val="99"/>
    <w:locked/>
    <w:rsid w:val="00C0544C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Exact1">
    <w:name w:val="Подпись к картинке Exact1"/>
    <w:basedOn w:val="Exact0"/>
    <w:uiPriority w:val="99"/>
    <w:rsid w:val="00C0544C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Exact1">
    <w:name w:val="Основной текст (2) Exact1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220">
    <w:name w:val="Основной текст (2)2"/>
    <w:basedOn w:val="2e"/>
    <w:uiPriority w:val="99"/>
    <w:rsid w:val="00C054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shd w:val="clear" w:color="auto" w:fill="FFFFFF"/>
      <w:lang w:val="ru-RU" w:eastAsia="ru-RU"/>
    </w:rPr>
  </w:style>
  <w:style w:type="character" w:customStyle="1" w:styleId="91">
    <w:name w:val="Основной текст (9)_"/>
    <w:basedOn w:val="a1"/>
    <w:link w:val="92"/>
    <w:uiPriority w:val="99"/>
    <w:locked/>
    <w:rsid w:val="00C0544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fff3">
    <w:name w:val="Подпись к картинке"/>
    <w:basedOn w:val="a0"/>
    <w:link w:val="Exact0"/>
    <w:uiPriority w:val="99"/>
    <w:rsid w:val="00C0544C"/>
    <w:pPr>
      <w:widowControl w:val="0"/>
      <w:shd w:val="clear" w:color="auto" w:fill="FFFFFF"/>
      <w:spacing w:line="643" w:lineRule="exact"/>
      <w:jc w:val="both"/>
    </w:pPr>
    <w:rPr>
      <w:rFonts w:eastAsiaTheme="minorHAnsi"/>
      <w:sz w:val="28"/>
      <w:szCs w:val="28"/>
      <w:lang w:eastAsia="en-US"/>
    </w:rPr>
  </w:style>
  <w:style w:type="paragraph" w:customStyle="1" w:styleId="92">
    <w:name w:val="Основной текст (9)"/>
    <w:basedOn w:val="a0"/>
    <w:link w:val="91"/>
    <w:uiPriority w:val="99"/>
    <w:rsid w:val="00C0544C"/>
    <w:pPr>
      <w:widowControl w:val="0"/>
      <w:shd w:val="clear" w:color="auto" w:fill="FFFFFF"/>
      <w:spacing w:before="420" w:after="42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3Exact">
    <w:name w:val="Основной текст (3) Exact"/>
    <w:rsid w:val="00C0544C"/>
  </w:style>
  <w:style w:type="paragraph" w:customStyle="1" w:styleId="1f">
    <w:name w:val="Стиль1"/>
    <w:basedOn w:val="a0"/>
    <w:rsid w:val="00C0544C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Calibri" w:hAnsi="Arial"/>
      <w:b/>
      <w:caps/>
      <w:sz w:val="28"/>
    </w:rPr>
  </w:style>
  <w:style w:type="character" w:customStyle="1" w:styleId="BodyTextChar1">
    <w:name w:val="Body Text Char1"/>
    <w:locked/>
    <w:rsid w:val="00C0544C"/>
    <w:rPr>
      <w:rFonts w:ascii="Calibri" w:hAnsi="Calibri" w:cs="Calibri" w:hint="default"/>
      <w:sz w:val="24"/>
      <w:lang w:val="ru-RU" w:eastAsia="ru-RU" w:bidi="ar-SA"/>
    </w:rPr>
  </w:style>
  <w:style w:type="paragraph" w:customStyle="1" w:styleId="2f1">
    <w:name w:val="Без интервала2"/>
    <w:rsid w:val="00213F3E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1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ru/book/ISBN9785970409732.html" TargetMode="External"/><Relationship Id="rId18" Type="http://schemas.openxmlformats.org/officeDocument/2006/relationships/hyperlink" Target="http://www.studmedlib.ru/book/ISBN9785970414552.html" TargetMode="External"/><Relationship Id="rId26" Type="http://schemas.openxmlformats.org/officeDocument/2006/relationships/hyperlink" Target="http://www.studmedlib.ru/ru/book/970416501V0029.html" TargetMode="External"/><Relationship Id="rId39" Type="http://schemas.openxmlformats.org/officeDocument/2006/relationships/hyperlink" Target="http://www.studmedlib.ru/ru/book/ISBN9785970428290.html" TargetMode="External"/><Relationship Id="rId21" Type="http://schemas.openxmlformats.org/officeDocument/2006/relationships/hyperlink" Target="http://www.studmedlib.ru/book/01-COS-1871.html" TargetMode="External"/><Relationship Id="rId34" Type="http://schemas.openxmlformats.org/officeDocument/2006/relationships/hyperlink" Target="http://www.studmedlib.ru/ru/book/ISBN9785970411087.html" TargetMode="External"/><Relationship Id="rId42" Type="http://schemas.openxmlformats.org/officeDocument/2006/relationships/hyperlink" Target="http://www.studmedlib.ru/book/ISBN5225034284.html" TargetMode="External"/><Relationship Id="rId47" Type="http://schemas.openxmlformats.org/officeDocument/2006/relationships/hyperlink" Target="http://www.studmedlib.ru/ru/book/970410004V0008.html" TargetMode="External"/><Relationship Id="rId50" Type="http://schemas.openxmlformats.org/officeDocument/2006/relationships/hyperlink" Target="http://www.studmedlib.ru/book/ISBN9785970422410.html" TargetMode="External"/><Relationship Id="rId55" Type="http://schemas.openxmlformats.org/officeDocument/2006/relationships/hyperlink" Target="http://www.studmedlib.ru/book/ISBN9785970418680.html" TargetMode="External"/><Relationship Id="rId63" Type="http://schemas.openxmlformats.org/officeDocument/2006/relationships/footer" Target="footer1.xml"/><Relationship Id="rId7" Type="http://schemas.openxmlformats.org/officeDocument/2006/relationships/hyperlink" Target="http://www.studmedlib.ru/ru/book/970412329V0014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10363.html" TargetMode="External"/><Relationship Id="rId20" Type="http://schemas.openxmlformats.org/officeDocument/2006/relationships/hyperlink" Target="http://www.studmedlib.ru/book/ISBN9785970428474.html" TargetMode="External"/><Relationship Id="rId29" Type="http://schemas.openxmlformats.org/officeDocument/2006/relationships/hyperlink" Target="http://www.studmedlib.ru/ru/book/970416501V0006.html" TargetMode="External"/><Relationship Id="rId41" Type="http://schemas.openxmlformats.org/officeDocument/2006/relationships/hyperlink" Target="http://www.studmedlib.ru/book/ISBN9785970425351.html" TargetMode="External"/><Relationship Id="rId54" Type="http://schemas.openxmlformats.org/officeDocument/2006/relationships/hyperlink" Target="http://www.studmedlib.ru/book/06-COS-1299.html" TargetMode="External"/><Relationship Id="rId62" Type="http://schemas.openxmlformats.org/officeDocument/2006/relationships/hyperlink" Target="http://www.studmedlib.ru/ru/book/ISBN9785970432297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udmedlib.ru/ru/book/970409169V0071.html" TargetMode="External"/><Relationship Id="rId24" Type="http://schemas.openxmlformats.org/officeDocument/2006/relationships/hyperlink" Target="http://www.studmedlib.ru/ru/book/ISBN9785970425879.html" TargetMode="External"/><Relationship Id="rId32" Type="http://schemas.openxmlformats.org/officeDocument/2006/relationships/hyperlink" Target="http://www.studmedlib.ru/book/ISBN9785970414972.html" TargetMode="External"/><Relationship Id="rId37" Type="http://schemas.openxmlformats.org/officeDocument/2006/relationships/hyperlink" Target="http://www.studmedlib.ru/book/ISBN9785970416419.html" TargetMode="External"/><Relationship Id="rId40" Type="http://schemas.openxmlformats.org/officeDocument/2006/relationships/hyperlink" Target="http://www.studmedlib.ru/book/ISBN9785299004687.html" TargetMode="External"/><Relationship Id="rId45" Type="http://schemas.openxmlformats.org/officeDocument/2006/relationships/hyperlink" Target="http://www.studmedlib.ru/ru/book/970410004V0022.html" TargetMode="External"/><Relationship Id="rId53" Type="http://schemas.openxmlformats.org/officeDocument/2006/relationships/hyperlink" Target="http://www.studmedlib.ru/book/ISBN9785970426449.html" TargetMode="External"/><Relationship Id="rId58" Type="http://schemas.openxmlformats.org/officeDocument/2006/relationships/hyperlink" Target="http://www.studmedlib.ru/book/ISBN9785996322411.html" TargetMode="External"/><Relationship Id="rId66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://www.studmedlib.ru/ru/book/970409169V0065.html" TargetMode="External"/><Relationship Id="rId23" Type="http://schemas.openxmlformats.org/officeDocument/2006/relationships/hyperlink" Target="http://www.studmedlib.ru/book/ISBN9785970409695.html" TargetMode="External"/><Relationship Id="rId28" Type="http://schemas.openxmlformats.org/officeDocument/2006/relationships/hyperlink" Target="http://www.studmedlib.ru/book/970416501V0026.html" TargetMode="External"/><Relationship Id="rId36" Type="http://schemas.openxmlformats.org/officeDocument/2006/relationships/hyperlink" Target="http://www.studmedlib.ru/book/ISBN9785970413302.html" TargetMode="External"/><Relationship Id="rId49" Type="http://schemas.openxmlformats.org/officeDocument/2006/relationships/hyperlink" Target="http://www.studmedlib.ru/book/ISBN9785970421482.html" TargetMode="External"/><Relationship Id="rId57" Type="http://schemas.openxmlformats.org/officeDocument/2006/relationships/hyperlink" Target="http://www.studmedlib.ru/book/ISBN9785970418581.html" TargetMode="External"/><Relationship Id="rId61" Type="http://schemas.openxmlformats.org/officeDocument/2006/relationships/hyperlink" Target="http://www.studmedlib.ru/book/ISBN9785970414392.html" TargetMode="External"/><Relationship Id="rId10" Type="http://schemas.openxmlformats.org/officeDocument/2006/relationships/hyperlink" Target="http://www.studmedlib.ru/ru/book/ISBN9785970423387.html" TargetMode="External"/><Relationship Id="rId19" Type="http://schemas.openxmlformats.org/officeDocument/2006/relationships/hyperlink" Target="http://www.studmedlib.ru/book/ISBN9785970410493.html" TargetMode="External"/><Relationship Id="rId31" Type="http://schemas.openxmlformats.org/officeDocument/2006/relationships/hyperlink" Target="http://www.studmedlib.ru/ru/book/970416501V0002.html" TargetMode="External"/><Relationship Id="rId44" Type="http://schemas.openxmlformats.org/officeDocument/2006/relationships/hyperlink" Target="http://www.studmedlib.ru/book/ISBN9785970425558.html" TargetMode="External"/><Relationship Id="rId52" Type="http://schemas.openxmlformats.org/officeDocument/2006/relationships/hyperlink" Target="http://www.studmedlib.ru/book/ISBN9785970413197.html" TargetMode="External"/><Relationship Id="rId60" Type="http://schemas.openxmlformats.org/officeDocument/2006/relationships/hyperlink" Target="http://www.studmedlib.ru/book/ISBN9785970424933.html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ru/book/970409039V0011.html" TargetMode="External"/><Relationship Id="rId14" Type="http://schemas.openxmlformats.org/officeDocument/2006/relationships/hyperlink" Target="http://www.studmedlib.ru/ru/book/ISBN9785970411667.html" TargetMode="External"/><Relationship Id="rId22" Type="http://schemas.openxmlformats.org/officeDocument/2006/relationships/hyperlink" Target="http://www.studmedlib.ru/ru/book/970411841V0017.html" TargetMode="External"/><Relationship Id="rId27" Type="http://schemas.openxmlformats.org/officeDocument/2006/relationships/hyperlink" Target="http://www.studmedlib.ru/book/970416501V0020.html" TargetMode="External"/><Relationship Id="rId30" Type="http://schemas.openxmlformats.org/officeDocument/2006/relationships/hyperlink" Target="http://www.studmedlib.ru/ru/book/970416501V0005.html" TargetMode="External"/><Relationship Id="rId35" Type="http://schemas.openxmlformats.org/officeDocument/2006/relationships/hyperlink" Target="http://www.studmedlib.ru/book/ISBN9785970423639.html" TargetMode="External"/><Relationship Id="rId43" Type="http://schemas.openxmlformats.org/officeDocument/2006/relationships/hyperlink" Target="http://www.studmedlib.ru/book/ISBN9785970425015.html" TargetMode="External"/><Relationship Id="rId48" Type="http://schemas.openxmlformats.org/officeDocument/2006/relationships/hyperlink" Target="http://www.studmedlib.ru/book/06-COS-2367.html" TargetMode="External"/><Relationship Id="rId56" Type="http://schemas.openxmlformats.org/officeDocument/2006/relationships/hyperlink" Target="http://www.studmedlib.ru/book/ISBN9785970409176.html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www.studmedlib.ru/ru/book/ISBN9785904090302.html" TargetMode="External"/><Relationship Id="rId51" Type="http://schemas.openxmlformats.org/officeDocument/2006/relationships/hyperlink" Target="http://www.studmedlib.ru/book/ISBN9785970406458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studmedlib.ru/ru/book/970411841V0032.html" TargetMode="External"/><Relationship Id="rId17" Type="http://schemas.openxmlformats.org/officeDocument/2006/relationships/hyperlink" Target="http://www.studmedlib.ru/book/06-COS-2363.html" TargetMode="External"/><Relationship Id="rId25" Type="http://schemas.openxmlformats.org/officeDocument/2006/relationships/hyperlink" Target="http://www.studmedlib.ru/ru/book/970416501V0003.html" TargetMode="External"/><Relationship Id="rId33" Type="http://schemas.openxmlformats.org/officeDocument/2006/relationships/hyperlink" Target="http://www.studmedlib.ru/book/970416501V0000.html" TargetMode="External"/><Relationship Id="rId38" Type="http://schemas.openxmlformats.org/officeDocument/2006/relationships/hyperlink" Target="http://www.studmedlib.ru/book/ISBN9785970412992.html" TargetMode="External"/><Relationship Id="rId46" Type="http://schemas.openxmlformats.org/officeDocument/2006/relationships/hyperlink" Target="http://www.studmedlib.ru/ru/book/970410004V0081.html" TargetMode="External"/><Relationship Id="rId59" Type="http://schemas.openxmlformats.org/officeDocument/2006/relationships/hyperlink" Target="http://www.studmedlib.ru/book/ISBN978597040595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58</Pages>
  <Words>22396</Words>
  <Characters>127659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2015-11-06T12:51:00Z</dcterms:created>
  <dcterms:modified xsi:type="dcterms:W3CDTF">2016-01-18T12:06:00Z</dcterms:modified>
</cp:coreProperties>
</file>