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EE0" w:rsidRDefault="00E32EE0" w:rsidP="00E32E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</w:t>
      </w:r>
    </w:p>
    <w:p w:rsidR="00E32EE0" w:rsidRDefault="00E32EE0" w:rsidP="00E32E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ДПП П</w:t>
      </w:r>
      <w:r w:rsidR="009B0C92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 Диетология </w:t>
      </w:r>
      <w:r w:rsidR="009B0C92">
        <w:rPr>
          <w:rFonts w:ascii="Times New Roman" w:hAnsi="Times New Roman"/>
          <w:b/>
          <w:sz w:val="28"/>
          <w:szCs w:val="28"/>
        </w:rPr>
        <w:t>576</w:t>
      </w:r>
      <w:r>
        <w:rPr>
          <w:rFonts w:ascii="Times New Roman" w:hAnsi="Times New Roman"/>
          <w:b/>
          <w:sz w:val="28"/>
          <w:szCs w:val="28"/>
        </w:rPr>
        <w:t xml:space="preserve"> час</w:t>
      </w:r>
      <w:r w:rsidR="009B0C92">
        <w:rPr>
          <w:rFonts w:ascii="Times New Roman" w:hAnsi="Times New Roman"/>
          <w:b/>
          <w:sz w:val="28"/>
          <w:szCs w:val="28"/>
        </w:rPr>
        <w:t>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3300"/>
        <w:gridCol w:w="5815"/>
      </w:tblGrid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52F6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sz w:val="24"/>
                <w:szCs w:val="24"/>
              </w:rPr>
              <w:t>Обозначенные поля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sz w:val="24"/>
                <w:szCs w:val="24"/>
              </w:rPr>
              <w:t>Поля для заполнения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052F6">
              <w:rPr>
                <w:rFonts w:ascii="Times New Roman" w:hAnsi="Times New Roman"/>
                <w:spacing w:val="-1"/>
                <w:sz w:val="24"/>
                <w:szCs w:val="24"/>
                <w:lang w:eastAsia="ar-SA"/>
              </w:rPr>
              <w:t>дополнительной профессиональной  программы первичной переподготовки</w:t>
            </w:r>
            <w:r w:rsidRPr="008052F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врачей по специальности «Диетология»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8052F6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8052F6">
              <w:rPr>
                <w:rFonts w:ascii="Times New Roman" w:hAnsi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576 часов</w:t>
            </w:r>
          </w:p>
        </w:tc>
      </w:tr>
      <w:tr w:rsidR="008052F6" w:rsidRPr="008052F6" w:rsidTr="00321D68">
        <w:trPr>
          <w:trHeight w:val="1560"/>
        </w:trPr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Варианты обучения (ауд. часов в день, дней в неделю, продолжительность обучения – 96 дней, 16 недель, 4 месяцев)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 xml:space="preserve">очно-заочная с дистанционно обучающими технологиями, стажировкой 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с отрывом от работы (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очная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 xml:space="preserve">С отрывом от работы 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очная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, дистанционно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с частичным отрывом от работы (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заочная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С частичным отрывом от работы дистанционно обучающими технологиями, стажировкой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Диплом   профессиональной переподготовки врача-диетолога по специальности Диетология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Врач-педиатр, врач-терапевт. при наличии послевузовского профессионального  образования по одной из  специальностей: «Общая врачебная практика (семейная медицина)», «Педиатрия», «Терапия», «Гастроэнтерология»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 xml:space="preserve">Категории 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Врачи по специальности – «Лечебное дело» и «Педиатрия»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университета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                                   реализующее программу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Институт дополнительного профессионального образования БГМУ, кафедра педиатрии с курсом  ИДПО.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БГМУ, институт дополнительного профессионального образования, 8(3472)720681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По плану ИДПО БГМУ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52F6">
              <w:rPr>
                <w:rFonts w:ascii="Times New Roman" w:hAnsi="Times New Roman"/>
                <w:sz w:val="24"/>
                <w:szCs w:val="24"/>
              </w:rPr>
              <w:t>Завед</w:t>
            </w:r>
            <w:proofErr w:type="spellEnd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. кафедрой педиатрии с курсом ИДПО </w:t>
            </w:r>
            <w:proofErr w:type="spellStart"/>
            <w:r w:rsidRPr="008052F6">
              <w:rPr>
                <w:rFonts w:ascii="Times New Roman" w:hAnsi="Times New Roman"/>
                <w:sz w:val="24"/>
                <w:szCs w:val="24"/>
              </w:rPr>
              <w:t>доц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хметшин</w:t>
            </w:r>
            <w:proofErr w:type="spellEnd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. Профессор кафедры педиатрии ИДПО Н.А. Дружинина, Профессор Ширяева Г.П., 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асс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52F6">
              <w:rPr>
                <w:rFonts w:ascii="Times New Roman" w:hAnsi="Times New Roman"/>
                <w:sz w:val="24"/>
                <w:szCs w:val="24"/>
              </w:rPr>
              <w:t>Вахитова</w:t>
            </w:r>
            <w:proofErr w:type="spellEnd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 Г.А, проф. </w:t>
            </w:r>
            <w:proofErr w:type="spellStart"/>
            <w:r w:rsidRPr="008052F6">
              <w:rPr>
                <w:rFonts w:ascii="Times New Roman" w:hAnsi="Times New Roman"/>
                <w:sz w:val="24"/>
                <w:szCs w:val="24"/>
              </w:rPr>
              <w:t>Шагарова</w:t>
            </w:r>
            <w:proofErr w:type="spellEnd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Аннотация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 xml:space="preserve">Программа построена по блочной модульной  системе, что  позволяет слушателям систематизировать свои знания по организации питания  здорового и больного человека, в различные возрастные периоды его жизни и подростков. </w:t>
            </w:r>
            <w:r w:rsidRPr="008052F6">
              <w:rPr>
                <w:rFonts w:ascii="Times New Roman" w:hAnsi="Times New Roman"/>
                <w:sz w:val="24"/>
                <w:szCs w:val="24"/>
              </w:rPr>
              <w:lastRenderedPageBreak/>
              <w:t>Новизна программы позволяет оптимизировать современные подходы к лечению метаболического синдрома с позиции комплексного решения  проблем здоровья человека, учитывая эндокринную патологию, патологию ЖКТ и нервной системы и кожи с помощью диетологической коррекции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52F6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8052F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Дополнительной  профессиональной программы первичной переподготовки врачей по специальности «Диетология»   Глубокое  теоретическое и практическое изучение ключевых вопросов диетологии, необходимых для практической деятельности врача в соответствие с профилем специальности </w:t>
            </w:r>
            <w:r w:rsidRPr="008052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вопросы особенностей питания здорового и больного человека, детского питания,  </w:t>
            </w:r>
            <w:r w:rsidRPr="008052F6">
              <w:rPr>
                <w:rFonts w:ascii="Times New Roman" w:hAnsi="Times New Roman"/>
                <w:sz w:val="24"/>
                <w:szCs w:val="24"/>
              </w:rPr>
              <w:t>организационные основы питания в лечебно-профилактических учреждениях</w:t>
            </w:r>
            <w:r w:rsidRPr="008052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  </w:t>
            </w:r>
            <w:r w:rsidRPr="008052F6">
              <w:rPr>
                <w:rFonts w:ascii="Times New Roman" w:hAnsi="Times New Roman"/>
                <w:sz w:val="24"/>
                <w:szCs w:val="24"/>
              </w:rPr>
              <w:t xml:space="preserve">нормы потребления пищевых веществ и энергии с учетом физиологических потребностей </w:t>
            </w:r>
            <w:proofErr w:type="gramEnd"/>
          </w:p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8052F6">
              <w:rPr>
                <w:rFonts w:ascii="Times New Roman" w:hAnsi="Times New Roman"/>
                <w:sz w:val="24"/>
                <w:szCs w:val="24"/>
              </w:rPr>
              <w:t xml:space="preserve"> получить систематизированные знания по вопросам особенностей диетического питания и медицинского обслуживания взрослого населения, детей и подростков в условиях города, села, санаторно-курортных учреждений, санаториев, профилакториев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риобрести практические навыки и умения необходимые для самостоятельной  профессиональной деятельности в качестве врача-диетолога</w:t>
            </w:r>
          </w:p>
        </w:tc>
      </w:tr>
      <w:tr w:rsidR="008052F6" w:rsidRPr="008052F6" w:rsidTr="00321D68">
        <w:trPr>
          <w:trHeight w:val="983"/>
        </w:trPr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52F6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Модули (темы) учебного плана программы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>Учебный модуль 1</w:t>
            </w: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</w:p>
          <w:p w:rsidR="008052F6" w:rsidRPr="008052F6" w:rsidRDefault="008052F6" w:rsidP="008052F6">
            <w:pPr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Лечебное питание при заболеваниях органов пищеварения </w:t>
            </w:r>
            <w:r w:rsidRPr="008052F6">
              <w:rPr>
                <w:rFonts w:ascii="Times New Roman" w:hAnsi="Times New Roman"/>
              </w:rPr>
              <w:t xml:space="preserve"> </w:t>
            </w: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ab/>
              <w:t xml:space="preserve"> </w:t>
            </w: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ab/>
              <w:t>A/02.8</w:t>
            </w:r>
          </w:p>
        </w:tc>
      </w:tr>
      <w:tr w:rsidR="008052F6" w:rsidRPr="008052F6" w:rsidTr="00321D68">
        <w:trPr>
          <w:trHeight w:val="664"/>
        </w:trPr>
        <w:tc>
          <w:tcPr>
            <w:tcW w:w="3961" w:type="dxa"/>
            <w:gridSpan w:val="2"/>
            <w:vMerge w:val="restart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>Учебный модуль 2</w:t>
            </w: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Лечебное питание при ожирении и метаболическом синдроме</w:t>
            </w: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ab/>
              <w:t>A/01..5</w:t>
            </w:r>
            <w:r w:rsidRPr="008052F6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 xml:space="preserve"> </w:t>
            </w:r>
          </w:p>
        </w:tc>
      </w:tr>
      <w:tr w:rsidR="008052F6" w:rsidRPr="008052F6" w:rsidTr="00321D68">
        <w:tc>
          <w:tcPr>
            <w:tcW w:w="3961" w:type="dxa"/>
            <w:gridSpan w:val="2"/>
            <w:vMerge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5" w:type="dxa"/>
            <w:shd w:val="clear" w:color="auto" w:fill="auto"/>
            <w:vAlign w:val="center"/>
          </w:tcPr>
          <w:p w:rsidR="008052F6" w:rsidRPr="008052F6" w:rsidRDefault="008052F6" w:rsidP="008052F6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>Учебный модуль 3</w:t>
            </w: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 </w:t>
            </w:r>
            <w:proofErr w:type="gramStart"/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>Лечебное</w:t>
            </w:r>
            <w:proofErr w:type="gramEnd"/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питания при заболеваниях кожи, </w:t>
            </w:r>
            <w:r w:rsidRPr="008052F6">
              <w:rPr>
                <w:rFonts w:ascii="Times New Roman" w:hAnsi="Times New Roman"/>
                <w:color w:val="0D0D0D"/>
                <w:sz w:val="24"/>
                <w:szCs w:val="24"/>
              </w:rPr>
              <w:tab/>
              <w:t>A/03.8</w:t>
            </w:r>
            <w:r w:rsidRPr="008052F6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 xml:space="preserve"> </w:t>
            </w:r>
          </w:p>
        </w:tc>
      </w:tr>
      <w:tr w:rsidR="008052F6" w:rsidRPr="008052F6" w:rsidTr="00321D68">
        <w:tc>
          <w:tcPr>
            <w:tcW w:w="3961" w:type="dxa"/>
            <w:gridSpan w:val="2"/>
            <w:vMerge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 xml:space="preserve">Учебный модуль 4. </w:t>
            </w:r>
            <w:r w:rsidRPr="008052F6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Лечебное питание при оказании паллиативной помощи</w:t>
            </w:r>
            <w:r w:rsidRPr="008052F6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ab/>
              <w:t>A/04.8</w:t>
            </w:r>
          </w:p>
        </w:tc>
      </w:tr>
      <w:tr w:rsidR="008052F6" w:rsidRPr="008052F6" w:rsidTr="00321D68">
        <w:trPr>
          <w:trHeight w:val="667"/>
        </w:trPr>
        <w:tc>
          <w:tcPr>
            <w:tcW w:w="3961" w:type="dxa"/>
            <w:gridSpan w:val="2"/>
            <w:vMerge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0" w:line="240" w:lineRule="auto"/>
              <w:rPr>
                <w:rFonts w:ascii="Times New Roman" w:hAnsi="Times New Roman"/>
                <w:bCs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Учебный модуль 5</w:t>
            </w:r>
            <w:r w:rsidRPr="008052F6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 xml:space="preserve"> Обучающий </w:t>
            </w:r>
            <w:proofErr w:type="spellStart"/>
            <w:r w:rsidRPr="008052F6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симуляционный</w:t>
            </w:r>
            <w:proofErr w:type="spellEnd"/>
            <w:r w:rsidRPr="008052F6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 xml:space="preserve"> курс B/04.8</w:t>
            </w:r>
          </w:p>
        </w:tc>
      </w:tr>
      <w:tr w:rsidR="008052F6" w:rsidRPr="008052F6" w:rsidTr="00321D68">
        <w:tc>
          <w:tcPr>
            <w:tcW w:w="3961" w:type="dxa"/>
            <w:gridSpan w:val="2"/>
            <w:vMerge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Учебный модуль 6</w:t>
            </w:r>
            <w:r w:rsidRPr="008052F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Рациональное питание в формировании здорового образа жизни</w:t>
            </w:r>
            <w:proofErr w:type="gramStart"/>
            <w:r w:rsidRPr="008052F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8052F6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/05.8</w:t>
            </w:r>
          </w:p>
        </w:tc>
      </w:tr>
      <w:tr w:rsidR="008052F6" w:rsidRPr="008052F6" w:rsidTr="00321D68">
        <w:tc>
          <w:tcPr>
            <w:tcW w:w="3961" w:type="dxa"/>
            <w:gridSpan w:val="2"/>
            <w:vMerge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sz w:val="24"/>
                <w:szCs w:val="24"/>
              </w:rPr>
              <w:t>Учебный модуль 7</w:t>
            </w:r>
          </w:p>
          <w:p w:rsidR="008052F6" w:rsidRPr="008052F6" w:rsidRDefault="008052F6" w:rsidP="008052F6">
            <w:pPr>
              <w:spacing w:after="0" w:line="240" w:lineRule="auto"/>
              <w:rPr>
                <w:rFonts w:ascii="Times New Roman" w:hAnsi="Times New Roman"/>
                <w:bCs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Питание здоровых и больных детей и подростков</w:t>
            </w:r>
            <w:proofErr w:type="gramStart"/>
            <w:r w:rsidRPr="008052F6">
              <w:rPr>
                <w:rFonts w:ascii="Times New Roman" w:hAnsi="Times New Roman"/>
                <w:sz w:val="24"/>
                <w:szCs w:val="24"/>
              </w:rPr>
              <w:t xml:space="preserve">  А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/05.8</w:t>
            </w:r>
          </w:p>
        </w:tc>
      </w:tr>
      <w:tr w:rsidR="008052F6" w:rsidRPr="008052F6" w:rsidTr="00321D68">
        <w:trPr>
          <w:trHeight w:val="1437"/>
        </w:trPr>
        <w:tc>
          <w:tcPr>
            <w:tcW w:w="3961" w:type="dxa"/>
            <w:gridSpan w:val="2"/>
            <w:vMerge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0" w:line="240" w:lineRule="auto"/>
              <w:rPr>
                <w:rFonts w:ascii="Times New Roman" w:hAnsi="Times New Roman"/>
                <w:bCs/>
                <w:color w:val="0D0D0D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Учебный модуль 8</w:t>
            </w:r>
            <w:r w:rsidRPr="008052F6">
              <w:rPr>
                <w:rFonts w:ascii="Times New Roman" w:hAnsi="Times New Roman"/>
              </w:rPr>
              <w:t xml:space="preserve"> Лечебное питания и </w:t>
            </w:r>
            <w:r w:rsidRPr="008052F6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контроль эффективности лечебного питания при санаторно-курортном лечении, в том числе при реализации индивидуальных программ реабилитации инвалидов</w:t>
            </w:r>
            <w:proofErr w:type="gramStart"/>
            <w:r w:rsidRPr="008052F6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 xml:space="preserve"> </w:t>
            </w:r>
            <w:r w:rsidRPr="008052F6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8052F6">
              <w:rPr>
                <w:rFonts w:ascii="Times New Roman" w:hAnsi="Times New Roman"/>
                <w:sz w:val="24"/>
                <w:szCs w:val="24"/>
              </w:rPr>
              <w:t>/05.8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52F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815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rPr>
                <w:rFonts w:ascii="Times New Roman" w:hAnsi="Times New Roman"/>
              </w:rPr>
            </w:pPr>
            <w:r w:rsidRPr="008052F6">
              <w:rPr>
                <w:rFonts w:ascii="Times New Roman" w:hAnsi="Times New Roman"/>
              </w:rPr>
              <w:t xml:space="preserve">При освоении Дополнительной профессиональной программы первичной переподготовки врачей по диетологии делается акцент на диагностику и лечение метаболического синдрома, </w:t>
            </w:r>
            <w:proofErr w:type="spellStart"/>
            <w:r w:rsidRPr="008052F6">
              <w:rPr>
                <w:rFonts w:ascii="Times New Roman" w:hAnsi="Times New Roman"/>
              </w:rPr>
              <w:t>энтеральную</w:t>
            </w:r>
            <w:proofErr w:type="spellEnd"/>
            <w:r w:rsidRPr="008052F6">
              <w:rPr>
                <w:rFonts w:ascii="Times New Roman" w:hAnsi="Times New Roman"/>
              </w:rPr>
              <w:t xml:space="preserve"> поддержку пациентов при паллиативных состояниях, подготовка специалистов к аккредитации с возможностью обучения в </w:t>
            </w:r>
            <w:proofErr w:type="spellStart"/>
            <w:r w:rsidRPr="008052F6">
              <w:rPr>
                <w:rFonts w:ascii="Times New Roman" w:hAnsi="Times New Roman"/>
              </w:rPr>
              <w:t>симуляционном</w:t>
            </w:r>
            <w:proofErr w:type="spellEnd"/>
            <w:r w:rsidRPr="008052F6">
              <w:rPr>
                <w:rFonts w:ascii="Times New Roman" w:hAnsi="Times New Roman"/>
              </w:rPr>
              <w:t xml:space="preserve"> центре БГМУ</w:t>
            </w:r>
          </w:p>
        </w:tc>
      </w:tr>
      <w:tr w:rsidR="008052F6" w:rsidRPr="008052F6" w:rsidTr="00321D68">
        <w:tc>
          <w:tcPr>
            <w:tcW w:w="661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52F6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300" w:type="dxa"/>
            <w:shd w:val="clear" w:color="auto" w:fill="auto"/>
          </w:tcPr>
          <w:p w:rsidR="008052F6" w:rsidRPr="008052F6" w:rsidRDefault="008052F6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52F6">
              <w:rPr>
                <w:rFonts w:ascii="Times New Roman" w:hAnsi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815" w:type="dxa"/>
            <w:shd w:val="clear" w:color="auto" w:fill="auto"/>
          </w:tcPr>
          <w:p w:rsidR="008052F6" w:rsidRDefault="0088306A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9473C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https://edu.bashgmu.ru/mod/folder/view.php?id=41281</w:t>
              </w:r>
            </w:hyperlink>
          </w:p>
          <w:p w:rsidR="0088306A" w:rsidRPr="008052F6" w:rsidRDefault="0088306A" w:rsidP="008052F6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1130" w:rsidRDefault="00481130">
      <w:bookmarkStart w:id="0" w:name="_GoBack"/>
      <w:bookmarkEnd w:id="0"/>
    </w:p>
    <w:sectPr w:rsidR="00481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8A7"/>
    <w:rsid w:val="00481130"/>
    <w:rsid w:val="004E47DE"/>
    <w:rsid w:val="008052F6"/>
    <w:rsid w:val="0088306A"/>
    <w:rsid w:val="009B0C92"/>
    <w:rsid w:val="00E32EE0"/>
    <w:rsid w:val="00E5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E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30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E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30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8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mod/folder/view.php?id=4128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658</Words>
  <Characters>3754</Characters>
  <Application>Microsoft Office Word</Application>
  <DocSecurity>0</DocSecurity>
  <Lines>31</Lines>
  <Paragraphs>8</Paragraphs>
  <ScaleCrop>false</ScaleCrop>
  <Company>K</Company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6</cp:revision>
  <dcterms:created xsi:type="dcterms:W3CDTF">2020-11-03T05:48:00Z</dcterms:created>
  <dcterms:modified xsi:type="dcterms:W3CDTF">2020-11-05T08:39:00Z</dcterms:modified>
</cp:coreProperties>
</file>