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209" w:rsidRPr="000E242B" w:rsidRDefault="002A4209" w:rsidP="002A4209">
      <w:pPr>
        <w:spacing w:after="0" w:line="100" w:lineRule="atLeast"/>
        <w:jc w:val="center"/>
        <w:rPr>
          <w:rFonts w:ascii="Times New Roman" w:hAnsi="Times New Roman"/>
          <w:b/>
          <w:bCs/>
          <w:sz w:val="28"/>
          <w:szCs w:val="28"/>
        </w:rPr>
      </w:pPr>
      <w:r w:rsidRPr="000E242B">
        <w:rPr>
          <w:rFonts w:ascii="Times New Roman" w:hAnsi="Times New Roman"/>
          <w:b/>
          <w:bCs/>
          <w:sz w:val="28"/>
          <w:szCs w:val="28"/>
        </w:rPr>
        <w:t xml:space="preserve">Паспорт  </w:t>
      </w:r>
      <w:r w:rsidR="00ED783A" w:rsidRPr="00287B2A">
        <w:rPr>
          <w:rFonts w:ascii="Times New Roman" w:hAnsi="Times New Roman"/>
          <w:b/>
          <w:bCs/>
          <w:sz w:val="24"/>
          <w:szCs w:val="24"/>
        </w:rPr>
        <w:t xml:space="preserve">ДПП </w:t>
      </w:r>
      <w:r w:rsidR="00ED783A" w:rsidRPr="00287B2A">
        <w:rPr>
          <w:rFonts w:ascii="Times New Roman" w:hAnsi="Times New Roman"/>
          <w:b/>
          <w:bCs/>
          <w:iCs/>
          <w:sz w:val="24"/>
          <w:szCs w:val="24"/>
        </w:rPr>
        <w:t xml:space="preserve">ПК </w:t>
      </w:r>
      <w:r w:rsidR="00ED783A" w:rsidRPr="00287B2A">
        <w:rPr>
          <w:rFonts w:ascii="Times New Roman" w:hAnsi="Times New Roman"/>
          <w:b/>
          <w:bCs/>
          <w:iCs/>
          <w:sz w:val="28"/>
          <w:szCs w:val="28"/>
        </w:rPr>
        <w:t>непрерывного образования</w:t>
      </w:r>
      <w:r w:rsidR="00ED783A" w:rsidRPr="00287B2A">
        <w:rPr>
          <w:rFonts w:ascii="Times New Roman" w:hAnsi="Times New Roman"/>
          <w:sz w:val="24"/>
          <w:szCs w:val="24"/>
        </w:rPr>
        <w:t xml:space="preserve"> </w:t>
      </w:r>
      <w:r w:rsidR="00ED783A" w:rsidRPr="00287B2A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2A4209" w:rsidRDefault="002A4209" w:rsidP="002A4209">
      <w:pPr>
        <w:spacing w:after="0" w:line="100" w:lineRule="atLeast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Лечебное питание при хронических заболеваниях »</w:t>
      </w:r>
    </w:p>
    <w:p w:rsidR="002A4209" w:rsidRDefault="002A4209" w:rsidP="002A4209">
      <w:pPr>
        <w:pStyle w:val="10"/>
        <w:spacing w:after="0" w:line="240" w:lineRule="auto"/>
        <w:ind w:left="1440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</w:p>
    <w:p w:rsidR="002A4209" w:rsidRDefault="002A4209" w:rsidP="002A420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Сведения о программе предназначены для размещения материалов на сайте ИДПО БГМУ и в других информационных источниках с целью информирования потенциальных </w:t>
      </w:r>
      <w:r>
        <w:rPr>
          <w:rFonts w:ascii="Times New Roman" w:hAnsi="Times New Roman"/>
          <w:sz w:val="28"/>
          <w:szCs w:val="28"/>
        </w:rPr>
        <w:t>обучающихся</w:t>
      </w:r>
      <w:r>
        <w:rPr>
          <w:rFonts w:ascii="Times New Roman" w:hAnsi="Times New Roman"/>
          <w:sz w:val="26"/>
          <w:szCs w:val="26"/>
        </w:rPr>
        <w:t xml:space="preserve"> и продвижения программы на рынке образовательных услуг.</w:t>
      </w:r>
    </w:p>
    <w:p w:rsidR="002A4209" w:rsidRDefault="002A4209" w:rsidP="002A420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0"/>
        <w:gridCol w:w="3295"/>
        <w:gridCol w:w="5616"/>
      </w:tblGrid>
      <w:tr w:rsidR="002A4209" w:rsidTr="002A420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209" w:rsidRDefault="002A42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209" w:rsidRDefault="002A42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Обозначенные поля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209" w:rsidRDefault="002A42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Поля для заполнения</w:t>
            </w:r>
          </w:p>
        </w:tc>
      </w:tr>
      <w:tr w:rsidR="002A4209" w:rsidTr="002A420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09" w:rsidRDefault="002A4209">
            <w:pPr>
              <w:spacing w:after="0" w:line="240" w:lineRule="auto"/>
              <w:ind w:left="2520"/>
              <w:jc w:val="both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209" w:rsidRDefault="002A42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Наименование программы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209" w:rsidRDefault="002A4209">
            <w:pPr>
              <w:spacing w:after="0" w:line="100" w:lineRule="atLeast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ДПП ПК «Лечебное питание при хронических заболеваниях»</w:t>
            </w:r>
          </w:p>
        </w:tc>
      </w:tr>
      <w:tr w:rsidR="002A4209" w:rsidTr="002A420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09" w:rsidRDefault="002A4209" w:rsidP="0029648E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209" w:rsidRDefault="002A42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Объем программы (в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т.ч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 аудиторных часов)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209" w:rsidRDefault="002A42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36 часов, том числе 18 часов аудиторных занятий</w:t>
            </w:r>
          </w:p>
        </w:tc>
      </w:tr>
      <w:tr w:rsidR="002A4209" w:rsidTr="002A420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09" w:rsidRDefault="002A4209" w:rsidP="0029648E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209" w:rsidRDefault="002A42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Варианты обучения 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209" w:rsidRDefault="002A42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Очно-заочная с включением дистанционно обучающих технологий  и стажировки</w:t>
            </w:r>
          </w:p>
        </w:tc>
      </w:tr>
      <w:tr w:rsidR="002A4209" w:rsidTr="002A420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09" w:rsidRDefault="002A4209" w:rsidP="0029648E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209" w:rsidRDefault="002A42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Вид выдаваемого документа после завершения обучения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209" w:rsidRDefault="002A42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удостоверение</w:t>
            </w:r>
          </w:p>
        </w:tc>
      </w:tr>
      <w:tr w:rsidR="002A4209" w:rsidTr="002A420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09" w:rsidRDefault="002A4209" w:rsidP="0029648E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209" w:rsidRDefault="002A42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Требования к уровню и профилю  предшествующего профессионального образования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обучающихся</w:t>
            </w:r>
            <w:proofErr w:type="gramEnd"/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209" w:rsidRDefault="002A4209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Необходимо высшее профессиональное образование по одной из специальностей "Лечебное дело", "Педиатрия" и послевузовское профессиональное образование (интернатура и (или) ординатура) по специальности "Педиатрия", "Лечебное дело", или профессиональная переподготовка по специальности "Педиатрия" "Лечебное дело", при наличии послевузовского профессионального образования по специальности "Общая врачебная практика (семейная медицина)"; Сертификат специалиста по специальности "Педиатрия" "Лечебное дело";</w:t>
            </w:r>
            <w:proofErr w:type="gramEnd"/>
            <w:r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 xml:space="preserve"> без предъявления требований к стажу работы.</w:t>
            </w:r>
          </w:p>
        </w:tc>
      </w:tr>
      <w:tr w:rsidR="002A4209" w:rsidTr="002A420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09" w:rsidRDefault="002A4209" w:rsidP="0029648E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209" w:rsidRDefault="002A42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Категории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обучающихся</w:t>
            </w:r>
            <w:proofErr w:type="gramEnd"/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209" w:rsidRDefault="002A420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врач-диетолог, доп. специальности: врач-педиатр, врач-терапевт врач-педиатр участковый, врач-терапевт участковый врач-педиатр городской (районный), врач общей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практики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,в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рач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-гастроэнтеролог, врач-эндокринолог</w:t>
            </w:r>
          </w:p>
        </w:tc>
      </w:tr>
      <w:tr w:rsidR="002A4209" w:rsidTr="002A420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09" w:rsidRDefault="002A4209" w:rsidP="0029648E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209" w:rsidRDefault="002A42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Структурное подразделение,                                   реализующее программу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209" w:rsidRDefault="002A42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Кафедра педиатрии ИДПО ФГБОУ ВО БГМУ МЗ РФ</w:t>
            </w:r>
          </w:p>
        </w:tc>
      </w:tr>
      <w:tr w:rsidR="002A4209" w:rsidTr="002A420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09" w:rsidRDefault="002A4209" w:rsidP="0029648E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209" w:rsidRDefault="002A42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Контакты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209" w:rsidRDefault="002A42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(3472)29-08-00*3-76;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Kafedra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pediatrii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ipo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@</w:t>
            </w: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mail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ru</w:t>
            </w:r>
            <w:proofErr w:type="spellEnd"/>
          </w:p>
        </w:tc>
      </w:tr>
      <w:tr w:rsidR="002A4209" w:rsidTr="002A420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09" w:rsidRDefault="002A4209" w:rsidP="0029648E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209" w:rsidRDefault="002A42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Предполагаемый период начала обучения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209" w:rsidRDefault="002A42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 плану ИДПО БГМУ (1 раз в квартал)</w:t>
            </w:r>
          </w:p>
        </w:tc>
      </w:tr>
      <w:tr w:rsidR="002A4209" w:rsidTr="002A420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09" w:rsidRDefault="002A4209" w:rsidP="0029648E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209" w:rsidRDefault="002A42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Основной преподавательский состав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209" w:rsidRDefault="002A42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Проф.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Н.А.Дружинина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.,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асс.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Яхина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Р.М.</w:t>
            </w:r>
          </w:p>
        </w:tc>
      </w:tr>
      <w:tr w:rsidR="002A4209" w:rsidTr="002A420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09" w:rsidRDefault="002A4209" w:rsidP="0029648E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209" w:rsidRDefault="002A42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Аннотация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209" w:rsidRDefault="002A4209">
            <w:pPr>
              <w:pStyle w:val="1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Учеба врача диетолога и доп. специальности: врача-педиатра., врача-терапевта, врача-эндокринолога, врача-гастроэнтеролога  направлена на углубление профессиональных компетенций, формирования клинического мышления, индивидуальную выработку новых практических навыков, повышение уровня готовности к самостоятельной врачебной деятельности по вопросам организации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питания  пациентов с хроническими заболеваниями органов пищеварения, при ожирении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сахарным диабетом 2 типа , гипертонии и ишемической болезни сердца в различные возрастные периоды жизни пациентов. </w:t>
            </w:r>
            <w:r>
              <w:rPr>
                <w:rFonts w:ascii="Times New Roman" w:hAnsi="Times New Roman"/>
                <w:sz w:val="24"/>
                <w:szCs w:val="24"/>
              </w:rPr>
              <w:t>Обучение на цикле включает курс слай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лекций с последующим тестированием  по профилактике алиментарно-зависимых болезней  детского, подросткового, зрелого  возраста пациентов  . Комплексному   лечению хронических болезней   у детей и взрослых пациентов с использованием знаний по диетотерапии . На практических занятиях отрабатываются способы диагностики состояния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нутритивного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статуса пациентов с использованием клинических, лабораторных и инструментальных методов исследования, расчеты питания, составление меню с учетом выявленной патологии, подсчет калорийности блюд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инградиентов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рациона необходимых для терапии болезней.  Для проведения стажировки используется база  эндокринологического и гастроэнтерологического отделений РДКБ,  где слушатели участвуют в обходах больных с разбором клинических случаев болезни. Пищеблок ДРКБ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где  разбираются карточки-раскладки лечебных блюд и технология приготовления лечебного питания</w:t>
            </w:r>
          </w:p>
        </w:tc>
      </w:tr>
      <w:tr w:rsidR="002A4209" w:rsidTr="002A4209">
        <w:trPr>
          <w:trHeight w:val="305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09" w:rsidRDefault="002A42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209" w:rsidRDefault="002A42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Цель и задачи программы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209" w:rsidRDefault="002A42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lang w:eastAsia="en-US"/>
              </w:rPr>
              <w:t xml:space="preserve">Цель: </w:t>
            </w:r>
            <w:r>
              <w:rPr>
                <w:rFonts w:ascii="Times New Roman" w:hAnsi="Times New Roman"/>
                <w:sz w:val="24"/>
                <w:lang w:eastAsia="en-US"/>
              </w:rPr>
              <w:t xml:space="preserve">Получение врачами </w:t>
            </w:r>
            <w:proofErr w:type="gramStart"/>
            <w:r>
              <w:rPr>
                <w:rFonts w:ascii="Times New Roman" w:hAnsi="Times New Roman"/>
                <w:sz w:val="24"/>
                <w:lang w:eastAsia="en-US"/>
              </w:rPr>
              <w:t>–д</w:t>
            </w:r>
            <w:proofErr w:type="gramEnd"/>
            <w:r>
              <w:rPr>
                <w:rFonts w:ascii="Times New Roman" w:hAnsi="Times New Roman"/>
                <w:sz w:val="24"/>
                <w:lang w:eastAsia="en-US"/>
              </w:rPr>
              <w:t>иетологами, врачами-педиатрами, врачами-терапевтами, врачами –гастроэнтерологами, врачами -эндокринологами современных знаний по вопросам организации питания при различных хронических заболеваниях и в  возрастные периоды жизни  детей, подростков и взрослых пациентов.</w:t>
            </w:r>
          </w:p>
          <w:p w:rsidR="002A4209" w:rsidRDefault="002A4209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i/>
                <w:iCs/>
                <w:color w:val="0070C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Задачи:</w:t>
            </w:r>
          </w:p>
          <w:p w:rsidR="002A4209" w:rsidRDefault="002A4209" w:rsidP="0029648E">
            <w:pPr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Освоение современных знаний по этиологии, патогенезу, диагностике, лечению и профилактике алиментарно-зависимых заболеваний, хронических заболеваний органов пищеварения, ожирении, сахарном диабете 1и 2 типа у детей, подростков и взрослых пациентов на основе национальной программы по питанию РФ; и  нормативных документов по разделу диетология</w:t>
            </w:r>
          </w:p>
          <w:p w:rsidR="002A4209" w:rsidRDefault="002A4209" w:rsidP="0029648E">
            <w:pPr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 xml:space="preserve">Овладение современными методами исследования </w:t>
            </w:r>
            <w:proofErr w:type="spellStart"/>
            <w:r>
              <w:rPr>
                <w:rFonts w:ascii="Times New Roman" w:hAnsi="Times New Roman"/>
                <w:sz w:val="24"/>
                <w:lang w:eastAsia="en-US"/>
              </w:rPr>
              <w:t>нутритивного</w:t>
            </w:r>
            <w:proofErr w:type="spellEnd"/>
            <w:r>
              <w:rPr>
                <w:rFonts w:ascii="Times New Roman" w:hAnsi="Times New Roman"/>
                <w:sz w:val="24"/>
                <w:lang w:eastAsia="en-US"/>
              </w:rPr>
              <w:t xml:space="preserve"> статуса;</w:t>
            </w:r>
          </w:p>
          <w:p w:rsidR="002A4209" w:rsidRDefault="002A4209" w:rsidP="0029648E">
            <w:pPr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 xml:space="preserve">Совершенствование знаний и навыков по профилактике и диетотерапии  алиментарно-зависимых и хронических заболеваниях  у </w:t>
            </w:r>
            <w:r>
              <w:rPr>
                <w:rFonts w:ascii="Times New Roman" w:hAnsi="Times New Roman"/>
                <w:sz w:val="24"/>
                <w:lang w:eastAsia="en-US"/>
              </w:rPr>
              <w:lastRenderedPageBreak/>
              <w:t>детей, подростков и взрослых пациентов;</w:t>
            </w:r>
          </w:p>
          <w:p w:rsidR="002A4209" w:rsidRDefault="002A4209" w:rsidP="0029648E">
            <w:pPr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Знакомство с современным состоянием вопросов диетотерапии при заболеваниях органов пищеварения,  патологии  эндокринной системы, при СД1и 2 типа, при ожирении и метаболическом синдроме у детей</w:t>
            </w:r>
            <w:proofErr w:type="gramStart"/>
            <w:r>
              <w:rPr>
                <w:rFonts w:ascii="Times New Roman" w:hAnsi="Times New Roman"/>
                <w:sz w:val="24"/>
                <w:lang w:eastAsia="en-US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lang w:eastAsia="en-US"/>
              </w:rPr>
              <w:t xml:space="preserve"> подростков и взрослых пациентов.</w:t>
            </w:r>
          </w:p>
          <w:p w:rsidR="002A4209" w:rsidRDefault="002A4209" w:rsidP="0029648E">
            <w:pPr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Учитывая контингент слушателей, планируется включить в программу вопросы особенностей диетотерапии у пациентов с патологией органов пищеварения, при СД1и 2 типа, при метаболическом синдроме, при ожирении  у детей, подростков и взрослых пациентов</w:t>
            </w:r>
          </w:p>
        </w:tc>
      </w:tr>
      <w:tr w:rsidR="002A4209" w:rsidTr="002A420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09" w:rsidRDefault="002A42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209" w:rsidRDefault="002A42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Уникальность программы, ее отличительные особенности, преимущества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209" w:rsidRDefault="002A42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Освещение вопросов межведомственного взаимодействия, современных методов диагностики, лечения и профилактики,  при алиментарно-зависимых заболеваниях, при болезнях органов пищеварения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при СД1и 2 типа, при ожирении и метаболическом синдроме   у детей, подростков .и взрослых пациентов Проведение очной части в виде стажировки на базе профильного отделения РДКБ.</w:t>
            </w:r>
          </w:p>
        </w:tc>
      </w:tr>
      <w:tr w:rsidR="002A4209" w:rsidTr="002A420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09" w:rsidRDefault="002A42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209" w:rsidRDefault="002A42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Дополнительные сведения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209" w:rsidRDefault="002A420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2A4209" w:rsidRDefault="002A4209" w:rsidP="002A4209">
      <w:pPr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F62B8F" w:rsidRDefault="00F62B8F"/>
    <w:sectPr w:rsidR="00F62B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EA2281"/>
    <w:multiLevelType w:val="hybridMultilevel"/>
    <w:tmpl w:val="C50048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DB27A98"/>
    <w:multiLevelType w:val="hybridMultilevel"/>
    <w:tmpl w:val="55922ABE"/>
    <w:lvl w:ilvl="0" w:tplc="143A4BE4">
      <w:start w:val="1"/>
      <w:numFmt w:val="decimal"/>
      <w:lvlText w:val="%1."/>
      <w:lvlJc w:val="left"/>
      <w:pPr>
        <w:ind w:left="4613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E77"/>
    <w:rsid w:val="000E242B"/>
    <w:rsid w:val="002A4209"/>
    <w:rsid w:val="00A00EDC"/>
    <w:rsid w:val="00D74E77"/>
    <w:rsid w:val="00ED783A"/>
    <w:rsid w:val="00F62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20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99"/>
    <w:qFormat/>
    <w:rsid w:val="002A4209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customStyle="1" w:styleId="10">
    <w:name w:val="Абзац списка1"/>
    <w:basedOn w:val="a"/>
    <w:uiPriority w:val="99"/>
    <w:rsid w:val="002A4209"/>
    <w:pPr>
      <w:suppressAutoHyphens/>
      <w:ind w:left="720"/>
    </w:pPr>
    <w:rPr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20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99"/>
    <w:qFormat/>
    <w:rsid w:val="002A4209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customStyle="1" w:styleId="10">
    <w:name w:val="Абзац списка1"/>
    <w:basedOn w:val="a"/>
    <w:uiPriority w:val="99"/>
    <w:rsid w:val="002A4209"/>
    <w:pPr>
      <w:suppressAutoHyphens/>
      <w:ind w:left="720"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268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782</Words>
  <Characters>4460</Characters>
  <Application>Microsoft Office Word</Application>
  <DocSecurity>0</DocSecurity>
  <Lines>37</Lines>
  <Paragraphs>10</Paragraphs>
  <ScaleCrop>false</ScaleCrop>
  <Company>K</Company>
  <LinksUpToDate>false</LinksUpToDate>
  <CharactersWithSpaces>5232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kafedra-3</dc:creator>
  <cp:keywords/>
  <dc:description/>
  <cp:lastModifiedBy>kafedra-3</cp:lastModifiedBy>
  <cp:revision>5</cp:revision>
  <dcterms:created xsi:type="dcterms:W3CDTF">2017-12-15T03:50:00Z</dcterms:created>
  <dcterms:modified xsi:type="dcterms:W3CDTF">2017-12-15T03:54:00Z</dcterms:modified>
</cp:coreProperties>
</file>