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7810" cy="290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2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поликлиническая терапия</w:t>
      </w:r>
    </w:p>
    <w:p w:rsidR="00337DFD" w:rsidRPr="00337DFD" w:rsidRDefault="00337DFD" w:rsidP="00337DF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 </w:t>
      </w:r>
      <w:r w:rsidRPr="00337D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лечебное дело</w:t>
      </w:r>
    </w:p>
    <w:p w:rsidR="00337DFD" w:rsidRPr="00337DFD" w:rsidRDefault="00337DFD" w:rsidP="00337DF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Факультет лечебный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Семестр: 11  Курс: 6  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Практическое занятие на тему: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«ИШЕМИЧЕСКАЯ  БОЛЕЗНЬ СЕРДЦА В ПРАКТИКЕ ТЕРАПЕВТА ПОЛИКЛИНИКИ»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Методические рекомендации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 преподавателей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Уфа – 2016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Название темы практического занятия: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«Ишемическая  болезнь сердца в практике терапевта поликлиники</w:t>
      </w:r>
      <w:r w:rsidRPr="00337D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ФГОС (2016г.), рабочей программой дисциплины поликлиническая терапия, утвержденной в 2016г. ректором Павловым В.Н.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337DFD" w:rsidRPr="00337DFD" w:rsidRDefault="00337DFD" w:rsidP="00337DFD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заседании кафедры   «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» ноября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2016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протокол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lastRenderedPageBreak/>
        <w:t>Тема: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«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ИШЕМИЧЕСКАЯ  БОЛЕЗНЬ СЕРДЦА В ПРАКТИКЕ ТЕРАПЕВТА ПОЛИКЛИНИКИ».</w:t>
      </w:r>
    </w:p>
    <w:p w:rsidR="00337DFD" w:rsidRPr="00337DFD" w:rsidRDefault="00337DFD" w:rsidP="00337DF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Актуальность темы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.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 продолжает оставаться одной из основных причин смерти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инвалидизации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населения многих развитых стран. По данным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проспективных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исследований в Москве, Санкт-Петербурге и во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Фремингеме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(США) удельный вес смертности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ИБС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среди всех случаев смерти составил около 1/3. Среди мужчин смертность от этого заболевания в 4 раза больше, чем среди остальных обследованных.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Установлено, что около половины больных ИБС не знают о своей болезни до специального обследования.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Стенокардия - наиболее распространенная форма ИБС. По данным разных авторов показатели выживаемости среди больных стенокардией за 5 лет колебались от 50 до 90%. Эта вариабельность зависит от неоднородности обследуемых больных, от наличия сопутствующих факторов - таких как артериальная гипертензия, недостаточность кровообращения, электрическая нестабильность миокарда. Поэтому среди больных ИБС выделяют группу высокого риска (возраст старше 70 лет наличие нетрудоспособности кровообращения и инфаркта миокарда в анамнезе). В этой группе смертность за 5 лет проводимого исследования составила 25%, а в группе низкого риска (не имеющих этих факторов) - 1,2%. для мужчин группы высокого риска критическим возрастом является 50-55 лет. Особенно прогностические неблагоприятным признаком являются снижение толерантности к физической нагрузке.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Медико-социальная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реабилитация больных ИБС - сложная и ответственная задача. Она подразумевает комплекс мероприятий направленных на предотвращение прогрессирования этого заболевания.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</w:t>
      </w: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врачебно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трудовой экспертизы, назначения индивидуализированного лечения больным ишемической болезнью сердца в условиях поликлиники.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знать: 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(исходные базисные знания и умения):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анатомо-физиологические особенности органов и систем;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исследования больных;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особенности основных систем организма;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клинико-функциональных исследований;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 ИБС;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особенности клинических проявлений и течения заболевания у больных разных возрастных групп и при сочетанной патологии.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 студент должен уметь: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анамнез, обследовать пациента по органам и системам;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данных;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лечение;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экспертизу трудоспособности;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раннюю диагностику ИБС;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дифференцировать его с другими с другими </w:t>
      </w:r>
      <w:proofErr w:type="gram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сердечно-сосудистыми</w:t>
      </w:r>
      <w:proofErr w:type="gram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заболеваниями, имеющими сходную симптоматику;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осуществить своевременную госпитализацию больного;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больному индивидуализированное лечение, провести экспертизу нетрудоспособности;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комплекс профилактических мероприятий с применением медикаментоз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 немедикаментозных методов лечения,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мероприятия по первичной, вторичной и третичной профилактике ИБС.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базисные знания и умения: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-анатомо-морфологические особенности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сердечно-сосудистой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системы;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методика исследования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сердечно-сосудистой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системы;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-возрастные особенности течения ИБС;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-фармакология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антиангинальных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средств;</w:t>
      </w:r>
    </w:p>
    <w:p w:rsidR="00337DFD" w:rsidRPr="00337DFD" w:rsidRDefault="00337DFD" w:rsidP="00337DFD">
      <w:pPr>
        <w:spacing w:after="0" w:line="240" w:lineRule="auto"/>
        <w:jc w:val="both"/>
        <w:rPr>
          <w:rFonts w:ascii="Courier New" w:eastAsia="Times New Roman" w:hAnsi="Courier New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-основы врачебно-трудовой экспертизы временной и стойкой утраты трудоспособности;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-принципы реабилитации на поликлиническом этапе;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-первичная и вторичная профилактика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-оказание неотложной помощи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догоспитальном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этапе.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4. Вид занятия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- практические занятия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5. Продолжительность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- 6часов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6. Оснащение: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др</w:t>
      </w:r>
      <w:proofErr w:type="spellEnd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7. Структуры занятия: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представлена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виде технологической таблицы.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пациентов, выполнение лабораторных и исследований.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Приложение 1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Тестовый контроль исходного уровня знаний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Вариант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1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Выберите из перечисленных методов наиболее эффективный для  верификации гипертрофии желудочка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Э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эргoметрия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xoKГ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коронарография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ЧПЭС/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чреспищеводная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электрокардиостимуляция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Диагноз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 ст. сердечной н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дocтаточности ставится при: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отсутствие одышки во время умеренной физической нагрузки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появление отдышки, возникающей при умеренных нагрузках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появление выраженных субъективных симптомов при незначительных нагрузках (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ортопное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приступы удушья)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Достоверным критерием ишемии миокарда при велоэргометрии является: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уменьшение вольтажа всех зубцов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подъем сегмента ST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депрессия ST более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чем на </w:t>
      </w:r>
      <w:smartTag w:uri="urn:schemas-microsoft-com:office:smarttags" w:element="metricconverter">
        <w:smartTagPr>
          <w:attr w:name="ProductID" w:val="2 мм"/>
        </w:smartTagPr>
        <w:r w:rsidRPr="00337DFD">
          <w:rPr>
            <w:rFonts w:ascii="Times New Roman" w:eastAsia="Times New Roman" w:hAnsi="Times New Roman" w:cs="Times New Roman"/>
            <w:snapToGrid w:val="0"/>
            <w:sz w:val="28"/>
            <w:szCs w:val="28"/>
            <w:lang w:eastAsia="ru-RU"/>
          </w:rPr>
          <w:t>2 мм</w:t>
        </w:r>
      </w:smartTag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появление отрицательных зубцов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тахикардия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Обмороки, головокружения и приступы стенокардии при физической нагрузке у пожилых пациентов характерны: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для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дocтаточности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aopтальных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клапанов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для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вертебро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-базиллярной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дисциркуляции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для дефекта межжелудочковой перегородки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для стеноза устья аорты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для полной атриовентрикулярной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кады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Самое частое осложнение в  первые часы острого инфаркта миокарда у пожилых пациентов: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отек  легких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нарушение ритма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острая сердечная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статочность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генный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шок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разрыв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.  Выберите наиболее достоверный  признак стенокардии у пожилых пациентов: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1. загрудинная боль при физической нагрузке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нарушения ритма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депрессия интервала ST, зафиксированная во время приступа болей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патологический зубец Q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подъем ST на высоте боли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 ПРИ СПОНТАННОЙ СТЕНОКАРДИИ БОЛЬНОЙ МОЖЕТ РАБОТАТЬ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: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библиотекарем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водителем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диспетчером авиалиний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 летчиком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бухгалтером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8.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Самая частая причина смерти при инфаркте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генный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шок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вожeлудoчковая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недостаточность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нарушение ритма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полная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атри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вентрикулярная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блокада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тампонада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9.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 диагностике ИБС наиболее информативным являются: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аускультативные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данные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типичные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намнестические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данные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ЭКГ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анализ крови (общий  и биохимический)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состояние гемодинамики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10.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Повышение  пульсового давления характерно  для порока сердца: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стеноз устья аорты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сочетанный митральный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недостат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чнoсть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apтериальных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клапанов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трикуспидалъная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недостаточностъ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дефект  межжелудочковой перегородки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Bapua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н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m</w:t>
      </w:r>
      <w:proofErr w:type="spell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Реабилитация пожилых пациентов  на поликлиническом этапе после перенесенного инфаркта миокарда должна проводиться: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только при не осложненном течении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больным до 50-летнего возраста.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в. при первичном 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кте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при отсутствии сопутствующих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бoлеваний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4. всем по индивидуальной программе с учетом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нкциональногo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состояния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Наиболее значимый фактор риска ИБС: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употребление алкоголя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желчнокаменная болезнь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курение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гиподинамия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умеренное ожирение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Целесообразно начать терапию пациенту 57 лет, страдающему ИБС (стенокардия 2 функционального класса) и  артериальной гипертонией 1 ст.: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тиазидными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мочегонными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ингибиторами АПФ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блокаторами 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каналов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β-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каторами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клофелином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Введение пожилым морфина противопоказано при одышке, вызванной: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инфарктом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кардиальной астмой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гипе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тоническим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кризом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бронхиальной астмой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митральным стенозом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Метопролол   и (его аналоги) применяется 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 ИБС, поскольку: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снижает потребность миокарда в кислороде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расширяет коронарные сосуды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вызыва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спазм периферических сосудов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увеличивает потребность в кислороде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повышает  сократительную работу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6.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Сердечные гликозиды нельзя сочетать: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 верошпироном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с препаратами калия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лидокаином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с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β-</w:t>
      </w:r>
      <w:proofErr w:type="spellStart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блoкaторами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Немодифицированным фактором риска развития ИБС среди мужчин является возраст: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25-35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35-45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3. 45-55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55-65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65 и старше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8. ПРОТИВОПОКАЗАНИЕМ ДЛЯ НАЗНАЧЕНИЯ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Β-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БЛOКАТОРОВ ЯВЛЯЕТСЯ: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острый инфаркт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язвенная болезнь желудка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бронхиальная астма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cep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дeчная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нeдoстаточность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тахиаритмии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  ДИУРЕТИК ЯВЛЯЕТСЯ КАЛИЙСБЕРЕГАЮЩИМ: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гипотиазид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верошпирон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фуросемид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урегит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индопамид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10.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Санаторный этап реабилитации для пациентов перенесших острый инфаркт миокарда проходит: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Зеленой роще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Юматово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Янган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-Тау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Ассы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Кисловодске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Тестовый  контроль конечного уровня знаний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Вариант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1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 каком случае у пожилого больного с впервые возникшей стенокардией н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пpяжeния имеется наименьшая вероятность возникновения инфаркта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если боль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сочетaeтся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смeщeниeм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сегмента ST и изменением зубца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если боль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сочет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етcя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экстрасистолией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если боль сочетается с нарушением проводимости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если боль возникает постоянно при одной и той же физической нагрузке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Основной задачей поликлинического этапа реабилитации у больных  перенесших острый инфаркт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установить оптимальные сроки для восстановления труда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коррекция объема нагрузок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сохранить работоспособность на длительное время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оценить трудоспособность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все вышеперечисленное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3.</w:t>
      </w:r>
      <w:r w:rsidRPr="00337DF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Доказанная эффективность тромболитиков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 больных с ОКС с подъемом сегмента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 больных с ОКС без подъема сегмента</w:t>
      </w:r>
      <w:proofErr w:type="gramStart"/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  <w:proofErr w:type="gram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больные с острым инфарктом и возникшей блокадой левой ножки пучка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Гисса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 больных с острым инфарктом миокарда с зубцом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впервые 6 часов от начала  заболевания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 больных с острым инфарктом миокарда с зубцом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сроки 16-18 часов от начала заболевания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ОСНОВНЫЕ ФАКТОРЫ, ПРОВОЦИРУЮЩИЕ БОЛЬ В ГРУДИ ПРИ СТЕНОКАРДИИ: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32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физическая нагрузка повышенная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стресс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теплый климат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голод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гиподинамия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5.КРИТЕРИЙ ЭФФЕКТИВНОСТИ ДИСПАНСКРИЗАЦИИ ПРИ СТЕНОКАРДИИ: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1.определение группы инвалидности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2.переход из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-го в Ш-й функциональный класс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переход из Ш 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-ой функциональный класс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увеличение дней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трудопотерь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Биохимические маркеры  некроза миокарда: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ЛДГ и ее фракции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АСТ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МВ фракция КФК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миоглобин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тропонин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 КАКИХ ЗАБОЛЕВАНИЯХ ВЫДАЮТСЯ ПУТЕВКИ НА САНАТОРНО-КУРОРТНОЕ ЛЕЧЕНИЕ НЕПОСРЕДСТВЕННО ИЗ СТАЦИОНАРОВ ЛПУ РЕСПУБЛИКИ БАШКОРТОСТАН: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после перенесенного инфаркта миокарда, аортокоронарного      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шунтирования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после перенесенной пневмонии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после оперативного вмешательства при заболеваниях легких (кроме   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туберкулеза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после перенесенного гепатита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после обострения язвенной болезни желудка и ДПК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У БОЛЬНОГО  ИБС ВЫРАЖЕННОЕ НАРУШЕНИЕ ФУНКЦИИ КРОВООБРАЩЕНИЯ, ЧТО ПРИВЕЛО ОГРАНИЧЕНИЮ ЖИЗНЕДЕЯТЕЛЬНОСТИ В ВИДЕ ОГРАНИЧЕНИЯ САМООБСЛУЖИВАНИЯ II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СТЕПЕНИ, ОГРАНИЧЕНИЮ СПОСОБНОСТИ К САМОСТОЯТЕЛЬНОМУ ПЕРЕДВИЖЕНИЮ III СТЕПЕНИ, ОГРАНИЧЕНИЮ ТРУДОСПОСОБНОСТИ  II СТЕПЕНИ. СООТВЕТСТВУЕТ ЛИ ДАННОЕ СОСТОЯНИЕ БОЛЬНОГО КАКОЙ-ЛИБО ГРУППЕ ИНВАЛИДНОСТИ: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соответствует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II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III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Какие задачи решаются при лечении больных с сердечной недостаточностью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функционального класса: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профилактика развития сердечной недостаточности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эффективное лечение основного заболевания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3.повышение качества жизни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профилактика прогрессирования сердечной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РАБОТНИКИ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ПРОФЕССИИ ДОЛЖНЫ БЫТЬ ТРУДОУСТРОЕНЫ ПОСЛЕ ПЕРЕНЕСЕННОГО ИНФАРКТА  МИОКАРДА, НЕЗАВИСИМО ОТ ФУНКЦИОНАЛЬНОГО КЛАССА: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1.водитель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2.учитель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акробат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 повар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врач-терапевт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Приложение 3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Ситуационные задачи для контроля конечного уровня </w:t>
      </w:r>
      <w:proofErr w:type="spell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зн</w:t>
      </w:r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ний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ДAЧA №1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К.,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44 лет, дворник обратился к врачу с жалобами на боли в области сердца, появившиеся после стрессовой ситуации. Боли носили сжимающий характер,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иррадиировали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левую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люcть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продолжались 5 минут, после приема валидола не исчезли. Боли купировались приемом нитроглицерина.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экг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состоянии покоя существенной динамики нет. После курса лечение боли исчезли.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чебно-трyдовyю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1) временная нетрудоспособность в течение 7 дней, рациональное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трудоустройство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2) временная нетрудоспособность в течение 2-3 недель, рациональное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трудоустройство 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4. Назначьте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реабилитационные мероприятия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А) антиишемические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Б)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ЗАДАЧА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2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С., 45 лет,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бpaтился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yчacткoвoму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вpaчy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жалобами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учащeниe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приступов стенокардии,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анамнезе стенокардия напряжения I ФК. Приступы становятся более длительными, с трудом купируются нитратами.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азначьтe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peaбилитaциoнныe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ЗАДАЧА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3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Т., 57 лет, месяц назад перенес крупноочаговый инфаркт миокарда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передне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-перегородочной области левого) желудочка, сохраняются боли при подъеме на 1этаж, одышка, пастозность голеней.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Выписан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из стационара. Работал хирургом в стационаре.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реабилитационном отделении местного кардиологического санатория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временная нетрудоспособность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2-3 месяцев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Назначьте реабилитационные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пpиятия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I группа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4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Ч., 47 лет, судья, в 1997 году перенес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пноочaгoвый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миокарда, в настоящее время выявляются пастозность голеней. На ЭКГ впервые-мерцательная аритмия, ЧСС- 100 ударов в минуту. Накануне был выявлен сахарный диабет средней тяжести,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инсулинонезависимый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азнaчьтe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реабилитационные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мepoпpиятия</w:t>
      </w:r>
      <w:proofErr w:type="spellEnd"/>
    </w:p>
    <w:p w:rsidR="00337DFD" w:rsidRPr="00337DFD" w:rsidRDefault="00337DFD" w:rsidP="00337DF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сердечные гликозиды,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ДAЧА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5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Больной О., 4б лет, работает автослесарем, находился в стационаре по поводу инфаркта миокарда.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анамнезе гипертоническая болезнь, 11 стадия. Через 4 месяца был госпитализирован с повторным инфарктом миокарда задней стенки левого желудочка.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настоящее время сохраняются боли при малейшей физической нагрузке, АД 140/105 мм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</w:t>
      </w:r>
      <w:proofErr w:type="spellEnd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чсс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110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минyтy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отеки на ногах, увеличение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пeчeни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овeдитe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вpaчeбно-тpyдoвyю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временная нетрудоспособность в течение 2-3 недель, рациональное трудоустройство 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val="en-US"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6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Больной С., 59 лет, работает преподавателем колледжа, 2 года назад перенес повторный мелкоочаговый инфаркт миокарда задней стенки левого желудочка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традает СН 1 степени, приступами предсердной пароксизмальной тахикардии.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7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К.,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44 лет, грузчик, перенес мелкоочаговый инфаркт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миок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боковой стенки левого желудочка. Заболевание протекало без осложнений, выписан из стационара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долечиваниe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местный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Kapдиoлoгичecкий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санаторий, в анамнезе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гипepтоничecкая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степени риск4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санаторно-курортное лечение с последующим амбулаторным долечиванием</w:t>
      </w:r>
    </w:p>
    <w:p w:rsidR="00337DFD" w:rsidRPr="00337DFD" w:rsidRDefault="00337DFD" w:rsidP="00337DFD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санаторно-курортное лечение с последующей выпиской на работу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1 месяца, рациональное трудоустройство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 месяцев, рациональное трудоустройство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признаки стойкой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тpaты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ЧA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8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3, 48 лет работает машинистом электровоза, жалуется на боли в области сердца возникающие при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физич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нагрузке,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иррадиируют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левую руку, длятся несколько минут, медикаменты не принимал. Подобные боли появились впервые 2 суток назад.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ЧA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9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Больная И.. 55 лет работает бухгалтером, страдает ИБС. Стенокардией напряжения ФК 11. 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сахарным диабетом первого типа, с многочисленными осложнениями в течение многих лет. За последнюю неделю состояние несколько ухудшилось.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чаcтились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приступы стенокардии, появилась одышка при нагрузке.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чeбно-трyдовую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азнaчьтe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peaбилитaциoнные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мероприятия:</w:t>
      </w:r>
    </w:p>
    <w:p w:rsidR="00337DFD" w:rsidRPr="00337DFD" w:rsidRDefault="00337DFD" w:rsidP="00337DFD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Определите группу диспансерного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блюдeния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ДAЧA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10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Больная А., 49 лет работает почтальоном. Отец умер от инфаркта миокарда в возрасте 36 лет. Жалуется на перебои в работе сердца.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Гиперхолестеринемия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увеличение ЛПВП. ЭК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Г-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желудочковая экстрасистолия.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а) амбулаторное лечение </w:t>
      </w:r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а) 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6.2.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Задание на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дом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Место проведения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заня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m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ия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по самоподготовке: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yчeбная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комната, кабинеты врачей, кабине-ты узких специалистов, лаборатория, кабинеты функциональной диагностики,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ч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бно-иcслeдовательcкая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рaбoтa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cтvдeнтов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данной теме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Факторы риска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Тактика ведения больных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отложными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состояниями в поликлинике: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нестабильной стенокардией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пароксизмальной тахикардией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блокадами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внезапной смерти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Санаторно-курортное лечение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Физиотерапия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Фитотерапия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6. Диетотерапия при заболеваниях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Проспективные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программы по изучению распространенности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сердечно-сосудистых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заболеваний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Приложение 4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Ответы к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apua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нтам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тестов по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конmpолю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исходного и конечного уровня знаний и ситуационных задач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N2  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K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онтроль</w:t>
      </w:r>
      <w:proofErr w:type="spell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исходного Контроль конечного уровня знаний Ситуационные задачи  уровня знаний         </w:t>
      </w:r>
    </w:p>
    <w:tbl>
      <w:tblPr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5"/>
        <w:gridCol w:w="2797"/>
        <w:gridCol w:w="2686"/>
        <w:gridCol w:w="2880"/>
      </w:tblGrid>
      <w:tr w:rsidR="00337DFD" w:rsidRPr="00337DFD" w:rsidTr="00F66C8C">
        <w:trPr>
          <w:trHeight w:val="801"/>
        </w:trPr>
        <w:tc>
          <w:tcPr>
            <w:tcW w:w="1315" w:type="dxa"/>
            <w:tcBorders>
              <w:tl2br w:val="single" w:sz="4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вариант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II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</w:t>
            </w:r>
          </w:p>
        </w:tc>
      </w:tr>
      <w:tr w:rsidR="00337DFD" w:rsidRPr="00337DFD" w:rsidTr="00F66C8C">
        <w:trPr>
          <w:trHeight w:val="277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</w:tr>
      <w:tr w:rsidR="00337DFD" w:rsidRPr="00337DFD" w:rsidTr="00F66C8C">
        <w:trPr>
          <w:trHeight w:val="359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</w:tr>
      <w:tr w:rsidR="00337DFD" w:rsidRPr="00337DFD" w:rsidTr="00F66C8C">
        <w:trPr>
          <w:trHeight w:val="346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124</w:t>
            </w:r>
          </w:p>
        </w:tc>
      </w:tr>
      <w:tr w:rsidR="00337DFD" w:rsidRPr="00337DFD" w:rsidTr="00F66C8C">
        <w:trPr>
          <w:trHeight w:val="388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12</w:t>
            </w:r>
          </w:p>
        </w:tc>
      </w:tr>
      <w:tr w:rsidR="00337DFD" w:rsidRPr="00337DFD" w:rsidTr="00F66C8C">
        <w:trPr>
          <w:trHeight w:val="388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</w:tr>
      <w:tr w:rsidR="00337DFD" w:rsidRPr="00337DFD" w:rsidTr="00F66C8C">
        <w:trPr>
          <w:trHeight w:val="346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345</w:t>
            </w:r>
          </w:p>
        </w:tc>
      </w:tr>
      <w:tr w:rsidR="00337DFD" w:rsidRPr="00337DFD" w:rsidTr="00F66C8C">
        <w:trPr>
          <w:trHeight w:val="401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13</w:t>
            </w:r>
          </w:p>
        </w:tc>
      </w:tr>
      <w:tr w:rsidR="00337DFD" w:rsidRPr="00337DFD" w:rsidTr="00F66C8C">
        <w:trPr>
          <w:trHeight w:val="360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</w:tr>
      <w:tr w:rsidR="00337DFD" w:rsidRPr="00337DFD" w:rsidTr="00F66C8C">
        <w:trPr>
          <w:trHeight w:val="429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</w:tr>
      <w:tr w:rsidR="00337DFD" w:rsidRPr="00337DFD" w:rsidTr="00F66C8C">
        <w:trPr>
          <w:trHeight w:val="393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13</w:t>
            </w:r>
          </w:p>
        </w:tc>
      </w:tr>
    </w:tbl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Подробные ответы на вопросы ситуационных задач по контролю </w:t>
      </w:r>
      <w:proofErr w:type="spell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нeчнoгo</w:t>
      </w:r>
      <w:proofErr w:type="spell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уровня знаний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№1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ИБС. Впервые возникшая стенокардия, Но. Экстренная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диoлoгичeский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диcпaнсep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Больной временно не трудоспособен  20 дней. Рациональное трудоустройство с ограничением физических и эмоциональных нагрузок, исключением «сосудистых ядов», ночных смен, сверхурочных работ. Комплексное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дикaмeнтозноe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остром периоде,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динамичecкоe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наблюдение по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диспансерной группе. Антиатеросклеротическая диетотерапия, психотерапия, физические тренировки, физиотерапия и санаторно-курортное лечение в зависимости от характера течения стенокардии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постстационарном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периоде.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№2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прогрессирующая стенокардия, Но. Оказание экстренной помощи,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 кардиологической бригадой. Больной временно не трудоспособен в течение 20 дней. Рациональное трудоустройство с исключением физических и эмоциональных нагрузок, контакта с «сосудистыми ядами», ночных смен, сверхурочных работ.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период обострения. Динамическое наблюдение по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диспансерной группе. Превентивная медикаментозная терапия, антиатеросклеротическая диетотерапия,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гиполипидемическая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терапия, психотерапия, ЛФК, физиотерапия и санаторно-курортное лечение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№3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ИБС.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Kpy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пноочaгoвый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пepeгopoдoчной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области левого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жeлудoчкa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подострой стадии, стенокардия ФК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НК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После стационарного лечения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длeжит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реабилитации в специализированном отделении кардиологического санатория. Далее диспансерное наблюдение в группе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перенесших инфаркт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миокapдa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кapдиолога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течение двух лет. Подлежит направлению на МСЭК для определения 11 группы инвалидности. Комплексная терапия с назначением нитратов пролонгированного действия, бета-адреноблокаторов, ингибиторов АПФ,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психотерапии, диетотерапии, физиотерапии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№4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ИБС, постинфарктный (1997) кардиосклероз, мерцательная аритмия,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Taxиcистоличecкая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форма, НК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Сахарный диабет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ll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типа, средней степени тяжести, в настоящее время нетрудоспособен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последующем необходимо решить вопрос о целесообразности направлении на МСЭК в связи с наличием признаков стойкой утраты трудоспособности. Экстренная помощь с применением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кордарона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панангина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При неэффективности - экстренная госпитализация в кардиологическое отделение, в последующем превентивное лечение аналогичными препаратами, диспансерное наблюдение у кардиолога и эндокринолога по 111 диспансерной группе.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тотepaпия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рациональная ЛФК, физиотерапия, санаторно-курортное лечение в местном кардиологическом санатории.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№5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повторный крупноочаговый инфаркт миокарда задней стенки левого желудочка, стенокардия ФК 1У, НК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Гипертоническая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 1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т. риск 4. Признаки стойкой утраты трудоспособности, подлежит направлению на МСЭК для определения 11 или I группы инвалидности. Комплексная терапия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значением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нитратов пролонгированного действия, бета-адреноблокаторов, ингибиторов АПФ,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психотерапии, диетотерапии, физиотерапии. Санаторно-курортное лечение противопоказано.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№6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ИБС, постинфарктный кардиосклероз, НК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предсердная пароксизмальная тахикардия.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период приступов временно нетрудоспособен. Ограничить физические и эмоциональные нагрузки, исключить командировки, ночные смены, сверхурочную работу. Диспансерное наблюдение по 111диспансерной группе. Превентивная медикаментозная терапия с назначением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или других антиаритмических средств,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калийсодержащих препаратов. ЛФК, фитотерапия, физиотерапия, психотерапия. Санаторно-курортное лечение нежелательно.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№7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Me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лкоочaгoвый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 боковой стенки левого желудочка в подострой стадии,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тоничecкая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  степени риск 4. Временно нетрудоспособен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60 дней. При отсутствии возможности рационального трудоустройства подлежит направлению на МСЭК для определения 111 группы инвалидности. Диспансерное наблюдение по 111 диспансерной группе. Комплексная терапия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назн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нитратов пролонгированного действия, бета-адреноблокаторов,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ЛФК, психотерапии, диетотерапии, физиотерапии. Санаторно-курортное лечение в местных кардиологических, лесных равнинных санаториях, через 6 месяцев после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острого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ИМ.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№8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ИБС. Впервые возникшая стенокардия,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Экстренная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диoлoгичeский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диспансер. Временно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нетрудоспособен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20 дней. Рациональное трудоустройство с ограничением физических и эмоциональных нагрузок, исключением «сосудистых ядов», ночных смен, сверхурочных работ.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остром периоде. Динамическое наблюдение по 111 диспансерной группе. Антиатеросклеротическая диетотерапия, психотерапия, физические тренировки, физиотерапия и санаторно-курортное лечение в зависимости от характера течения стенокардии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постстационарном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периоде.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№9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прогрессирующая стенокардия, НК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.Сахарный диабет I типа, осложненное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тeчeниe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Оказание экстренной помощи,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диологичecкий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 кардиологической бригадой. Временно не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трудоспособен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течение 20 дней. Признаки стойкой утраты трудоспособности, подлежит направлению на МСЭК для определения 11 группы инвалидности.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период обострения. Динамическое диспансерное наблюдение у кардиолога и эндокринолога по 111 диспансерной группе. Превентивная медикаментозная терапия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наpoактивными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препаратами, инсулином по схеме, антиатеросклеротическая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сахароснижающая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диетотерапия, психотерапия, ЛФК, физиотерапия и санаторно-курортное лечение в местных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№10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ИБС, нарушение ритма по типу желудочковой экстрасистолии,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Комплексное медикаментозное лечение антиаритмическими (бета-адреноблокаторы и др.), калийсодержащими,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гиполипидемическими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тepocклepoтичecкая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диетотерапия, психотерапия, физические тренировки, физиотерапия и санаторно-курортное лечение в лесных, равнинных и местных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литература:</w:t>
      </w:r>
    </w:p>
    <w:p w:rsidR="00990B0E" w:rsidRPr="0032269E" w:rsidRDefault="0072674B" w:rsidP="00990B0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90B0E" w:rsidRPr="00D370A9">
        <w:rPr>
          <w:sz w:val="28"/>
          <w:szCs w:val="28"/>
        </w:rPr>
        <w:t>.</w:t>
      </w:r>
      <w:r w:rsidR="00990B0E" w:rsidRPr="0032269E">
        <w:rPr>
          <w:sz w:val="28"/>
          <w:szCs w:val="28"/>
          <w:shd w:val="clear" w:color="auto" w:fill="FFFFFF"/>
        </w:rPr>
        <w:t>Поликлиничес</w:t>
      </w:r>
      <w:r w:rsidR="00990B0E">
        <w:rPr>
          <w:sz w:val="28"/>
          <w:szCs w:val="28"/>
          <w:shd w:val="clear" w:color="auto" w:fill="FFFFFF"/>
        </w:rPr>
        <w:t>кая терапия</w:t>
      </w:r>
      <w:r w:rsidR="00990B0E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990B0E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990B0E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990B0E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990B0E"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990B0E"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="00990B0E" w:rsidRPr="0032269E">
        <w:rPr>
          <w:sz w:val="28"/>
          <w:szCs w:val="28"/>
          <w:shd w:val="clear" w:color="auto" w:fill="FFFFFF"/>
        </w:rPr>
        <w:t>. и д</w:t>
      </w:r>
      <w:r w:rsidR="00990B0E">
        <w:rPr>
          <w:sz w:val="28"/>
          <w:szCs w:val="28"/>
          <w:shd w:val="clear" w:color="auto" w:fill="FFFFFF"/>
        </w:rPr>
        <w:t>оп.</w:t>
      </w:r>
      <w:r w:rsidR="00990B0E" w:rsidRPr="0032269E">
        <w:rPr>
          <w:sz w:val="28"/>
          <w:szCs w:val="28"/>
          <w:shd w:val="clear" w:color="auto" w:fill="FFFFFF"/>
        </w:rPr>
        <w:t>- М.: ГЭОТАР-МЕДИА, 2013</w:t>
      </w:r>
      <w:r w:rsidR="00990B0E">
        <w:rPr>
          <w:sz w:val="28"/>
          <w:szCs w:val="28"/>
          <w:shd w:val="clear" w:color="auto" w:fill="FFFFFF"/>
        </w:rPr>
        <w:t>-640 с</w:t>
      </w:r>
      <w:r w:rsidR="00990B0E" w:rsidRPr="0032269E">
        <w:rPr>
          <w:sz w:val="28"/>
          <w:szCs w:val="28"/>
        </w:rPr>
        <w:t>.</w:t>
      </w:r>
    </w:p>
    <w:p w:rsidR="00990B0E" w:rsidRDefault="0072674B" w:rsidP="00990B0E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90B0E" w:rsidRPr="00D370A9">
        <w:rPr>
          <w:sz w:val="28"/>
          <w:szCs w:val="28"/>
        </w:rPr>
        <w:t xml:space="preserve">. </w:t>
      </w:r>
      <w:r w:rsidR="00990B0E"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="00990B0E" w:rsidRPr="0032269E">
        <w:rPr>
          <w:sz w:val="28"/>
          <w:szCs w:val="28"/>
        </w:rPr>
        <w:t>Зюзенков</w:t>
      </w:r>
      <w:proofErr w:type="spellEnd"/>
      <w:r w:rsidR="00990B0E" w:rsidRPr="0032269E">
        <w:rPr>
          <w:sz w:val="28"/>
          <w:szCs w:val="28"/>
        </w:rPr>
        <w:t xml:space="preserve"> (и др.); под редакцией М.В. </w:t>
      </w:r>
      <w:proofErr w:type="spellStart"/>
      <w:r w:rsidR="00990B0E" w:rsidRPr="0032269E">
        <w:rPr>
          <w:sz w:val="28"/>
          <w:szCs w:val="28"/>
        </w:rPr>
        <w:t>Зюзенкова</w:t>
      </w:r>
      <w:proofErr w:type="spellEnd"/>
      <w:r w:rsidR="00990B0E" w:rsidRPr="0032269E">
        <w:rPr>
          <w:sz w:val="28"/>
          <w:szCs w:val="28"/>
        </w:rPr>
        <w:t xml:space="preserve">. </w:t>
      </w:r>
      <w:proofErr w:type="gramStart"/>
      <w:r w:rsidR="00990B0E" w:rsidRPr="0032269E">
        <w:rPr>
          <w:sz w:val="28"/>
          <w:szCs w:val="28"/>
        </w:rPr>
        <w:t>–М</w:t>
      </w:r>
      <w:proofErr w:type="gramEnd"/>
      <w:r w:rsidR="00990B0E" w:rsidRPr="0032269E">
        <w:rPr>
          <w:sz w:val="28"/>
          <w:szCs w:val="28"/>
        </w:rPr>
        <w:t>инск: Высшая школа, 2012. – 608 с.</w:t>
      </w:r>
    </w:p>
    <w:p w:rsidR="00990B0E" w:rsidRDefault="0072674B" w:rsidP="00990B0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90B0E">
        <w:rPr>
          <w:sz w:val="28"/>
          <w:szCs w:val="28"/>
        </w:rPr>
        <w:t xml:space="preserve">. </w:t>
      </w:r>
      <w:r w:rsidR="00990B0E" w:rsidRPr="0032269E">
        <w:rPr>
          <w:sz w:val="28"/>
          <w:szCs w:val="28"/>
        </w:rPr>
        <w:t>Поликлиническая терапия: учебник /под ред</w:t>
      </w:r>
      <w:r w:rsidR="00990B0E">
        <w:rPr>
          <w:sz w:val="28"/>
          <w:szCs w:val="28"/>
        </w:rPr>
        <w:t>.</w:t>
      </w:r>
      <w:r w:rsidR="00990B0E"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90B0E" w:rsidRPr="0048425E" w:rsidRDefault="00990B0E" w:rsidP="00990B0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37DFD" w:rsidRDefault="00337DFD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74B" w:rsidRDefault="0072674B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674B" w:rsidRPr="00337DFD" w:rsidRDefault="0072674B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Дополнительная литература:</w:t>
      </w:r>
    </w:p>
    <w:p w:rsidR="00990B0E" w:rsidRPr="00990B0E" w:rsidRDefault="00990B0E" w:rsidP="00990B0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90B0E">
        <w:rPr>
          <w:rFonts w:ascii="Times New Roman" w:hAnsi="Times New Roman" w:cs="Times New Roman"/>
          <w:sz w:val="28"/>
          <w:szCs w:val="28"/>
        </w:rPr>
        <w:t xml:space="preserve"> Рациональная фармакотерапия сердечно-сосудистых заболеваний =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Rational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pharmacotherapy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cardiovascular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: рук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. и доп. - Москва: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Литтерра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2014. - 1056 с. </w:t>
      </w:r>
    </w:p>
    <w:p w:rsidR="00990B0E" w:rsidRPr="00990B0E" w:rsidRDefault="00990B0E" w:rsidP="00990B0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Шугушев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Х. Х. Использование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статинов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при аритмиях у больных ишемической болезнью сердца и сахарным диабетом / Х. Х.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Шугушев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З. Б. Хасанова, М. Ж.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Аттаева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// Кардиология и 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сердечно-сосудистая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 хирургия. – 2013-1056 с.</w:t>
      </w:r>
    </w:p>
    <w:p w:rsidR="00337DFD" w:rsidRPr="00990B0E" w:rsidRDefault="00337DFD" w:rsidP="00990B0E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B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Современная диетотерапия в</w:t>
      </w:r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н-т ; под ред. А. Я. Крюковой. - Уфа</w:t>
      </w:r>
      <w:proofErr w:type="gram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Изд-во БГМУ, 2007. - 107 с. - </w:t>
      </w:r>
      <w:proofErr w:type="spellStart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990B0E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990B0E" w:rsidRPr="00990B0E" w:rsidRDefault="00990B0E" w:rsidP="00990B0E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Шамес</w:t>
      </w:r>
      <w:proofErr w:type="spellEnd"/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А. Б.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90B0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Шамес</w:t>
      </w:r>
      <w:proofErr w:type="spellEnd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. - М.: БИНОМ, 2013. – 173с.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B0E">
        <w:rPr>
          <w:rFonts w:ascii="Times New Roman" w:hAnsi="Times New Roman" w:cs="Times New Roman"/>
          <w:sz w:val="28"/>
          <w:szCs w:val="28"/>
        </w:rPr>
        <w:t xml:space="preserve">Ишемическая болезнь сердца: руководство / Г. В.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Погосова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 [и др.]; под ред. Р. Г.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Оганова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; ВНОК. - Москва: ГЭОТАР-Медиа, 2011. - 112 с. 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990B0E">
        <w:rPr>
          <w:rFonts w:ascii="Times New Roman" w:hAnsi="Times New Roman" w:cs="Times New Roman"/>
          <w:sz w:val="28"/>
          <w:szCs w:val="28"/>
        </w:rPr>
        <w:t>Ишемическая болезнь сердца при сахарном диабете: стандарты диагностики и лечения: учеб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0B0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90B0E">
        <w:rPr>
          <w:rFonts w:ascii="Times New Roman" w:hAnsi="Times New Roman" w:cs="Times New Roman"/>
          <w:sz w:val="28"/>
          <w:szCs w:val="28"/>
        </w:rPr>
        <w:t xml:space="preserve">особие / В.В.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Климонтов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Н.В.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Тян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 xml:space="preserve">, Г.С. Солдатова;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Новосиб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>. гос. ун-т. – Новосибирск: РИЦ НГУ, 2015. – 40 c.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B0E">
        <w:rPr>
          <w:rFonts w:ascii="Times New Roman" w:hAnsi="Times New Roman" w:cs="Times New Roman"/>
          <w:color w:val="000000"/>
          <w:sz w:val="28"/>
          <w:szCs w:val="28"/>
        </w:rPr>
        <w:t xml:space="preserve">Кардиология: национальное руководство / под ред. Е. В. </w:t>
      </w:r>
      <w:proofErr w:type="spellStart"/>
      <w:r w:rsidRPr="00990B0E">
        <w:rPr>
          <w:rFonts w:ascii="Times New Roman" w:hAnsi="Times New Roman" w:cs="Times New Roman"/>
          <w:color w:val="000000"/>
          <w:sz w:val="28"/>
          <w:szCs w:val="28"/>
        </w:rPr>
        <w:t>Шляхто</w:t>
      </w:r>
      <w:proofErr w:type="spellEnd"/>
      <w:r w:rsidRPr="00990B0E">
        <w:rPr>
          <w:rFonts w:ascii="Times New Roman" w:hAnsi="Times New Roman" w:cs="Times New Roman"/>
          <w:color w:val="000000"/>
          <w:sz w:val="28"/>
          <w:szCs w:val="28"/>
        </w:rPr>
        <w:t xml:space="preserve">. - 2-е </w:t>
      </w:r>
      <w:r w:rsidRPr="00990B0E">
        <w:rPr>
          <w:rFonts w:ascii="Times New Roman" w:hAnsi="Times New Roman" w:cs="Times New Roman"/>
          <w:sz w:val="28"/>
          <w:szCs w:val="28"/>
        </w:rPr>
        <w:t xml:space="preserve">изд., </w:t>
      </w:r>
      <w:proofErr w:type="spellStart"/>
      <w:r w:rsidRPr="00990B0E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990B0E">
        <w:rPr>
          <w:rFonts w:ascii="Times New Roman" w:hAnsi="Times New Roman" w:cs="Times New Roman"/>
          <w:sz w:val="28"/>
          <w:szCs w:val="28"/>
        </w:rPr>
        <w:t>. и доп. - М.: ГЭОТАР-Медиа, 2015. - 800 с.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Диетотерапия при заболеваниях</w:t>
      </w:r>
      <w:r w:rsidRPr="00990B0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спец</w:t>
      </w:r>
      <w:proofErr w:type="gramEnd"/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Ч. 1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990B0E" w:rsidRPr="00990B0E" w:rsidRDefault="00990B0E" w:rsidP="00990B0E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0B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Ишемическая</w:t>
      </w:r>
      <w:r w:rsidRPr="00990B0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болезнь сердца</w:t>
      </w:r>
      <w:r w:rsidRPr="00990B0E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990B0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</w:t>
      </w:r>
      <w:r w:rsidRPr="00990B0E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Здравоохранение Башкортостана, 2014. - 80 с.</w:t>
      </w:r>
    </w:p>
    <w:p w:rsidR="00990B0E" w:rsidRPr="004A6B82" w:rsidRDefault="00990B0E" w:rsidP="00990B0E">
      <w:pPr>
        <w:spacing w:after="0" w:line="240" w:lineRule="auto"/>
        <w:ind w:left="360"/>
        <w:jc w:val="both"/>
        <w:rPr>
          <w:sz w:val="28"/>
          <w:szCs w:val="28"/>
          <w:shd w:val="clear" w:color="auto" w:fill="FFFFFF"/>
        </w:rPr>
      </w:pPr>
    </w:p>
    <w:p w:rsidR="00990B0E" w:rsidRPr="00337DFD" w:rsidRDefault="00990B0E" w:rsidP="009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 w:type="page"/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r w:rsidRPr="00337DFD">
        <w:rPr>
          <w:rFonts w:ascii="Times New Roman" w:eastAsia="Times New Roman" w:hAnsi="Times New Roman" w:cs="Times New Roman"/>
          <w:b/>
          <w:snapToGrid w:val="0"/>
          <w:sz w:val="24"/>
          <w:szCs w:val="28"/>
          <w:lang w:eastAsia="ru-RU"/>
        </w:rPr>
        <w:lastRenderedPageBreak/>
        <w:t xml:space="preserve">ТАБЛИЦА №1 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u w:val="single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ТЕХНОЛОГИЧЕСКАЯ КАРТА ЗАНЯТИЯ С ХРОНОГРАММОЙ</w:t>
      </w:r>
    </w:p>
    <w:tbl>
      <w:tblPr>
        <w:tblpPr w:leftFromText="180" w:rightFromText="180" w:vertAnchor="text" w:horzAnchor="margin" w:tblpY="306"/>
        <w:tblW w:w="1010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1910"/>
        <w:gridCol w:w="911"/>
        <w:gridCol w:w="1911"/>
        <w:gridCol w:w="924"/>
        <w:gridCol w:w="1842"/>
        <w:gridCol w:w="2127"/>
      </w:tblGrid>
      <w:tr w:rsidR="00337DFD" w:rsidRPr="00337DFD" w:rsidTr="00F66C8C">
        <w:trPr>
          <w:trHeight w:val="259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№ 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Этапы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занятия и их</w:t>
            </w: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proofErr w:type="spellStart"/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>Врем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время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 xml:space="preserve">Используемые </w:t>
            </w: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>Учебная комната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8"/>
                <w:lang w:eastAsia="ru-RU"/>
              </w:rPr>
              <w:t>Цель и характер деятельности</w:t>
            </w:r>
          </w:p>
        </w:tc>
      </w:tr>
      <w:tr w:rsidR="00337DFD" w:rsidRPr="00337DFD" w:rsidTr="00F66C8C">
        <w:trPr>
          <w:trHeight w:val="259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№ </w:t>
            </w:r>
          </w:p>
        </w:tc>
        <w:tc>
          <w:tcPr>
            <w:tcW w:w="19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(мин.) </w:t>
            </w:r>
          </w:p>
        </w:tc>
        <w:tc>
          <w:tcPr>
            <w:tcW w:w="1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Пособия </w:t>
            </w:r>
          </w:p>
        </w:tc>
        <w:tc>
          <w:tcPr>
            <w:tcW w:w="9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студент преподаватель</w:t>
            </w:r>
          </w:p>
        </w:tc>
      </w:tr>
      <w:tr w:rsidR="00337DFD" w:rsidRPr="00337DFD" w:rsidTr="00F66C8C">
        <w:trPr>
          <w:trHeight w:val="24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1. 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5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Проверка готовности студента к занятию (внешний вид студента, </w:t>
            </w:r>
            <w:proofErr w:type="gramEnd"/>
          </w:p>
        </w:tc>
      </w:tr>
      <w:tr w:rsidR="00337DFD" w:rsidRPr="00337DFD" w:rsidTr="00F66C8C">
        <w:trPr>
          <w:trHeight w:val="211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отметка присутствующих) </w:t>
            </w:r>
          </w:p>
        </w:tc>
      </w:tr>
      <w:tr w:rsidR="00337DFD" w:rsidRPr="00337DFD" w:rsidTr="00F66C8C">
        <w:trPr>
          <w:trHeight w:val="1671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2.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Контроль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исходного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уровня знаний   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студентов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применением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тестового контроля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20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Тестовый     контроль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исходного        уровня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знаний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Показать уровень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освоения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теоретического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материала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Контроль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исходного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уровня знаний студентов,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объяснение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современных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концепций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этиопатогенеза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клинических проявлений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ОКС </w:t>
            </w:r>
          </w:p>
        </w:tc>
      </w:tr>
      <w:tr w:rsidR="00337DFD" w:rsidRPr="00337DFD" w:rsidTr="00F66C8C">
        <w:trPr>
          <w:trHeight w:val="221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</w:tr>
      <w:tr w:rsidR="00337DFD" w:rsidRPr="00337DFD" w:rsidTr="00F66C8C">
        <w:trPr>
          <w:trHeight w:val="1833"/>
        </w:trPr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3.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Ознакомление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студентов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содержанием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занятия,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клинический разбор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больного, решение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ситуационных задач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 аналитическим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разбором хода 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результатов их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решения. Разбор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преподавателем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основных вопросов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темы занятия:  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-понятие о реабилитации, задачи, этапы, составляющие  реабилитации;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периоды поликлинических этапов реабилитации и задачи каждого периода;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Физическая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реабилитация; методы контроля эффективности физической реабилитации;</w:t>
            </w:r>
          </w:p>
        </w:tc>
        <w:tc>
          <w:tcPr>
            <w:tcW w:w="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lastRenderedPageBreak/>
              <w:t xml:space="preserve">45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Учебные таблицы,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слайды, алгоритмы,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индивидуальные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карты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амбулаторного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больного,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ситуационные задачи,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варианты б/х крови,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рентгенографии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органов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грудной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клетки, ЭКГ, </w:t>
            </w: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ЭхоКг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Отрабатывает навыки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по         клиническому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обследованию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больного,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интерпретации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данных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лабораторно-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функциональных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методов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исследования,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формированию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клинико-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функционального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диагноза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Осуществляет контроль 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реализует             целевую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деятельность студентов по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формированию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клинического   мышления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на основе  освоения    и приобретения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практических  навыков  и умений по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амбулаторному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ведению больных   с ИБС. Демонстрация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преподавателем методики </w:t>
            </w:r>
          </w:p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приемов по данной теме: оформление медицинской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карты </w:t>
            </w: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>амбулатор-ного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обследовании пациента на приеме,   направление 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лечение в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дневной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стационар,      оформление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листка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временной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нетрудоспособности, необходимой         учетн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о-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отчетной документации.</w:t>
            </w:r>
          </w:p>
        </w:tc>
      </w:tr>
      <w:tr w:rsidR="00337DFD" w:rsidRPr="00337DFD" w:rsidTr="00F66C8C">
        <w:trPr>
          <w:trHeight w:val="2598"/>
        </w:trPr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9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9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8"/>
                <w:lang w:eastAsia="ru-RU"/>
              </w:rPr>
            </w:pPr>
          </w:p>
        </w:tc>
      </w:tr>
    </w:tbl>
    <w:p w:rsidR="00337DFD" w:rsidRPr="00337DFD" w:rsidRDefault="00337DFD" w:rsidP="00337DFD">
      <w:pPr>
        <w:spacing w:after="0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984"/>
        <w:gridCol w:w="851"/>
        <w:gridCol w:w="1984"/>
        <w:gridCol w:w="851"/>
        <w:gridCol w:w="1842"/>
        <w:gridCol w:w="2127"/>
      </w:tblGrid>
      <w:tr w:rsidR="00337DFD" w:rsidRPr="00337DFD" w:rsidTr="00F66C8C">
        <w:trPr>
          <w:trHeight w:val="39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4.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Самостоятельная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работа студентов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под контролем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преподавателя: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-работа в кабинетах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участковых врачей амбулаторных   карт с         определением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уровня         качества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лечения (УКЛ).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90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Больные,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фонендоскоп,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методические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пособия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для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студентов,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медицинские карты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Кабинет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врача,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палаты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дневном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стационаре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Уметь          выяснить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жалобы,          собрать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анамнез,        провести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объективное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обследование,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оценить           данные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Контроль                      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за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проводимыми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исследованиями,     анализ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качества                работы,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коррекция       результатов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обследования,     диагноза, </w:t>
            </w: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Обобщающий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Разбор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проведенной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работы, повторение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ключевых моментов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тактике ведения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 с ИБС.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Экспертная оценка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амбулаторных карт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 определением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уровня качества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лечения (УКЛД).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90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Больные,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фонендоскоп,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методические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пособия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для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студентов,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медицинские карты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больных, наборы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общих анализов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крови, биохимии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крови, ЭКГ, </w:t>
            </w:r>
            <w:proofErr w:type="spell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ЭхоКГ</w:t>
            </w:r>
            <w:proofErr w:type="spell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Учебная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комната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Анализ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клинического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случая,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формирование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клинического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мышления.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Критически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осмысливает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результаты        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своей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деятельности.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Выявляет наиболее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Типичные общие ошибки в тактике        ведения больных, перенесших ИМ на поликлиническом этапе, закрепляет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усвоенные теоретические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знания и практические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навыки. Обращает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внимание на особенности работы с каждым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больным с целью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назначения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индивидуальной терапии. </w:t>
            </w: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4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192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Контроль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конечного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уровня знаний 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умений по теме.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тесты, ситуационные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задачи, амбулаторные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карты. 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учебная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комната 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Показывает    уровень усвоения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теоретического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материала                 и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практических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навыков по теме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занятия.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Оценивает  уровень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усвоения практических навыков и  умений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амбулаторного      ведения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больных перенесших ИМ  </w:t>
            </w: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21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4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02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02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7.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Задание на дом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учебник,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дополнительная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литература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хемы,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таблицы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сборник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ситуационных задач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список рецептов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библио</w:t>
            </w: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тека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читальный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зал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учебная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комната 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Навыки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самостоятельного изучения  темы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домашнего задания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 xml:space="preserve">мотивация </w:t>
            </w:r>
            <w:proofErr w:type="gramStart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</w:t>
            </w:r>
            <w:proofErr w:type="gramEnd"/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самостоятельному </w:t>
            </w:r>
          </w:p>
        </w:tc>
      </w:tr>
      <w:tr w:rsidR="00337DFD" w:rsidRPr="00337DFD" w:rsidTr="00F66C8C">
        <w:trPr>
          <w:trHeight w:val="23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освоению студентом </w:t>
            </w:r>
          </w:p>
        </w:tc>
      </w:tr>
      <w:tr w:rsidR="00337DFD" w:rsidRPr="00337DFD" w:rsidTr="00F66C8C">
        <w:trPr>
          <w:trHeight w:val="21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заданной темы </w:t>
            </w:r>
          </w:p>
        </w:tc>
      </w:tr>
      <w:tr w:rsidR="00337DFD" w:rsidRPr="00337DFD" w:rsidTr="00F66C8C">
        <w:trPr>
          <w:trHeight w:val="250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7DFD" w:rsidRPr="00337DFD" w:rsidTr="00F66C8C">
        <w:trPr>
          <w:trHeight w:val="21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37DFD" w:rsidRPr="00337DFD" w:rsidTr="00F66C8C">
        <w:trPr>
          <w:trHeight w:val="24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37DFD" w:rsidRPr="00337DFD" w:rsidRDefault="00337DFD" w:rsidP="00337DF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62E5" w:rsidRDefault="00A962E5"/>
    <w:sectPr w:rsidR="00A962E5" w:rsidSect="00C149F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9A2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00591"/>
    <w:multiLevelType w:val="hybridMultilevel"/>
    <w:tmpl w:val="867600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15929"/>
    <w:multiLevelType w:val="hybridMultilevel"/>
    <w:tmpl w:val="7A1633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A16F9E"/>
    <w:multiLevelType w:val="hybridMultilevel"/>
    <w:tmpl w:val="AB7E8A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709EF"/>
    <w:multiLevelType w:val="hybridMultilevel"/>
    <w:tmpl w:val="9B326B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839AC"/>
    <w:multiLevelType w:val="hybridMultilevel"/>
    <w:tmpl w:val="992812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26DC4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C1D81"/>
    <w:multiLevelType w:val="hybridMultilevel"/>
    <w:tmpl w:val="38E87EF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139D31C8"/>
    <w:multiLevelType w:val="hybridMultilevel"/>
    <w:tmpl w:val="1AA24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>
    <w:nsid w:val="188B433A"/>
    <w:multiLevelType w:val="hybridMultilevel"/>
    <w:tmpl w:val="9B5C9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FB185C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1249EC"/>
    <w:multiLevelType w:val="hybridMultilevel"/>
    <w:tmpl w:val="490E29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321B67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EC0ADF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151429"/>
    <w:multiLevelType w:val="hybridMultilevel"/>
    <w:tmpl w:val="52BE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BC39A4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883F4E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912CFF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1E3E20"/>
    <w:multiLevelType w:val="hybridMultilevel"/>
    <w:tmpl w:val="007E3D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A1DC6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DE4408"/>
    <w:multiLevelType w:val="hybridMultilevel"/>
    <w:tmpl w:val="520054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9A3B2C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9077CD0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7524B1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B832A5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4356AB"/>
    <w:multiLevelType w:val="hybridMultilevel"/>
    <w:tmpl w:val="05F619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344BBC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DF048E"/>
    <w:multiLevelType w:val="hybridMultilevel"/>
    <w:tmpl w:val="C220CE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BC1DFB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F31ED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3509C0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937623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3E2213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CB115A"/>
    <w:multiLevelType w:val="hybridMultilevel"/>
    <w:tmpl w:val="C38673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874F28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A9542B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350BB8"/>
    <w:multiLevelType w:val="hybridMultilevel"/>
    <w:tmpl w:val="6B96FB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822FA"/>
    <w:multiLevelType w:val="hybridMultilevel"/>
    <w:tmpl w:val="1ECCDD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8D4CD7"/>
    <w:multiLevelType w:val="hybridMultilevel"/>
    <w:tmpl w:val="461875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2028B9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A91D1D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39"/>
  </w:num>
  <w:num w:numId="5">
    <w:abstractNumId w:val="3"/>
  </w:num>
  <w:num w:numId="6">
    <w:abstractNumId w:val="21"/>
  </w:num>
  <w:num w:numId="7">
    <w:abstractNumId w:val="5"/>
  </w:num>
  <w:num w:numId="8">
    <w:abstractNumId w:val="35"/>
  </w:num>
  <w:num w:numId="9">
    <w:abstractNumId w:val="2"/>
  </w:num>
  <w:num w:numId="10">
    <w:abstractNumId w:val="19"/>
  </w:num>
  <w:num w:numId="11">
    <w:abstractNumId w:val="37"/>
  </w:num>
  <w:num w:numId="12">
    <w:abstractNumId w:val="40"/>
  </w:num>
  <w:num w:numId="13">
    <w:abstractNumId w:val="18"/>
  </w:num>
  <w:num w:numId="14">
    <w:abstractNumId w:val="34"/>
  </w:num>
  <w:num w:numId="15">
    <w:abstractNumId w:val="10"/>
  </w:num>
  <w:num w:numId="16">
    <w:abstractNumId w:val="17"/>
  </w:num>
  <w:num w:numId="17">
    <w:abstractNumId w:val="33"/>
  </w:num>
  <w:num w:numId="18">
    <w:abstractNumId w:val="1"/>
  </w:num>
  <w:num w:numId="19">
    <w:abstractNumId w:val="38"/>
  </w:num>
  <w:num w:numId="20">
    <w:abstractNumId w:val="28"/>
  </w:num>
  <w:num w:numId="21">
    <w:abstractNumId w:val="11"/>
  </w:num>
  <w:num w:numId="22">
    <w:abstractNumId w:val="4"/>
  </w:num>
  <w:num w:numId="23">
    <w:abstractNumId w:val="23"/>
  </w:num>
  <w:num w:numId="24">
    <w:abstractNumId w:val="30"/>
  </w:num>
  <w:num w:numId="25">
    <w:abstractNumId w:val="29"/>
  </w:num>
  <w:num w:numId="26">
    <w:abstractNumId w:val="32"/>
  </w:num>
  <w:num w:numId="27">
    <w:abstractNumId w:val="31"/>
  </w:num>
  <w:num w:numId="28">
    <w:abstractNumId w:val="25"/>
  </w:num>
  <w:num w:numId="29">
    <w:abstractNumId w:val="27"/>
  </w:num>
  <w:num w:numId="30">
    <w:abstractNumId w:val="8"/>
  </w:num>
  <w:num w:numId="31">
    <w:abstractNumId w:val="12"/>
  </w:num>
  <w:num w:numId="32">
    <w:abstractNumId w:val="16"/>
  </w:num>
  <w:num w:numId="33">
    <w:abstractNumId w:val="0"/>
  </w:num>
  <w:num w:numId="34">
    <w:abstractNumId w:val="36"/>
  </w:num>
  <w:num w:numId="35">
    <w:abstractNumId w:val="20"/>
  </w:num>
  <w:num w:numId="36">
    <w:abstractNumId w:val="6"/>
  </w:num>
  <w:num w:numId="37">
    <w:abstractNumId w:val="13"/>
  </w:num>
  <w:num w:numId="38">
    <w:abstractNumId w:val="14"/>
  </w:num>
  <w:num w:numId="39">
    <w:abstractNumId w:val="41"/>
  </w:num>
  <w:num w:numId="40">
    <w:abstractNumId w:val="24"/>
  </w:num>
  <w:num w:numId="41">
    <w:abstractNumId w:val="22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93"/>
    <w:rsid w:val="000337CD"/>
    <w:rsid w:val="00337DFD"/>
    <w:rsid w:val="0072674B"/>
    <w:rsid w:val="00990B0E"/>
    <w:rsid w:val="00A962E5"/>
    <w:rsid w:val="00C7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37DFD"/>
  </w:style>
  <w:style w:type="paragraph" w:customStyle="1" w:styleId="western">
    <w:name w:val="western"/>
    <w:basedOn w:val="a"/>
    <w:rsid w:val="003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rsid w:val="00337DF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337DF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99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0B0E"/>
  </w:style>
  <w:style w:type="paragraph" w:styleId="a6">
    <w:name w:val="List Paragraph"/>
    <w:basedOn w:val="a"/>
    <w:uiPriority w:val="34"/>
    <w:qFormat/>
    <w:rsid w:val="00990B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37DFD"/>
  </w:style>
  <w:style w:type="paragraph" w:customStyle="1" w:styleId="western">
    <w:name w:val="western"/>
    <w:basedOn w:val="a"/>
    <w:rsid w:val="003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rsid w:val="00337DF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337DF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99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0B0E"/>
  </w:style>
  <w:style w:type="paragraph" w:styleId="a6">
    <w:name w:val="List Paragraph"/>
    <w:basedOn w:val="a"/>
    <w:uiPriority w:val="34"/>
    <w:qFormat/>
    <w:rsid w:val="00990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5650</Words>
  <Characters>32208</Characters>
  <Application>Microsoft Office Word</Application>
  <DocSecurity>0</DocSecurity>
  <Lines>268</Lines>
  <Paragraphs>75</Paragraphs>
  <ScaleCrop>false</ScaleCrop>
  <Company/>
  <LinksUpToDate>false</LinksUpToDate>
  <CharactersWithSpaces>37783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2018-11-15T15:00:00Z</dcterms:created>
  <dcterms:modified xsi:type="dcterms:W3CDTF">2018-12-14T10:13:00Z</dcterms:modified>
</cp:coreProperties>
</file>