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42A" w:rsidRDefault="0014342A" w:rsidP="0014342A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14342A" w:rsidRPr="001F631C" w:rsidRDefault="0014342A" w:rsidP="0014342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14342A" w:rsidRPr="001F631C" w:rsidRDefault="0014342A" w:rsidP="0014342A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14342A" w:rsidRPr="001F631C" w:rsidRDefault="0014342A" w:rsidP="0014342A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14342A" w:rsidRPr="001F631C" w:rsidRDefault="0014342A" w:rsidP="0014342A">
      <w:pPr>
        <w:pStyle w:val="a3"/>
        <w:ind w:right="-1" w:firstLine="0"/>
        <w:jc w:val="center"/>
      </w:pPr>
    </w:p>
    <w:p w:rsidR="0014342A" w:rsidRPr="001F631C" w:rsidRDefault="0014342A" w:rsidP="0014342A">
      <w:pPr>
        <w:pStyle w:val="a3"/>
        <w:ind w:right="-1" w:firstLine="0"/>
        <w:jc w:val="center"/>
      </w:pPr>
    </w:p>
    <w:p w:rsidR="0014342A" w:rsidRPr="00FB4EE9" w:rsidRDefault="0014342A" w:rsidP="0014342A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14342A" w:rsidRPr="001F631C" w:rsidRDefault="0014342A" w:rsidP="0014342A">
      <w:pPr>
        <w:pStyle w:val="a3"/>
        <w:ind w:right="-1" w:firstLine="0"/>
        <w:jc w:val="center"/>
      </w:pPr>
    </w:p>
    <w:p w:rsidR="0014342A" w:rsidRDefault="0014342A" w:rsidP="0014342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14342A" w:rsidRDefault="0014342A" w:rsidP="0014342A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14342A" w:rsidRDefault="0014342A" w:rsidP="0014342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14342A" w:rsidRDefault="0014342A" w:rsidP="0014342A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14342A" w:rsidRDefault="0014342A" w:rsidP="0014342A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</w:t>
      </w:r>
      <w:r w:rsidR="00705B6F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14342A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14342A" w:rsidRPr="001F631C" w:rsidRDefault="0014342A" w:rsidP="0014342A">
      <w:pPr>
        <w:pStyle w:val="a3"/>
        <w:ind w:right="-1" w:firstLine="0"/>
        <w:jc w:val="both"/>
      </w:pPr>
      <w:r w:rsidRPr="001F631C">
        <w:t>лекции по  теме: Курорты РБ. Лечебные факторы. Курортный этап реабилитации больных терапевтического профиля</w:t>
      </w:r>
    </w:p>
    <w:p w:rsidR="0014342A" w:rsidRPr="001F631C" w:rsidRDefault="0014342A" w:rsidP="0014342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14342A" w:rsidRPr="001F631C" w:rsidRDefault="0014342A" w:rsidP="0014342A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14342A" w:rsidRPr="001F631C" w:rsidRDefault="0014342A" w:rsidP="0014342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14342A" w:rsidRPr="001F631C" w:rsidRDefault="0014342A" w:rsidP="0014342A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14342A" w:rsidRPr="001F631C" w:rsidRDefault="0014342A" w:rsidP="0014342A">
      <w:pPr>
        <w:pStyle w:val="a3"/>
        <w:jc w:val="both"/>
        <w:rPr>
          <w:szCs w:val="28"/>
        </w:rPr>
      </w:pPr>
    </w:p>
    <w:p w:rsidR="0014342A" w:rsidRPr="001F631C" w:rsidRDefault="0014342A" w:rsidP="0014342A">
      <w:pPr>
        <w:pStyle w:val="a3"/>
        <w:jc w:val="both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ind w:firstLine="0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Pr="001F631C" w:rsidRDefault="0014342A" w:rsidP="0014342A">
      <w:pPr>
        <w:pStyle w:val="a3"/>
        <w:rPr>
          <w:szCs w:val="28"/>
        </w:rPr>
      </w:pPr>
    </w:p>
    <w:p w:rsidR="0014342A" w:rsidRDefault="0014342A" w:rsidP="0014342A">
      <w:pPr>
        <w:pStyle w:val="a3"/>
        <w:rPr>
          <w:szCs w:val="28"/>
        </w:rPr>
      </w:pPr>
    </w:p>
    <w:p w:rsidR="0014342A" w:rsidRDefault="0014342A" w:rsidP="0014342A">
      <w:pPr>
        <w:pStyle w:val="a3"/>
        <w:rPr>
          <w:szCs w:val="28"/>
        </w:rPr>
      </w:pPr>
    </w:p>
    <w:p w:rsidR="0014342A" w:rsidRPr="005650D6" w:rsidRDefault="0014342A" w:rsidP="0014342A">
      <w:pPr>
        <w:pStyle w:val="a3"/>
        <w:rPr>
          <w:szCs w:val="28"/>
        </w:rPr>
      </w:pPr>
    </w:p>
    <w:p w:rsidR="0014342A" w:rsidRPr="00F337BD" w:rsidRDefault="0014342A" w:rsidP="0014342A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14342A" w:rsidRPr="001F631C" w:rsidRDefault="0014342A" w:rsidP="0014342A">
      <w:pPr>
        <w:jc w:val="center"/>
      </w:pPr>
    </w:p>
    <w:p w:rsidR="0014342A" w:rsidRPr="001F631C" w:rsidRDefault="0014342A" w:rsidP="0014342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>Курорты РБ. Лечебные факторы. Курортный этап реабилитации больных терапевтического профиля</w:t>
      </w:r>
      <w:r w:rsidRPr="001F631C">
        <w:rPr>
          <w:szCs w:val="28"/>
        </w:rPr>
        <w:t xml:space="preserve"> 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14342A" w:rsidRPr="001F631C" w:rsidRDefault="0014342A" w:rsidP="0014342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14342A" w:rsidRPr="001F631C" w:rsidRDefault="0014342A" w:rsidP="0014342A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14342A" w:rsidRPr="001F631C" w:rsidRDefault="0014342A" w:rsidP="0014342A">
      <w:pPr>
        <w:pStyle w:val="a3"/>
        <w:ind w:left="420" w:right="-1" w:firstLine="0"/>
        <w:jc w:val="both"/>
        <w:rPr>
          <w:szCs w:val="28"/>
        </w:rPr>
      </w:pPr>
    </w:p>
    <w:p w:rsidR="0014342A" w:rsidRPr="001F631C" w:rsidRDefault="0014342A" w:rsidP="0014342A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Низамутдинова</w:t>
      </w:r>
      <w:proofErr w:type="spellEnd"/>
      <w:r w:rsidRPr="001F631C">
        <w:t xml:space="preserve"> Р.С.</w:t>
      </w:r>
    </w:p>
    <w:p w:rsidR="0014342A" w:rsidRPr="001F631C" w:rsidRDefault="0014342A" w:rsidP="0014342A">
      <w:pPr>
        <w:pStyle w:val="a3"/>
        <w:ind w:firstLine="0"/>
        <w:jc w:val="both"/>
        <w:rPr>
          <w:szCs w:val="28"/>
        </w:rPr>
      </w:pPr>
    </w:p>
    <w:p w:rsidR="0014342A" w:rsidRPr="001F631C" w:rsidRDefault="0014342A" w:rsidP="0014342A">
      <w:pPr>
        <w:jc w:val="both"/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>
      <w:pPr>
        <w:rPr>
          <w:sz w:val="28"/>
          <w:szCs w:val="28"/>
        </w:rPr>
      </w:pPr>
    </w:p>
    <w:p w:rsidR="00705B6F" w:rsidRDefault="00705B6F" w:rsidP="00705B6F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14342A" w:rsidRPr="001F631C" w:rsidRDefault="0014342A" w:rsidP="0014342A">
      <w:pPr>
        <w:rPr>
          <w:sz w:val="28"/>
          <w:szCs w:val="28"/>
        </w:rPr>
      </w:pPr>
    </w:p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/>
    <w:p w:rsidR="0014342A" w:rsidRPr="001F631C" w:rsidRDefault="0014342A" w:rsidP="0014342A">
      <w:pPr>
        <w:pStyle w:val="a3"/>
        <w:ind w:right="-1" w:firstLine="0"/>
        <w:jc w:val="center"/>
      </w:pPr>
    </w:p>
    <w:p w:rsidR="0014342A" w:rsidRPr="001F631C" w:rsidRDefault="0014342A" w:rsidP="0014342A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14342A" w:rsidRPr="001F631C" w:rsidRDefault="0014342A" w:rsidP="0014342A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Курорты РБ. Лечебные факторы. Курортный этап реабилитации больных терапевтического профиля</w:t>
      </w:r>
    </w:p>
    <w:p w:rsidR="0014342A" w:rsidRPr="001F631C" w:rsidRDefault="0014342A" w:rsidP="0014342A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санаторного этапа реабилитации при важнейших терапевтических заболеваниях. Дать понятие о курортных факторах, видах и методах санаторного лечения. Определить показания и противопоказания для направления больных на санаторное лечение.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7.1. Введение. Актуальность темы. Углубить знания по вопросам санаторного этапа реабилитации при важнейших терапевтических заболеваниях.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курортных факторах, видах и методах санаторного лечения.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7.3. Определить показания и противопоказания для направления больных на санаторное лечение.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7.4. Необходимая документация при направлении пациентов на санаторное лечение.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7.5. Курортный этап реабилитации при заболеваниях органов дыхания.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7.6.Курортный этап при заболеваниях </w:t>
      </w:r>
      <w:proofErr w:type="spellStart"/>
      <w:proofErr w:type="gramStart"/>
      <w:r w:rsidRPr="001F631C">
        <w:t>сердечно-сосудистой</w:t>
      </w:r>
      <w:proofErr w:type="spellEnd"/>
      <w:proofErr w:type="gramEnd"/>
      <w:r w:rsidRPr="001F631C">
        <w:t xml:space="preserve"> системы.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7.7.Курортный этап при заболеваниях системы пищеварения.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7.7. Основные курорты республики Башкортостан. Вклад отечественных ученых  в разработку курортных методов профилактики и реабилитации пациентов.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lastRenderedPageBreak/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1. Назвать основные курортные факторы.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2. К уникальным курортным факторам относятся (</w:t>
      </w:r>
      <w:proofErr w:type="spellStart"/>
      <w:r w:rsidRPr="001F631C">
        <w:t>нафталан</w:t>
      </w:r>
      <w:proofErr w:type="spellEnd"/>
      <w:r w:rsidRPr="001F631C">
        <w:t xml:space="preserve">, </w:t>
      </w:r>
      <w:proofErr w:type="spellStart"/>
      <w:r w:rsidRPr="001F631C">
        <w:t>газо-паротерамальные</w:t>
      </w:r>
      <w:proofErr w:type="spellEnd"/>
      <w:r w:rsidRPr="001F631C">
        <w:t xml:space="preserve"> ванны).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3. Акклиматизация длится ….. дней.</w:t>
      </w:r>
    </w:p>
    <w:p w:rsidR="0014342A" w:rsidRPr="001F631C" w:rsidRDefault="0014342A" w:rsidP="0014342A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4. Кумысолечение показано при заболеваниях … </w:t>
      </w:r>
    </w:p>
    <w:p w:rsidR="0014342A" w:rsidRPr="001F631C" w:rsidRDefault="0014342A" w:rsidP="0014342A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14342A" w:rsidRDefault="0014342A" w:rsidP="0014342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342A" w:rsidRPr="00D66BAC" w:rsidRDefault="0014342A" w:rsidP="0014342A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14342A" w:rsidRPr="00D66BAC" w:rsidRDefault="0014342A" w:rsidP="0014342A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D66BAC">
        <w:rPr>
          <w:snapToGrid w:val="0"/>
          <w:sz w:val="28"/>
          <w:szCs w:val="28"/>
        </w:rPr>
        <w:t>медвузов</w:t>
      </w:r>
      <w:proofErr w:type="spellEnd"/>
      <w:r w:rsidRPr="00D66BAC">
        <w:rPr>
          <w:snapToGrid w:val="0"/>
          <w:sz w:val="28"/>
          <w:szCs w:val="28"/>
        </w:rPr>
        <w:t>, рек. УМО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и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spellStart"/>
      <w:r w:rsidRPr="00D66BAC">
        <w:rPr>
          <w:snapToGrid w:val="0"/>
          <w:sz w:val="28"/>
          <w:szCs w:val="28"/>
        </w:rPr>
        <w:t>фармац</w:t>
      </w:r>
      <w:proofErr w:type="spellEnd"/>
      <w:r w:rsidRPr="00D66BAC">
        <w:rPr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D66BAC">
        <w:rPr>
          <w:snapToGrid w:val="0"/>
          <w:sz w:val="28"/>
          <w:szCs w:val="28"/>
        </w:rPr>
        <w:t>.р</w:t>
      </w:r>
      <w:proofErr w:type="gramEnd"/>
      <w:r w:rsidRPr="00D66BAC">
        <w:rPr>
          <w:snapToGrid w:val="0"/>
          <w:sz w:val="28"/>
          <w:szCs w:val="28"/>
        </w:rPr>
        <w:t xml:space="preserve">азвития РФ. </w:t>
      </w:r>
      <w:proofErr w:type="spellStart"/>
      <w:r w:rsidRPr="00D66BAC">
        <w:rPr>
          <w:snapToGrid w:val="0"/>
          <w:sz w:val="28"/>
          <w:szCs w:val="28"/>
        </w:rPr>
        <w:t>Башк</w:t>
      </w:r>
      <w:proofErr w:type="spellEnd"/>
      <w:r w:rsidRPr="00D66BAC">
        <w:rPr>
          <w:snapToGrid w:val="0"/>
          <w:sz w:val="28"/>
          <w:szCs w:val="28"/>
        </w:rPr>
        <w:t xml:space="preserve">. </w:t>
      </w:r>
      <w:proofErr w:type="spellStart"/>
      <w:r w:rsidRPr="00D66BAC">
        <w:rPr>
          <w:snapToGrid w:val="0"/>
          <w:sz w:val="28"/>
          <w:szCs w:val="28"/>
        </w:rPr>
        <w:t>Гос</w:t>
      </w:r>
      <w:proofErr w:type="spellEnd"/>
      <w:r w:rsidRPr="00D66BAC">
        <w:rPr>
          <w:snapToGrid w:val="0"/>
          <w:sz w:val="28"/>
          <w:szCs w:val="28"/>
        </w:rPr>
        <w:t>.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у</w:t>
      </w:r>
      <w:proofErr w:type="gramEnd"/>
      <w:r w:rsidRPr="00D66BAC">
        <w:rPr>
          <w:snapToGrid w:val="0"/>
          <w:sz w:val="28"/>
          <w:szCs w:val="28"/>
        </w:rPr>
        <w:t>н-</w:t>
      </w:r>
      <w:r>
        <w:rPr>
          <w:snapToGrid w:val="0"/>
          <w:sz w:val="28"/>
          <w:szCs w:val="28"/>
        </w:rPr>
        <w:t xml:space="preserve">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14342A" w:rsidRPr="00D66BAC" w:rsidRDefault="0014342A" w:rsidP="0014342A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>, А. А. Александров. - 2-е изд., перераб.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 xml:space="preserve">-640 </w:t>
      </w:r>
      <w:proofErr w:type="gramStart"/>
      <w:r>
        <w:rPr>
          <w:sz w:val="28"/>
          <w:szCs w:val="28"/>
          <w:shd w:val="clear" w:color="auto" w:fill="FFFFFF"/>
        </w:rPr>
        <w:t>с</w:t>
      </w:r>
      <w:proofErr w:type="gramEnd"/>
      <w:r w:rsidRPr="0032269E">
        <w:rPr>
          <w:sz w:val="28"/>
          <w:szCs w:val="28"/>
        </w:rPr>
        <w:t>.</w:t>
      </w:r>
    </w:p>
    <w:p w:rsidR="0014342A" w:rsidRDefault="0014342A" w:rsidP="0014342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 xml:space="preserve">инск: Высшая школа, 2012. – 608 </w:t>
      </w:r>
      <w:proofErr w:type="gramStart"/>
      <w:r w:rsidRPr="0032269E"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</w:p>
    <w:p w:rsidR="0014342A" w:rsidRPr="0032269E" w:rsidRDefault="0014342A" w:rsidP="0014342A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</w:t>
      </w:r>
      <w:proofErr w:type="spellStart"/>
      <w:r w:rsidRPr="0032269E">
        <w:rPr>
          <w:sz w:val="28"/>
          <w:szCs w:val="28"/>
        </w:rPr>
        <w:t>М.:ГЭОТАР-Медиа</w:t>
      </w:r>
      <w:proofErr w:type="spellEnd"/>
      <w:r w:rsidRPr="0032269E">
        <w:rPr>
          <w:sz w:val="28"/>
          <w:szCs w:val="28"/>
        </w:rPr>
        <w:t>, 2013. – 688 с.</w:t>
      </w:r>
    </w:p>
    <w:p w:rsidR="0014342A" w:rsidRPr="00671C26" w:rsidRDefault="0014342A" w:rsidP="0014342A">
      <w:pPr>
        <w:jc w:val="both"/>
        <w:rPr>
          <w:b/>
          <w:snapToGrid w:val="0"/>
          <w:sz w:val="28"/>
          <w:szCs w:val="28"/>
        </w:rPr>
      </w:pPr>
    </w:p>
    <w:p w:rsidR="0014342A" w:rsidRPr="00D66BAC" w:rsidRDefault="0014342A" w:rsidP="0014342A">
      <w:pPr>
        <w:jc w:val="both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Дополнительная:</w:t>
      </w:r>
    </w:p>
    <w:p w:rsidR="0014342A" w:rsidRPr="00EA2668" w:rsidRDefault="0014342A" w:rsidP="0014342A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Коптева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14342A" w:rsidRPr="00D66BAC" w:rsidRDefault="0014342A" w:rsidP="0014342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 xml:space="preserve">; под ред. проф. А.Я. Крюковой. – Уфа: Изд-во ГБОУ ВПО БГМУ Минздрава России, 2012. -154 </w:t>
      </w:r>
      <w:proofErr w:type="gramStart"/>
      <w:r w:rsidRPr="00D66BAC">
        <w:rPr>
          <w:sz w:val="28"/>
          <w:szCs w:val="28"/>
        </w:rPr>
        <w:t>с</w:t>
      </w:r>
      <w:proofErr w:type="gramEnd"/>
      <w:r w:rsidRPr="00D66BAC">
        <w:rPr>
          <w:sz w:val="28"/>
          <w:szCs w:val="28"/>
        </w:rPr>
        <w:t>.</w:t>
      </w:r>
    </w:p>
    <w:p w:rsidR="0014342A" w:rsidRDefault="0014342A" w:rsidP="0014342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гос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, В. А. Епифанова. - М.: ГЭОТАР-МЕДИА,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668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14342A" w:rsidRPr="005650D6" w:rsidRDefault="0014342A" w:rsidP="0014342A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3415665</wp:posOffset>
            </wp:positionH>
            <wp:positionV relativeFrom="paragraph">
              <wp:posOffset>20320</wp:posOffset>
            </wp:positionV>
            <wp:extent cx="866775" cy="723900"/>
            <wp:effectExtent l="19050" t="0" r="9525" b="0"/>
            <wp:wrapTight wrapText="bothSides">
              <wp:wrapPolygon edited="0">
                <wp:start x="-475" y="0"/>
                <wp:lineTo x="-475" y="21032"/>
                <wp:lineTo x="21837" y="21032"/>
                <wp:lineTo x="21837" y="0"/>
                <wp:lineTo x="-475" y="0"/>
              </wp:wrapPolygon>
            </wp:wrapTight>
            <wp:docPr id="68" name="Рисунок 9" descr="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342A" w:rsidRPr="001F631C" w:rsidRDefault="0014342A" w:rsidP="0014342A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14342A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4342A"/>
    <w:rsid w:val="00071EFF"/>
    <w:rsid w:val="000D42ED"/>
    <w:rsid w:val="0014342A"/>
    <w:rsid w:val="00550C3B"/>
    <w:rsid w:val="0055406A"/>
    <w:rsid w:val="00705B6F"/>
    <w:rsid w:val="00833FC3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4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4342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4342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14342A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14342A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14342A"/>
  </w:style>
  <w:style w:type="paragraph" w:styleId="a7">
    <w:name w:val="Balloon Text"/>
    <w:basedOn w:val="a"/>
    <w:link w:val="a8"/>
    <w:uiPriority w:val="99"/>
    <w:semiHidden/>
    <w:unhideWhenUsed/>
    <w:rsid w:val="001434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4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4071</Characters>
  <Application>Microsoft Office Word</Application>
  <DocSecurity>0</DocSecurity>
  <Lines>33</Lines>
  <Paragraphs>9</Paragraphs>
  <ScaleCrop>false</ScaleCrop>
  <Company>MultiDVD Team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2018-12-08T17:18:00Z</dcterms:created>
  <dcterms:modified xsi:type="dcterms:W3CDTF">2018-12-08T17:30:00Z</dcterms:modified>
</cp:coreProperties>
</file>