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D28" w:rsidRDefault="000D6D28" w:rsidP="000D6D28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0D6D28" w:rsidRPr="001F631C" w:rsidRDefault="000D6D28" w:rsidP="000D6D2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0D6D28" w:rsidRPr="001F631C" w:rsidRDefault="000D6D28" w:rsidP="000D6D2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0D6D28" w:rsidRPr="001F631C" w:rsidRDefault="000D6D28" w:rsidP="000D6D28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0D6D28" w:rsidRPr="001F631C" w:rsidRDefault="000D6D28" w:rsidP="000D6D28">
      <w:pPr>
        <w:pStyle w:val="a3"/>
        <w:ind w:right="-1" w:firstLine="0"/>
        <w:jc w:val="center"/>
      </w:pPr>
    </w:p>
    <w:p w:rsidR="000D6D28" w:rsidRPr="001F631C" w:rsidRDefault="000D6D28" w:rsidP="000D6D28">
      <w:pPr>
        <w:pStyle w:val="a3"/>
        <w:ind w:right="-1" w:firstLine="0"/>
        <w:jc w:val="center"/>
      </w:pPr>
    </w:p>
    <w:p w:rsidR="000D6D28" w:rsidRPr="00226292" w:rsidRDefault="000D6D28" w:rsidP="000D6D28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0D6D28" w:rsidRPr="001F631C" w:rsidRDefault="000D6D28" w:rsidP="000D6D28">
      <w:pPr>
        <w:pStyle w:val="a3"/>
        <w:ind w:right="-1" w:firstLine="0"/>
        <w:jc w:val="center"/>
      </w:pPr>
    </w:p>
    <w:p w:rsidR="000D6D28" w:rsidRPr="005A70CD" w:rsidRDefault="000D6D28" w:rsidP="000D6D28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        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0D6D28" w:rsidRDefault="000D6D28" w:rsidP="000D6D28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0D6D28" w:rsidRDefault="000D6D28" w:rsidP="000D6D2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0D6D28" w:rsidRDefault="000D6D28" w:rsidP="000D6D2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0D6D28" w:rsidRDefault="000D6D28" w:rsidP="000D6D28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C61331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0D6D28" w:rsidRPr="001F631C" w:rsidRDefault="000D6D28" w:rsidP="000D6D28">
      <w:pPr>
        <w:pStyle w:val="a3"/>
        <w:ind w:right="-1" w:firstLine="0"/>
      </w:pPr>
    </w:p>
    <w:p w:rsidR="000D6D28" w:rsidRPr="001F631C" w:rsidRDefault="000D6D28" w:rsidP="000D6D28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0D6D28" w:rsidRPr="001F631C" w:rsidRDefault="000D6D28" w:rsidP="000D6D28">
      <w:pPr>
        <w:pStyle w:val="a3"/>
        <w:ind w:right="-1" w:firstLine="0"/>
        <w:jc w:val="both"/>
      </w:pPr>
      <w:r w:rsidRPr="001F631C">
        <w:t>лекции по  теме: Функциональная диспепсия в практике терапевта поликлиники.</w:t>
      </w:r>
    </w:p>
    <w:p w:rsidR="000D6D28" w:rsidRPr="001F631C" w:rsidRDefault="000D6D28" w:rsidP="000D6D2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0D6D28" w:rsidRPr="001F631C" w:rsidRDefault="000D6D28" w:rsidP="000D6D28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0D6D28" w:rsidRPr="001F631C" w:rsidRDefault="000D6D28" w:rsidP="000D6D2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0D6D28" w:rsidRPr="001F631C" w:rsidRDefault="000D6D28" w:rsidP="000D6D2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ind w:firstLine="0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Default="000D6D28" w:rsidP="000D6D28">
      <w:pPr>
        <w:pStyle w:val="a3"/>
        <w:rPr>
          <w:szCs w:val="28"/>
        </w:rPr>
      </w:pPr>
    </w:p>
    <w:p w:rsidR="000D6D28" w:rsidRDefault="000D6D28" w:rsidP="000D6D28">
      <w:pPr>
        <w:pStyle w:val="a3"/>
        <w:rPr>
          <w:szCs w:val="28"/>
        </w:rPr>
      </w:pPr>
    </w:p>
    <w:p w:rsidR="000D6D28" w:rsidRPr="001F631C" w:rsidRDefault="000D6D28" w:rsidP="000D6D28">
      <w:pPr>
        <w:pStyle w:val="a3"/>
        <w:rPr>
          <w:szCs w:val="28"/>
        </w:rPr>
      </w:pPr>
    </w:p>
    <w:p w:rsidR="000D6D28" w:rsidRPr="00226292" w:rsidRDefault="000D6D28" w:rsidP="000D6D28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0D6D28" w:rsidRPr="001F631C" w:rsidRDefault="000D6D28" w:rsidP="000D6D28">
      <w:pPr>
        <w:jc w:val="center"/>
      </w:pPr>
    </w:p>
    <w:p w:rsidR="000D6D28" w:rsidRPr="001F631C" w:rsidRDefault="000D6D28" w:rsidP="000D6D28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Функциональная диспепсия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0D6D28" w:rsidRPr="001F631C" w:rsidRDefault="000D6D28" w:rsidP="000D6D2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0D6D28" w:rsidRPr="001F631C" w:rsidRDefault="000D6D28" w:rsidP="000D6D2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0D6D28" w:rsidRPr="001F631C" w:rsidRDefault="000D6D28" w:rsidP="000D6D28">
      <w:pPr>
        <w:pStyle w:val="a3"/>
        <w:ind w:left="420" w:right="-1" w:firstLine="0"/>
        <w:jc w:val="both"/>
        <w:rPr>
          <w:szCs w:val="28"/>
        </w:rPr>
      </w:pPr>
    </w:p>
    <w:p w:rsidR="000D6D28" w:rsidRPr="001F631C" w:rsidRDefault="000D6D28" w:rsidP="000D6D28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Тувалева</w:t>
      </w:r>
      <w:proofErr w:type="spellEnd"/>
      <w:r w:rsidRPr="001F631C">
        <w:t xml:space="preserve"> Л.С.</w:t>
      </w:r>
    </w:p>
    <w:p w:rsidR="000D6D28" w:rsidRPr="001F631C" w:rsidRDefault="000D6D28" w:rsidP="000D6D28">
      <w:pPr>
        <w:pStyle w:val="a3"/>
        <w:ind w:firstLine="0"/>
        <w:jc w:val="both"/>
        <w:rPr>
          <w:szCs w:val="28"/>
        </w:rPr>
      </w:pPr>
    </w:p>
    <w:p w:rsidR="000D6D28" w:rsidRPr="001F631C" w:rsidRDefault="000D6D28" w:rsidP="000D6D28">
      <w:pPr>
        <w:jc w:val="both"/>
        <w:rPr>
          <w:sz w:val="28"/>
          <w:szCs w:val="28"/>
        </w:rPr>
      </w:pPr>
    </w:p>
    <w:p w:rsidR="000D6D28" w:rsidRPr="001F631C" w:rsidRDefault="000D6D28" w:rsidP="000D6D28">
      <w:pPr>
        <w:rPr>
          <w:sz w:val="28"/>
          <w:szCs w:val="28"/>
        </w:rPr>
      </w:pPr>
    </w:p>
    <w:p w:rsidR="000D6D28" w:rsidRPr="001F631C" w:rsidRDefault="000D6D28" w:rsidP="000D6D28">
      <w:pPr>
        <w:rPr>
          <w:sz w:val="28"/>
          <w:szCs w:val="28"/>
        </w:rPr>
      </w:pPr>
    </w:p>
    <w:p w:rsidR="000D6D28" w:rsidRPr="001F631C" w:rsidRDefault="000D6D28" w:rsidP="000D6D28">
      <w:pPr>
        <w:rPr>
          <w:sz w:val="28"/>
          <w:szCs w:val="28"/>
        </w:rPr>
      </w:pPr>
    </w:p>
    <w:p w:rsidR="000D6D28" w:rsidRPr="001F631C" w:rsidRDefault="000D6D28" w:rsidP="000D6D28">
      <w:pPr>
        <w:rPr>
          <w:sz w:val="28"/>
          <w:szCs w:val="28"/>
        </w:rPr>
      </w:pPr>
    </w:p>
    <w:p w:rsidR="000D6D28" w:rsidRPr="001F631C" w:rsidRDefault="000D6D28" w:rsidP="000D6D28">
      <w:pPr>
        <w:rPr>
          <w:sz w:val="28"/>
          <w:szCs w:val="28"/>
        </w:rPr>
      </w:pPr>
    </w:p>
    <w:p w:rsidR="000D6D28" w:rsidRPr="001F631C" w:rsidRDefault="000D6D28" w:rsidP="000D6D28">
      <w:pPr>
        <w:rPr>
          <w:sz w:val="28"/>
          <w:szCs w:val="28"/>
        </w:rPr>
      </w:pPr>
    </w:p>
    <w:p w:rsidR="000D6D28" w:rsidRPr="001F631C" w:rsidRDefault="000D6D28" w:rsidP="000D6D28">
      <w:pPr>
        <w:rPr>
          <w:sz w:val="28"/>
          <w:szCs w:val="28"/>
        </w:rPr>
      </w:pPr>
    </w:p>
    <w:p w:rsidR="00C61331" w:rsidRDefault="00C61331" w:rsidP="00C61331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0D6D28" w:rsidRPr="001F631C" w:rsidRDefault="000D6D28" w:rsidP="000D6D28">
      <w:pPr>
        <w:rPr>
          <w:sz w:val="28"/>
          <w:szCs w:val="28"/>
        </w:rPr>
      </w:pPr>
    </w:p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/>
    <w:p w:rsidR="000D6D28" w:rsidRPr="001F631C" w:rsidRDefault="000D6D28" w:rsidP="000D6D28">
      <w:pPr>
        <w:pStyle w:val="a3"/>
        <w:ind w:right="-1" w:firstLine="0"/>
        <w:jc w:val="center"/>
      </w:pPr>
    </w:p>
    <w:p w:rsidR="000D6D28" w:rsidRPr="001F631C" w:rsidRDefault="000D6D28" w:rsidP="000D6D28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0D6D28" w:rsidRPr="001F631C" w:rsidRDefault="000D6D28" w:rsidP="000D6D28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Функциональная диспепсия в практике терапевта поликлиники.</w:t>
      </w:r>
    </w:p>
    <w:p w:rsidR="000D6D28" w:rsidRPr="001F631C" w:rsidRDefault="000D6D28" w:rsidP="000D6D28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0D6D28" w:rsidRPr="001F631C" w:rsidRDefault="000D6D28" w:rsidP="000D6D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0D6D28" w:rsidRPr="001F631C" w:rsidRDefault="000D6D28" w:rsidP="000D6D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0D6D28" w:rsidRPr="001F631C" w:rsidRDefault="000D6D28" w:rsidP="000D6D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функциональной диспепсией.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0D6D28" w:rsidRPr="001F631C" w:rsidRDefault="000D6D28" w:rsidP="000D6D28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0D6D28" w:rsidRPr="001F631C" w:rsidRDefault="000D6D28" w:rsidP="000D6D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0D6D28" w:rsidRPr="001F631C" w:rsidRDefault="000D6D28" w:rsidP="000D6D2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функциональной диспепсией в поликлинической практике;</w:t>
      </w:r>
    </w:p>
    <w:p w:rsidR="000D6D28" w:rsidRPr="001F631C" w:rsidRDefault="000D6D28" w:rsidP="000D6D2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0D6D28" w:rsidRPr="001F631C" w:rsidRDefault="000D6D28" w:rsidP="000D6D2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0D6D28" w:rsidRPr="001F631C" w:rsidRDefault="000D6D28" w:rsidP="000D6D2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0D6D28" w:rsidRPr="001F631C" w:rsidRDefault="000D6D28" w:rsidP="000D6D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0D6D28" w:rsidRPr="001F631C" w:rsidRDefault="000D6D28" w:rsidP="000D6D28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0D6D28" w:rsidRPr="00DB4E47" w:rsidRDefault="000D6D28" w:rsidP="000D6D28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right="2688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Основная:</w:t>
      </w:r>
    </w:p>
    <w:p w:rsidR="000D6D28" w:rsidRPr="00A44861" w:rsidRDefault="000D6D28" w:rsidP="000D6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44861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A44861">
        <w:rPr>
          <w:sz w:val="28"/>
          <w:szCs w:val="28"/>
        </w:rPr>
        <w:t>.</w:t>
      </w:r>
      <w:proofErr w:type="gramEnd"/>
      <w:r w:rsidRPr="00A44861">
        <w:rPr>
          <w:sz w:val="28"/>
          <w:szCs w:val="28"/>
        </w:rPr>
        <w:t xml:space="preserve"> </w:t>
      </w:r>
      <w:proofErr w:type="gramStart"/>
      <w:r w:rsidRPr="00A44861">
        <w:rPr>
          <w:sz w:val="28"/>
          <w:szCs w:val="28"/>
        </w:rPr>
        <w:t>и</w:t>
      </w:r>
      <w:proofErr w:type="gramEnd"/>
      <w:r w:rsidRPr="00A44861">
        <w:rPr>
          <w:sz w:val="28"/>
          <w:szCs w:val="28"/>
        </w:rPr>
        <w:t xml:space="preserve"> </w:t>
      </w:r>
      <w:proofErr w:type="spellStart"/>
      <w:r w:rsidRPr="00A44861">
        <w:rPr>
          <w:sz w:val="28"/>
          <w:szCs w:val="28"/>
        </w:rPr>
        <w:t>фармац</w:t>
      </w:r>
      <w:proofErr w:type="spellEnd"/>
      <w:r w:rsidRPr="00A44861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44861">
        <w:rPr>
          <w:sz w:val="28"/>
          <w:szCs w:val="28"/>
        </w:rPr>
        <w:t>Башк</w:t>
      </w:r>
      <w:proofErr w:type="spellEnd"/>
      <w:r w:rsidRPr="00A44861">
        <w:rPr>
          <w:sz w:val="28"/>
          <w:szCs w:val="28"/>
        </w:rPr>
        <w:t xml:space="preserve">. </w:t>
      </w:r>
      <w:proofErr w:type="spellStart"/>
      <w:r w:rsidRPr="00A44861">
        <w:rPr>
          <w:sz w:val="28"/>
          <w:szCs w:val="28"/>
        </w:rPr>
        <w:t>гос</w:t>
      </w:r>
      <w:proofErr w:type="spellEnd"/>
      <w:r w:rsidRPr="00A44861">
        <w:rPr>
          <w:sz w:val="28"/>
          <w:szCs w:val="28"/>
        </w:rPr>
        <w:t xml:space="preserve">. мед. ун-т. - Уфа: </w:t>
      </w:r>
      <w:proofErr w:type="spellStart"/>
      <w:r w:rsidRPr="00A44861">
        <w:rPr>
          <w:sz w:val="28"/>
          <w:szCs w:val="28"/>
        </w:rPr>
        <w:t>Гилем</w:t>
      </w:r>
      <w:proofErr w:type="spellEnd"/>
      <w:r w:rsidRPr="00A44861">
        <w:rPr>
          <w:sz w:val="28"/>
          <w:szCs w:val="28"/>
        </w:rPr>
        <w:t xml:space="preserve">, 2009. - 325 с.  </w:t>
      </w:r>
    </w:p>
    <w:p w:rsidR="000D6D28" w:rsidRPr="006E117D" w:rsidRDefault="000D6D28" w:rsidP="000D6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>, А. А. Александров. - 2-е изд., перераб. и доп.- М.: ГЭОТАР-МЕДИА, 2013</w:t>
      </w:r>
      <w:r>
        <w:rPr>
          <w:sz w:val="28"/>
          <w:szCs w:val="28"/>
        </w:rPr>
        <w:t xml:space="preserve">-640 </w:t>
      </w:r>
      <w:proofErr w:type="gramStart"/>
      <w:r>
        <w:rPr>
          <w:sz w:val="28"/>
          <w:szCs w:val="28"/>
        </w:rPr>
        <w:t>с</w:t>
      </w:r>
      <w:proofErr w:type="gramEnd"/>
      <w:r w:rsidRPr="006E117D">
        <w:rPr>
          <w:sz w:val="28"/>
          <w:szCs w:val="28"/>
        </w:rPr>
        <w:t>.</w:t>
      </w:r>
    </w:p>
    <w:p w:rsidR="000D6D28" w:rsidRPr="006E117D" w:rsidRDefault="000D6D28" w:rsidP="000D6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 xml:space="preserve">инск: Высшая школа, 2012. – 608 </w:t>
      </w:r>
      <w:proofErr w:type="gramStart"/>
      <w:r w:rsidRPr="006E117D">
        <w:rPr>
          <w:sz w:val="28"/>
          <w:szCs w:val="28"/>
        </w:rPr>
        <w:t>с</w:t>
      </w:r>
      <w:proofErr w:type="gramEnd"/>
      <w:r w:rsidRPr="006E117D">
        <w:rPr>
          <w:sz w:val="28"/>
          <w:szCs w:val="28"/>
        </w:rPr>
        <w:t>.</w:t>
      </w:r>
    </w:p>
    <w:p w:rsidR="000D6D28" w:rsidRPr="006E117D" w:rsidRDefault="000D6D28" w:rsidP="000D6D2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6E117D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6E117D">
        <w:rPr>
          <w:sz w:val="28"/>
          <w:szCs w:val="28"/>
        </w:rPr>
        <w:t xml:space="preserve"> И.Л. Давыдкина, Ю.В. Щукина. – </w:t>
      </w:r>
      <w:proofErr w:type="spellStart"/>
      <w:r w:rsidRPr="006E117D">
        <w:rPr>
          <w:sz w:val="28"/>
          <w:szCs w:val="28"/>
        </w:rPr>
        <w:t>М.:ГЭОТАР-Медиа</w:t>
      </w:r>
      <w:proofErr w:type="spellEnd"/>
      <w:r w:rsidRPr="006E117D">
        <w:rPr>
          <w:sz w:val="28"/>
          <w:szCs w:val="28"/>
        </w:rPr>
        <w:t>, 2013. – 688 с.</w:t>
      </w:r>
    </w:p>
    <w:p w:rsidR="000D6D28" w:rsidRPr="00327DE0" w:rsidRDefault="000D6D28" w:rsidP="000D6D2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0D6D28" w:rsidRPr="00A7616D" w:rsidRDefault="000D6D28" w:rsidP="000D6D2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Дополнительная:</w:t>
      </w:r>
    </w:p>
    <w:p w:rsidR="000D6D28" w:rsidRPr="0086121B" w:rsidRDefault="000D6D28" w:rsidP="000D6D28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6121B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hyperlink r:id="rId5" w:history="1">
        <w:r w:rsidRPr="0086121B">
          <w:rPr>
            <w:rStyle w:val="a6"/>
            <w:rFonts w:ascii="Times New Roman" w:hAnsi="Times New Roman" w:cs="Times New Roman"/>
            <w:b w:val="0"/>
            <w:color w:val="auto"/>
            <w:sz w:val="28"/>
            <w:szCs w:val="28"/>
          </w:rPr>
          <w:t>Лечение функциональной диспепсии. 2016 г.</w:t>
        </w:r>
      </w:hyperlink>
      <w:r w:rsidRPr="0086121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Клинические рекомендации РГА.</w:t>
      </w:r>
    </w:p>
    <w:p w:rsidR="000D6D28" w:rsidRPr="0086121B" w:rsidRDefault="000D6D28" w:rsidP="000D6D28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</w:t>
      </w:r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Грищенко  Е.Б.  Хронические  гастриты  в  клинической  практике  врача-гастроэнтеролога  /  Е.Б.  Грищенко  //  </w:t>
      </w:r>
      <w:proofErr w:type="spellStart"/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Co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nsilium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 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medicum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. - 2011. - </w:t>
      </w:r>
      <w:proofErr w:type="spellStart"/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To</w:t>
      </w:r>
      <w:proofErr w:type="gramStart"/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м</w:t>
      </w:r>
      <w:proofErr w:type="spellEnd"/>
      <w:proofErr w:type="gramEnd"/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 13.</w:t>
      </w:r>
    </w:p>
    <w:p w:rsidR="000D6D28" w:rsidRPr="0086121B" w:rsidRDefault="000D6D28" w:rsidP="000D6D28">
      <w:pPr>
        <w:jc w:val="both"/>
        <w:rPr>
          <w:sz w:val="28"/>
          <w:szCs w:val="28"/>
          <w:shd w:val="clear" w:color="auto" w:fill="FFFFFF"/>
        </w:rPr>
      </w:pPr>
      <w:r w:rsidRPr="0086121B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86121B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</w:p>
    <w:p w:rsidR="000D6D28" w:rsidRPr="0086121B" w:rsidRDefault="000D6D28" w:rsidP="000D6D28">
      <w:pPr>
        <w:jc w:val="both"/>
        <w:rPr>
          <w:sz w:val="28"/>
          <w:szCs w:val="28"/>
        </w:rPr>
      </w:pPr>
      <w:r w:rsidRPr="0086121B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hyperlink r:id="rId6" w:history="1">
        <w:r w:rsidRPr="0086121B">
          <w:rPr>
            <w:rStyle w:val="a6"/>
            <w:sz w:val="28"/>
            <w:szCs w:val="28"/>
          </w:rPr>
          <w:t xml:space="preserve">Стандарты диагностики и лечения </w:t>
        </w:r>
        <w:proofErr w:type="spellStart"/>
        <w:r w:rsidRPr="0086121B">
          <w:rPr>
            <w:rStyle w:val="a6"/>
            <w:sz w:val="28"/>
            <w:szCs w:val="28"/>
          </w:rPr>
          <w:t>кислотозависимых</w:t>
        </w:r>
        <w:proofErr w:type="spellEnd"/>
        <w:r w:rsidRPr="0086121B">
          <w:rPr>
            <w:rStyle w:val="a6"/>
            <w:sz w:val="28"/>
            <w:szCs w:val="28"/>
          </w:rPr>
          <w:t xml:space="preserve"> и ассоциированных с </w:t>
        </w:r>
        <w:proofErr w:type="spellStart"/>
        <w:r w:rsidRPr="0086121B">
          <w:rPr>
            <w:rStyle w:val="a6"/>
            <w:sz w:val="28"/>
            <w:szCs w:val="28"/>
          </w:rPr>
          <w:t>Helicobacter</w:t>
        </w:r>
        <w:proofErr w:type="spellEnd"/>
        <w:r w:rsidRPr="0086121B">
          <w:rPr>
            <w:rStyle w:val="a6"/>
            <w:sz w:val="28"/>
            <w:szCs w:val="28"/>
          </w:rPr>
          <w:t xml:space="preserve"> </w:t>
        </w:r>
        <w:proofErr w:type="spellStart"/>
        <w:r w:rsidRPr="0086121B">
          <w:rPr>
            <w:rStyle w:val="a6"/>
            <w:sz w:val="28"/>
            <w:szCs w:val="28"/>
          </w:rPr>
          <w:t>pylori</w:t>
        </w:r>
        <w:proofErr w:type="spellEnd"/>
        <w:r w:rsidRPr="0086121B">
          <w:rPr>
            <w:rStyle w:val="a6"/>
            <w:sz w:val="28"/>
            <w:szCs w:val="28"/>
          </w:rPr>
          <w:t xml:space="preserve"> заболеваний. Хронический гастрит // Вестник практического врача. </w:t>
        </w:r>
        <w:proofErr w:type="spellStart"/>
        <w:r w:rsidRPr="0086121B">
          <w:rPr>
            <w:rStyle w:val="a6"/>
            <w:sz w:val="28"/>
            <w:szCs w:val="28"/>
          </w:rPr>
          <w:t>Спецвыпуск</w:t>
        </w:r>
        <w:proofErr w:type="spellEnd"/>
        <w:r w:rsidRPr="0086121B">
          <w:rPr>
            <w:rStyle w:val="a6"/>
            <w:sz w:val="28"/>
            <w:szCs w:val="28"/>
          </w:rPr>
          <w:t>. – 2013.</w:t>
        </w:r>
        <w:r w:rsidRPr="0086121B">
          <w:rPr>
            <w:rStyle w:val="apple-converted-space"/>
            <w:sz w:val="28"/>
            <w:szCs w:val="28"/>
          </w:rPr>
          <w:t> </w:t>
        </w:r>
      </w:hyperlink>
    </w:p>
    <w:p w:rsidR="000D6D28" w:rsidRPr="0086121B" w:rsidRDefault="000D6D28" w:rsidP="000D6D28">
      <w:pPr>
        <w:jc w:val="both"/>
        <w:rPr>
          <w:sz w:val="28"/>
          <w:szCs w:val="28"/>
          <w:shd w:val="clear" w:color="auto" w:fill="FFFFFF"/>
        </w:rPr>
      </w:pPr>
      <w:r w:rsidRPr="0086121B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hyperlink r:id="rId7" w:history="1">
        <w:proofErr w:type="spellStart"/>
        <w:r w:rsidRPr="0086121B">
          <w:rPr>
            <w:rStyle w:val="a6"/>
            <w:bCs/>
            <w:sz w:val="28"/>
            <w:szCs w:val="28"/>
            <w:shd w:val="clear" w:color="auto" w:fill="FFFFFF"/>
          </w:rPr>
          <w:t>Маев</w:t>
        </w:r>
        <w:proofErr w:type="spellEnd"/>
        <w:r w:rsidRPr="0086121B">
          <w:rPr>
            <w:rStyle w:val="a6"/>
            <w:bCs/>
            <w:sz w:val="28"/>
            <w:szCs w:val="28"/>
            <w:shd w:val="clear" w:color="auto" w:fill="FFFFFF"/>
          </w:rPr>
          <w:t>, И. В.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86121B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86121B">
        <w:rPr>
          <w:sz w:val="28"/>
          <w:szCs w:val="28"/>
          <w:shd w:val="clear" w:color="auto" w:fill="FFFFFF"/>
        </w:rPr>
        <w:t>Маев</w:t>
      </w:r>
      <w:proofErr w:type="spellEnd"/>
      <w:r w:rsidRPr="0086121B">
        <w:rPr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0D6D28" w:rsidRPr="0086121B" w:rsidRDefault="000D6D28" w:rsidP="000D6D28">
      <w:pPr>
        <w:jc w:val="both"/>
        <w:rPr>
          <w:sz w:val="28"/>
          <w:szCs w:val="28"/>
          <w:shd w:val="clear" w:color="auto" w:fill="FFFFFF"/>
        </w:rPr>
      </w:pPr>
      <w:r w:rsidRPr="0086121B">
        <w:rPr>
          <w:sz w:val="28"/>
          <w:szCs w:val="28"/>
          <w:shd w:val="clear" w:color="auto" w:fill="FFFFFF"/>
        </w:rPr>
        <w:t>6.</w:t>
      </w:r>
      <w:r>
        <w:rPr>
          <w:sz w:val="28"/>
          <w:szCs w:val="28"/>
          <w:shd w:val="clear" w:color="auto" w:fill="FFFFFF"/>
        </w:rPr>
        <w:t xml:space="preserve"> </w:t>
      </w:r>
      <w:r w:rsidRPr="0086121B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86121B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86121B">
        <w:rPr>
          <w:sz w:val="28"/>
          <w:szCs w:val="28"/>
          <w:shd w:val="clear" w:color="auto" w:fill="FFFFFF"/>
        </w:rPr>
        <w:t>.</w:t>
      </w:r>
      <w:proofErr w:type="gramEnd"/>
      <w:r w:rsidRPr="0086121B">
        <w:rPr>
          <w:sz w:val="28"/>
          <w:szCs w:val="28"/>
          <w:shd w:val="clear" w:color="auto" w:fill="FFFFFF"/>
        </w:rPr>
        <w:t xml:space="preserve"> </w:t>
      </w:r>
      <w:proofErr w:type="gramStart"/>
      <w:r w:rsidRPr="0086121B">
        <w:rPr>
          <w:sz w:val="28"/>
          <w:szCs w:val="28"/>
          <w:shd w:val="clear" w:color="auto" w:fill="FFFFFF"/>
        </w:rPr>
        <w:t>и</w:t>
      </w:r>
      <w:proofErr w:type="gramEnd"/>
      <w:r w:rsidRPr="0086121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6121B">
        <w:rPr>
          <w:sz w:val="28"/>
          <w:szCs w:val="28"/>
          <w:shd w:val="clear" w:color="auto" w:fill="FFFFFF"/>
        </w:rPr>
        <w:t>фармац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86121B">
        <w:rPr>
          <w:sz w:val="28"/>
          <w:szCs w:val="28"/>
          <w:shd w:val="clear" w:color="auto" w:fill="FFFFFF"/>
        </w:rPr>
        <w:t>высш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86121B">
        <w:rPr>
          <w:sz w:val="28"/>
          <w:szCs w:val="28"/>
          <w:shd w:val="clear" w:color="auto" w:fill="FFFFFF"/>
        </w:rPr>
        <w:t>высш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86121B">
        <w:rPr>
          <w:sz w:val="28"/>
          <w:szCs w:val="28"/>
          <w:shd w:val="clear" w:color="auto" w:fill="FFFFFF"/>
        </w:rPr>
        <w:t>квалиф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86121B">
        <w:rPr>
          <w:sz w:val="28"/>
          <w:szCs w:val="28"/>
          <w:shd w:val="clear" w:color="auto" w:fill="FFFFFF"/>
        </w:rPr>
        <w:t>Коптева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86121B">
        <w:rPr>
          <w:sz w:val="28"/>
          <w:szCs w:val="28"/>
          <w:shd w:val="clear" w:color="auto" w:fill="FFFFFF"/>
        </w:rPr>
        <w:t>НижГМА</w:t>
      </w:r>
      <w:proofErr w:type="spellEnd"/>
      <w:r w:rsidRPr="0086121B">
        <w:rPr>
          <w:sz w:val="28"/>
          <w:szCs w:val="28"/>
          <w:shd w:val="clear" w:color="auto" w:fill="FFFFFF"/>
        </w:rPr>
        <w:t>, 2015. – 91с.</w:t>
      </w:r>
    </w:p>
    <w:p w:rsidR="000D6D28" w:rsidRPr="0086121B" w:rsidRDefault="000D6D28" w:rsidP="000D6D28">
      <w:pPr>
        <w:jc w:val="both"/>
        <w:rPr>
          <w:sz w:val="28"/>
          <w:szCs w:val="28"/>
          <w:shd w:val="clear" w:color="auto" w:fill="FFFFFF"/>
        </w:rPr>
      </w:pPr>
      <w:r w:rsidRPr="0086121B">
        <w:rPr>
          <w:sz w:val="28"/>
          <w:szCs w:val="28"/>
          <w:shd w:val="clear" w:color="auto" w:fill="FFFFFF"/>
        </w:rPr>
        <w:t>7.</w:t>
      </w:r>
      <w:r>
        <w:rPr>
          <w:sz w:val="28"/>
          <w:szCs w:val="28"/>
          <w:shd w:val="clear" w:color="auto" w:fill="FFFFFF"/>
        </w:rPr>
        <w:t xml:space="preserve"> </w:t>
      </w:r>
      <w:r w:rsidRPr="0086121B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86121B">
        <w:rPr>
          <w:sz w:val="28"/>
          <w:szCs w:val="28"/>
          <w:shd w:val="clear" w:color="auto" w:fill="FFFFFF"/>
        </w:rPr>
        <w:t xml:space="preserve">: учебник: Мин. образования и науки РФ, рек. ГБОУ ВПО "Первый Московский </w:t>
      </w:r>
      <w:proofErr w:type="spellStart"/>
      <w:r w:rsidRPr="0086121B">
        <w:rPr>
          <w:sz w:val="28"/>
          <w:szCs w:val="28"/>
          <w:shd w:val="clear" w:color="auto" w:fill="FFFFFF"/>
        </w:rPr>
        <w:t>гос</w:t>
      </w:r>
      <w:proofErr w:type="spellEnd"/>
      <w:r w:rsidRPr="0086121B">
        <w:rPr>
          <w:sz w:val="28"/>
          <w:szCs w:val="28"/>
          <w:shd w:val="clear" w:color="auto" w:fill="FFFFFF"/>
        </w:rPr>
        <w:t>. мед</w:t>
      </w:r>
      <w:proofErr w:type="gramStart"/>
      <w:r w:rsidRPr="0086121B">
        <w:rPr>
          <w:sz w:val="28"/>
          <w:szCs w:val="28"/>
          <w:shd w:val="clear" w:color="auto" w:fill="FFFFFF"/>
        </w:rPr>
        <w:t>.</w:t>
      </w:r>
      <w:proofErr w:type="gramEnd"/>
      <w:r w:rsidRPr="0086121B">
        <w:rPr>
          <w:sz w:val="28"/>
          <w:szCs w:val="28"/>
          <w:shd w:val="clear" w:color="auto" w:fill="FFFFFF"/>
        </w:rPr>
        <w:t xml:space="preserve"> </w:t>
      </w:r>
      <w:proofErr w:type="gramStart"/>
      <w:r w:rsidRPr="0086121B">
        <w:rPr>
          <w:sz w:val="28"/>
          <w:szCs w:val="28"/>
          <w:shd w:val="clear" w:color="auto" w:fill="FFFFFF"/>
        </w:rPr>
        <w:t>у</w:t>
      </w:r>
      <w:proofErr w:type="gramEnd"/>
      <w:r w:rsidRPr="0086121B">
        <w:rPr>
          <w:sz w:val="28"/>
          <w:szCs w:val="28"/>
          <w:shd w:val="clear" w:color="auto" w:fill="FFFFFF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86121B">
        <w:rPr>
          <w:sz w:val="28"/>
          <w:szCs w:val="28"/>
          <w:shd w:val="clear" w:color="auto" w:fill="FFFFFF"/>
        </w:rPr>
        <w:t>дисц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86121B">
        <w:rPr>
          <w:sz w:val="28"/>
          <w:szCs w:val="28"/>
          <w:shd w:val="clear" w:color="auto" w:fill="FFFFFF"/>
        </w:rPr>
        <w:t>Ачкасова</w:t>
      </w:r>
      <w:proofErr w:type="spellEnd"/>
      <w:r w:rsidRPr="0086121B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0D6D28" w:rsidRPr="00A7616D" w:rsidRDefault="000D6D28" w:rsidP="000D6D28">
      <w:pPr>
        <w:jc w:val="both"/>
        <w:rPr>
          <w:sz w:val="28"/>
          <w:szCs w:val="28"/>
        </w:rPr>
      </w:pPr>
      <w:r w:rsidRPr="00A7616D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3634740</wp:posOffset>
            </wp:positionH>
            <wp:positionV relativeFrom="paragraph">
              <wp:posOffset>61595</wp:posOffset>
            </wp:positionV>
            <wp:extent cx="1009650" cy="847725"/>
            <wp:effectExtent l="19050" t="0" r="0" b="0"/>
            <wp:wrapTight wrapText="bothSides">
              <wp:wrapPolygon edited="0"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ight>
            <wp:docPr id="49" name="Рисунок 37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6D28" w:rsidRPr="001F631C" w:rsidRDefault="000D6D28" w:rsidP="000D6D28">
      <w:pPr>
        <w:jc w:val="both"/>
        <w:rPr>
          <w:sz w:val="28"/>
        </w:rPr>
      </w:pPr>
    </w:p>
    <w:p w:rsidR="000D6D28" w:rsidRPr="001F631C" w:rsidRDefault="000D6D28" w:rsidP="000D6D28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0D6D28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D6D28"/>
    <w:rsid w:val="00071EFF"/>
    <w:rsid w:val="000D42ED"/>
    <w:rsid w:val="000D6D28"/>
    <w:rsid w:val="004E364C"/>
    <w:rsid w:val="00764732"/>
    <w:rsid w:val="00A75917"/>
    <w:rsid w:val="00B826E2"/>
    <w:rsid w:val="00C61331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D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D6D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6D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ody Text Indent"/>
    <w:basedOn w:val="a"/>
    <w:link w:val="a4"/>
    <w:rsid w:val="000D6D28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D6D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0D6D28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0D6D28"/>
    <w:rPr>
      <w:color w:val="0000FF"/>
      <w:u w:val="single"/>
    </w:rPr>
  </w:style>
  <w:style w:type="character" w:customStyle="1" w:styleId="apple-converted-space">
    <w:name w:val="apple-converted-space"/>
    <w:basedOn w:val="a0"/>
    <w:rsid w:val="000D6D28"/>
  </w:style>
  <w:style w:type="paragraph" w:styleId="a7">
    <w:name w:val="Balloon Text"/>
    <w:basedOn w:val="a"/>
    <w:link w:val="a8"/>
    <w:uiPriority w:val="99"/>
    <w:semiHidden/>
    <w:unhideWhenUsed/>
    <w:rsid w:val="000D6D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D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1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javascript:%20s_by_term('A=','%D0%9C%D0%B0%D0%B5%D0%B2,%20%D0%98.%20%D0%92.'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stroscan.ru/literature/authors/7168" TargetMode="External"/><Relationship Id="rId5" Type="http://schemas.openxmlformats.org/officeDocument/2006/relationships/hyperlink" Target="http://www.gastro.ru/index.php/klinicheskie-rekomendatsii-rga/36-lechenie-funktsionalnoj-dispepsii-2013-g-2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4309</Characters>
  <Application>Microsoft Office Word</Application>
  <DocSecurity>0</DocSecurity>
  <Lines>35</Lines>
  <Paragraphs>10</Paragraphs>
  <ScaleCrop>false</ScaleCrop>
  <Company>MultiDVD Team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2018-12-08T17:23:00Z</dcterms:created>
  <dcterms:modified xsi:type="dcterms:W3CDTF">2018-12-08T17:36:00Z</dcterms:modified>
</cp:coreProperties>
</file>