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072BC7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380124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72BC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2A364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80124" w:rsidRDefault="001D01F0" w:rsidP="0038012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AF5442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AF5442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AF5442">
        <w:rPr>
          <w:color w:val="000000"/>
          <w:spacing w:val="-1"/>
          <w:sz w:val="28"/>
          <w:szCs w:val="28"/>
        </w:rPr>
        <w:t>6</w:t>
      </w:r>
      <w:r w:rsidR="00380124">
        <w:rPr>
          <w:color w:val="000000"/>
          <w:spacing w:val="-1"/>
          <w:sz w:val="28"/>
          <w:szCs w:val="28"/>
        </w:rPr>
        <w:t xml:space="preserve"> г.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380124" w:rsidRPr="00D933AC" w:rsidRDefault="00380124" w:rsidP="003C3ECC">
      <w:pPr>
        <w:rPr>
          <w:b/>
          <w:bCs/>
          <w:sz w:val="28"/>
          <w:szCs w:val="28"/>
        </w:rPr>
      </w:pPr>
    </w:p>
    <w:p w:rsidR="001D5E00" w:rsidRPr="002C07B0" w:rsidRDefault="001D5E00" w:rsidP="001D5E00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3A3118" w:rsidRPr="00D933AC" w:rsidRDefault="003A3118" w:rsidP="003C3ECC">
      <w:pPr>
        <w:jc w:val="center"/>
        <w:rPr>
          <w:sz w:val="28"/>
          <w:szCs w:val="28"/>
        </w:rPr>
      </w:pPr>
    </w:p>
    <w:p w:rsidR="00016665" w:rsidRPr="00AD4E3E" w:rsidRDefault="00016665" w:rsidP="00016665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="00B13C94">
        <w:rPr>
          <w:b/>
          <w:bCs/>
          <w:caps/>
          <w:sz w:val="28"/>
          <w:szCs w:val="28"/>
        </w:rPr>
        <w:t>Г</w:t>
      </w:r>
      <w:bookmarkStart w:id="0" w:name="_GoBack"/>
      <w:bookmarkEnd w:id="0"/>
      <w:r w:rsidR="00795DF9">
        <w:rPr>
          <w:b/>
          <w:sz w:val="28"/>
          <w:szCs w:val="28"/>
        </w:rPr>
        <w:t>ЭРБ</w:t>
      </w:r>
      <w:r w:rsidR="00B13C94" w:rsidRPr="00025F8B">
        <w:rPr>
          <w:b/>
          <w:sz w:val="28"/>
          <w:szCs w:val="28"/>
        </w:rPr>
        <w:t>. Ведение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555D6C" w:rsidRPr="00D933AC" w:rsidRDefault="00555D6C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016665" w:rsidRPr="002C07B0" w:rsidRDefault="00016665" w:rsidP="0001666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Дисциплина поликлиническая терапия</w:t>
      </w:r>
    </w:p>
    <w:p w:rsidR="00016665" w:rsidRDefault="00016665" w:rsidP="00016665">
      <w:pPr>
        <w:jc w:val="both"/>
        <w:rPr>
          <w:sz w:val="28"/>
          <w:szCs w:val="28"/>
          <w:u w:val="single"/>
        </w:rPr>
      </w:pPr>
      <w:r w:rsidRPr="002C07B0">
        <w:rPr>
          <w:rFonts w:eastAsia="Calibri"/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31.05.01. –лечебное дело</w:t>
      </w:r>
    </w:p>
    <w:p w:rsidR="00016665" w:rsidRPr="00016665" w:rsidRDefault="00016665" w:rsidP="0001666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6 Семестр X</w:t>
      </w:r>
      <w:r>
        <w:rPr>
          <w:rFonts w:eastAsia="Calibri"/>
          <w:sz w:val="28"/>
          <w:szCs w:val="28"/>
          <w:lang w:val="en-US"/>
        </w:rPr>
        <w:t>II</w:t>
      </w:r>
    </w:p>
    <w:p w:rsidR="00016665" w:rsidRPr="00FD03B1" w:rsidRDefault="00016665" w:rsidP="00016665">
      <w:pPr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Pr="002C07B0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3C3ECC">
      <w:pPr>
        <w:jc w:val="center"/>
        <w:rPr>
          <w:b/>
          <w:bCs/>
          <w:sz w:val="28"/>
          <w:szCs w:val="28"/>
        </w:rPr>
      </w:pPr>
    </w:p>
    <w:p w:rsidR="00072BC7" w:rsidRPr="001D01F0" w:rsidRDefault="00072BC7" w:rsidP="00016665">
      <w:pPr>
        <w:rPr>
          <w:b/>
          <w:bCs/>
          <w:sz w:val="28"/>
          <w:szCs w:val="28"/>
        </w:rPr>
      </w:pPr>
    </w:p>
    <w:p w:rsidR="00851069" w:rsidRDefault="00F62B1B" w:rsidP="00016665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AF5442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C4711" w:rsidRPr="00AD4E3E" w:rsidRDefault="001D5E00" w:rsidP="002C47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 w:rsidR="002C4711" w:rsidRPr="00D933AC">
        <w:rPr>
          <w:sz w:val="28"/>
          <w:szCs w:val="28"/>
        </w:rPr>
        <w:t>:</w:t>
      </w:r>
      <w:r w:rsidR="002C4711" w:rsidRPr="00D933AC">
        <w:rPr>
          <w:b/>
          <w:snapToGrid w:val="0"/>
          <w:sz w:val="28"/>
          <w:szCs w:val="28"/>
        </w:rPr>
        <w:t xml:space="preserve"> </w:t>
      </w:r>
      <w:r w:rsidR="002C4711" w:rsidRPr="00D933AC">
        <w:rPr>
          <w:snapToGrid w:val="0"/>
          <w:sz w:val="28"/>
          <w:szCs w:val="28"/>
        </w:rPr>
        <w:t>«</w:t>
      </w:r>
      <w:r w:rsidR="00016665">
        <w:rPr>
          <w:snapToGrid w:val="0"/>
          <w:sz w:val="28"/>
          <w:szCs w:val="28"/>
        </w:rPr>
        <w:t>ГЭРБ</w:t>
      </w:r>
      <w:r w:rsidR="00016665">
        <w:rPr>
          <w:sz w:val="28"/>
          <w:szCs w:val="28"/>
        </w:rPr>
        <w:t>. Ведение больных в условиях поликлиники»</w:t>
      </w:r>
      <w:r w:rsidR="002C4711" w:rsidRPr="00AD4E3E">
        <w:rPr>
          <w:sz w:val="28"/>
          <w:szCs w:val="28"/>
        </w:rPr>
        <w:t xml:space="preserve"> в соответствии с ФГОС</w:t>
      </w:r>
      <w:r w:rsidR="00072BC7">
        <w:rPr>
          <w:sz w:val="28"/>
          <w:szCs w:val="28"/>
        </w:rPr>
        <w:t xml:space="preserve"> ВО (2016</w:t>
      </w:r>
      <w:r w:rsidR="002C4711" w:rsidRPr="00AD4E3E">
        <w:rPr>
          <w:sz w:val="28"/>
          <w:szCs w:val="28"/>
        </w:rPr>
        <w:t>),</w:t>
      </w:r>
      <w:r w:rsidR="002C4711">
        <w:rPr>
          <w:sz w:val="28"/>
          <w:szCs w:val="28"/>
        </w:rPr>
        <w:t xml:space="preserve"> рабочей  программы  дисциплины </w:t>
      </w:r>
      <w:r w:rsidR="002C4711" w:rsidRPr="00AD4E3E">
        <w:rPr>
          <w:sz w:val="28"/>
          <w:szCs w:val="28"/>
        </w:rPr>
        <w:t>поликлиничес</w:t>
      </w:r>
      <w:r w:rsidR="001D01F0">
        <w:rPr>
          <w:sz w:val="28"/>
          <w:szCs w:val="28"/>
        </w:rPr>
        <w:t>кая терапия, утвержденной в 201</w:t>
      </w:r>
      <w:r w:rsidR="000365C9">
        <w:rPr>
          <w:sz w:val="28"/>
          <w:szCs w:val="28"/>
        </w:rPr>
        <w:t>6</w:t>
      </w:r>
      <w:r w:rsidR="002C4711" w:rsidRPr="00AD4E3E">
        <w:rPr>
          <w:sz w:val="28"/>
          <w:szCs w:val="28"/>
        </w:rPr>
        <w:t xml:space="preserve">г. ректором Павловым В.Н.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072BC7">
        <w:rPr>
          <w:sz w:val="28"/>
          <w:szCs w:val="28"/>
        </w:rPr>
        <w:t xml:space="preserve">доц. </w:t>
      </w:r>
      <w:proofErr w:type="spellStart"/>
      <w:r w:rsidR="00072BC7">
        <w:rPr>
          <w:sz w:val="28"/>
          <w:szCs w:val="28"/>
        </w:rPr>
        <w:t>Курамшина</w:t>
      </w:r>
      <w:proofErr w:type="spellEnd"/>
      <w:r w:rsidR="00072BC7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2C4711" w:rsidRPr="00D933AC" w:rsidRDefault="002C4711" w:rsidP="002C4711">
      <w:pPr>
        <w:spacing w:after="120"/>
        <w:ind w:right="-1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AF5442" w:rsidRDefault="00AF5442" w:rsidP="00AF5442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2C4711" w:rsidRDefault="002C4711" w:rsidP="002C4711">
      <w:pPr>
        <w:jc w:val="both"/>
        <w:rPr>
          <w:b/>
          <w:bCs/>
          <w:caps/>
          <w:sz w:val="28"/>
          <w:szCs w:val="28"/>
        </w:rPr>
      </w:pPr>
      <w:r w:rsidRPr="00081E06">
        <w:rPr>
          <w:b/>
          <w:bCs/>
          <w:caps/>
          <w:sz w:val="28"/>
          <w:szCs w:val="28"/>
        </w:rPr>
        <w:t xml:space="preserve"> </w:t>
      </w:r>
    </w:p>
    <w:p w:rsidR="001D5E00" w:rsidRDefault="001D5E00" w:rsidP="002C4711">
      <w:pPr>
        <w:jc w:val="both"/>
        <w:rPr>
          <w:b/>
          <w:bCs/>
          <w:caps/>
          <w:sz w:val="28"/>
          <w:szCs w:val="28"/>
        </w:rPr>
      </w:pPr>
    </w:p>
    <w:p w:rsidR="002C4711" w:rsidRPr="001D01F0" w:rsidRDefault="002C4711" w:rsidP="00016665">
      <w:pPr>
        <w:jc w:val="both"/>
        <w:rPr>
          <w:b/>
          <w:bCs/>
          <w:caps/>
          <w:sz w:val="28"/>
          <w:szCs w:val="28"/>
        </w:rPr>
      </w:pPr>
    </w:p>
    <w:p w:rsidR="00016665" w:rsidRDefault="00016665" w:rsidP="00016665">
      <w:pPr>
        <w:keepNext/>
        <w:keepLines/>
        <w:jc w:val="both"/>
        <w:rPr>
          <w:sz w:val="28"/>
          <w:szCs w:val="28"/>
        </w:rPr>
      </w:pPr>
      <w:r w:rsidRPr="00081E06">
        <w:rPr>
          <w:b/>
          <w:bCs/>
          <w:caps/>
          <w:sz w:val="28"/>
          <w:szCs w:val="28"/>
        </w:rPr>
        <w:lastRenderedPageBreak/>
        <w:t>«</w:t>
      </w:r>
      <w:r w:rsidRPr="00025F8B">
        <w:rPr>
          <w:b/>
          <w:caps/>
          <w:sz w:val="28"/>
          <w:szCs w:val="28"/>
        </w:rPr>
        <w:t>ГЭРБ. Ведение больных в условиях поликлиники</w:t>
      </w:r>
      <w:r w:rsidRPr="00081E06">
        <w:rPr>
          <w:b/>
          <w:bCs/>
          <w:caps/>
          <w:sz w:val="28"/>
          <w:szCs w:val="28"/>
        </w:rPr>
        <w:t>»</w:t>
      </w:r>
      <w:r w:rsidRPr="00423DE9">
        <w:rPr>
          <w:sz w:val="28"/>
          <w:szCs w:val="28"/>
        </w:rPr>
        <w:t xml:space="preserve"> </w:t>
      </w:r>
      <w:r w:rsidRPr="00E6466A">
        <w:rPr>
          <w:sz w:val="28"/>
          <w:szCs w:val="28"/>
        </w:rPr>
        <w:t>1.</w:t>
      </w:r>
      <w:r w:rsidRPr="00E6466A">
        <w:rPr>
          <w:b/>
          <w:sz w:val="28"/>
          <w:szCs w:val="28"/>
          <w:u w:val="single"/>
        </w:rPr>
        <w:t>Актуальность темы:</w:t>
      </w:r>
      <w:r w:rsidRPr="00E6466A">
        <w:rPr>
          <w:sz w:val="28"/>
          <w:szCs w:val="28"/>
        </w:rPr>
        <w:t xml:space="preserve"> </w:t>
      </w:r>
      <w:r>
        <w:rPr>
          <w:sz w:val="28"/>
          <w:szCs w:val="28"/>
        </w:rPr>
        <w:t>ГЭРБ</w:t>
      </w:r>
      <w:r w:rsidRPr="00E6466A">
        <w:rPr>
          <w:sz w:val="28"/>
          <w:szCs w:val="28"/>
        </w:rPr>
        <w:t xml:space="preserve"> представляет собой хроническое воспаление слизистой  и подслизистой оболочек желудка с нарушением физиологической регенерации, прогрессирующей атрофией специализированного железистого эпителия, с нарушением моторной, преимущественно секреторной, и в ряде случаев эндокринной функции желудка, с разнообразными клиническими признаками. </w:t>
      </w:r>
    </w:p>
    <w:p w:rsidR="00016665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 xml:space="preserve">Основываясь на результатах исследований, </w:t>
      </w:r>
      <w:r>
        <w:rPr>
          <w:sz w:val="28"/>
          <w:szCs w:val="28"/>
        </w:rPr>
        <w:t>ГЭРБ</w:t>
      </w:r>
      <w:r w:rsidRPr="00E6466A">
        <w:rPr>
          <w:sz w:val="28"/>
          <w:szCs w:val="28"/>
        </w:rPr>
        <w:t xml:space="preserve"> </w:t>
      </w:r>
      <w:proofErr w:type="gramStart"/>
      <w:r w:rsidRPr="00E6466A">
        <w:rPr>
          <w:sz w:val="28"/>
          <w:szCs w:val="28"/>
        </w:rPr>
        <w:t>страдают 50-80% взрослого населения и лишь 10-15% обращается</w:t>
      </w:r>
      <w:proofErr w:type="gramEnd"/>
      <w:r w:rsidRPr="00E6466A">
        <w:rPr>
          <w:sz w:val="28"/>
          <w:szCs w:val="28"/>
        </w:rPr>
        <w:t xml:space="preserve"> к врачам. </w:t>
      </w:r>
      <w:r>
        <w:rPr>
          <w:sz w:val="28"/>
          <w:szCs w:val="28"/>
        </w:rPr>
        <w:t>ГЭРБ</w:t>
      </w:r>
      <w:r w:rsidRPr="00E6466A">
        <w:rPr>
          <w:sz w:val="28"/>
          <w:szCs w:val="28"/>
        </w:rPr>
        <w:t xml:space="preserve"> занимает основное место среди всех болезней желудка (80-85%). Причины развития </w:t>
      </w:r>
      <w:r>
        <w:rPr>
          <w:sz w:val="28"/>
          <w:szCs w:val="28"/>
        </w:rPr>
        <w:t>ГЭРБ</w:t>
      </w:r>
      <w:r w:rsidRPr="00E6466A">
        <w:rPr>
          <w:sz w:val="28"/>
          <w:szCs w:val="28"/>
        </w:rPr>
        <w:t xml:space="preserve"> разделяют </w:t>
      </w:r>
      <w:proofErr w:type="gramStart"/>
      <w:r w:rsidRPr="00E6466A">
        <w:rPr>
          <w:sz w:val="28"/>
          <w:szCs w:val="28"/>
        </w:rPr>
        <w:t>на</w:t>
      </w:r>
      <w:proofErr w:type="gramEnd"/>
      <w:r w:rsidRPr="00E6466A">
        <w:rPr>
          <w:sz w:val="28"/>
          <w:szCs w:val="28"/>
        </w:rPr>
        <w:t xml:space="preserve"> экзогенные и эндогенные. Основными экзогенными причинами являются нарушения режима и качества питания, плохое пережевывание пищи, длительный прием некоторых лекарственных препаратов (НПВП и др</w:t>
      </w:r>
      <w:r>
        <w:rPr>
          <w:sz w:val="28"/>
          <w:szCs w:val="28"/>
        </w:rPr>
        <w:t>.</w:t>
      </w:r>
      <w:r w:rsidRPr="00E6466A">
        <w:rPr>
          <w:sz w:val="28"/>
          <w:szCs w:val="28"/>
        </w:rPr>
        <w:t xml:space="preserve">), инфицирование </w:t>
      </w:r>
      <w:r w:rsidRPr="00E6466A">
        <w:rPr>
          <w:sz w:val="28"/>
          <w:szCs w:val="28"/>
          <w:lang w:val="en-US"/>
        </w:rPr>
        <w:t>Helicobacter</w:t>
      </w:r>
      <w:r w:rsidRPr="00E6466A">
        <w:rPr>
          <w:sz w:val="28"/>
          <w:szCs w:val="28"/>
        </w:rPr>
        <w:t xml:space="preserve"> </w:t>
      </w:r>
      <w:r w:rsidRPr="00E6466A">
        <w:rPr>
          <w:sz w:val="28"/>
          <w:szCs w:val="28"/>
          <w:lang w:val="en-US"/>
        </w:rPr>
        <w:t>pylori</w:t>
      </w:r>
      <w:r w:rsidRPr="00E6466A">
        <w:rPr>
          <w:sz w:val="28"/>
          <w:szCs w:val="28"/>
        </w:rPr>
        <w:t xml:space="preserve">, злоупотребление алкоголем, курение, </w:t>
      </w:r>
      <w:proofErr w:type="spellStart"/>
      <w:r w:rsidRPr="00E6466A">
        <w:rPr>
          <w:sz w:val="28"/>
          <w:szCs w:val="28"/>
        </w:rPr>
        <w:t>дуоденогастральный</w:t>
      </w:r>
      <w:proofErr w:type="spellEnd"/>
      <w:r w:rsidRPr="00E6466A">
        <w:rPr>
          <w:sz w:val="28"/>
          <w:szCs w:val="28"/>
        </w:rPr>
        <w:t xml:space="preserve"> рефлюкс. Эндогенные причины осуществляют свое влияние на слизистую оболочку желудка через нервно-рефлекторные, гуморальные, токсические и иммунологические воздействия, которые наблюдаются при нарушении центральной нервной системы.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 xml:space="preserve">Диагноз хронический гастрит основывается на комплексной оценке клинической картины и результатов лабораторно-инструментального исследования. Решающее значение имеет </w:t>
      </w:r>
      <w:proofErr w:type="spellStart"/>
      <w:r w:rsidRPr="00E6466A">
        <w:rPr>
          <w:sz w:val="28"/>
          <w:szCs w:val="28"/>
        </w:rPr>
        <w:t>фиброэзофагогастродуоденоскопия</w:t>
      </w:r>
      <w:proofErr w:type="spellEnd"/>
      <w:r w:rsidRPr="00E6466A">
        <w:rPr>
          <w:sz w:val="28"/>
          <w:szCs w:val="28"/>
        </w:rPr>
        <w:t xml:space="preserve"> с биопсией слизистой оболочки  из </w:t>
      </w:r>
      <w:proofErr w:type="spellStart"/>
      <w:r w:rsidRPr="00E6466A">
        <w:rPr>
          <w:sz w:val="28"/>
          <w:szCs w:val="28"/>
        </w:rPr>
        <w:t>антрального</w:t>
      </w:r>
      <w:proofErr w:type="spellEnd"/>
      <w:r w:rsidRPr="00E6466A">
        <w:rPr>
          <w:sz w:val="28"/>
          <w:szCs w:val="28"/>
        </w:rPr>
        <w:t xml:space="preserve"> отдела и тела желудка.  Лечение больных </w:t>
      </w:r>
      <w:r>
        <w:rPr>
          <w:sz w:val="28"/>
          <w:szCs w:val="28"/>
        </w:rPr>
        <w:t>ГЭРБ</w:t>
      </w:r>
      <w:r w:rsidRPr="00E6466A">
        <w:rPr>
          <w:sz w:val="28"/>
          <w:szCs w:val="28"/>
        </w:rPr>
        <w:t xml:space="preserve"> обычно проводится в амбулаторных условиях. Госпитализация показана больным  с выраженным болевым и диспепсическими синдромами при затруднениях  в дифференциальной диагностике.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 xml:space="preserve">Лица, страдающие </w:t>
      </w:r>
      <w:r>
        <w:rPr>
          <w:sz w:val="28"/>
          <w:szCs w:val="28"/>
        </w:rPr>
        <w:t>ГЭРБ</w:t>
      </w:r>
      <w:r w:rsidRPr="00E6466A">
        <w:rPr>
          <w:sz w:val="28"/>
          <w:szCs w:val="28"/>
        </w:rPr>
        <w:t xml:space="preserve">, находятся под диспансерным наблюдением с профилактическими осмотрами 2 </w:t>
      </w:r>
      <w:r>
        <w:rPr>
          <w:sz w:val="28"/>
          <w:szCs w:val="28"/>
        </w:rPr>
        <w:t>раза в год для коррекции лечени</w:t>
      </w:r>
      <w:r w:rsidRPr="00E6466A">
        <w:rPr>
          <w:sz w:val="28"/>
          <w:szCs w:val="28"/>
        </w:rPr>
        <w:t>я и выработки плана обследования.</w:t>
      </w:r>
    </w:p>
    <w:p w:rsidR="00016665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Динамическому эндоск</w:t>
      </w:r>
      <w:r w:rsidRPr="00E6466A">
        <w:rPr>
          <w:sz w:val="28"/>
          <w:szCs w:val="28"/>
        </w:rPr>
        <w:t xml:space="preserve">опическому наблюдению подлежат пациенты с повышенным риском развития рака желудка и </w:t>
      </w:r>
      <w:proofErr w:type="spellStart"/>
      <w:r w:rsidRPr="00E6466A">
        <w:rPr>
          <w:sz w:val="28"/>
          <w:szCs w:val="28"/>
        </w:rPr>
        <w:t>предъязвенным</w:t>
      </w:r>
      <w:proofErr w:type="spellEnd"/>
      <w:r w:rsidRPr="00E6466A">
        <w:rPr>
          <w:sz w:val="28"/>
          <w:szCs w:val="28"/>
        </w:rPr>
        <w:t xml:space="preserve"> состоянием. Осмотры проводятся 1-2 раза в год, при необходимости исследование дополняется </w:t>
      </w:r>
      <w:proofErr w:type="spellStart"/>
      <w:r w:rsidRPr="00E6466A">
        <w:rPr>
          <w:sz w:val="28"/>
          <w:szCs w:val="28"/>
        </w:rPr>
        <w:t>гастробиопсией</w:t>
      </w:r>
      <w:proofErr w:type="spellEnd"/>
      <w:r w:rsidRPr="00E6466A">
        <w:rPr>
          <w:sz w:val="28"/>
          <w:szCs w:val="28"/>
        </w:rPr>
        <w:t>.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2.</w:t>
      </w:r>
      <w:r w:rsidRPr="00423DE9">
        <w:rPr>
          <w:b/>
          <w:sz w:val="28"/>
          <w:szCs w:val="28"/>
        </w:rPr>
        <w:t xml:space="preserve"> </w:t>
      </w:r>
      <w:r w:rsidRPr="00E6466A">
        <w:rPr>
          <w:b/>
          <w:sz w:val="28"/>
          <w:szCs w:val="28"/>
          <w:u w:val="single"/>
        </w:rPr>
        <w:t>Учебные цели:</w:t>
      </w:r>
      <w:r w:rsidRPr="00E6466A">
        <w:rPr>
          <w:sz w:val="28"/>
          <w:szCs w:val="28"/>
        </w:rPr>
        <w:t xml:space="preserve">  овладение врачебными навыками ранней диагностики, профилактики, назначения лечения и диспансерного наблюдения больным </w:t>
      </w:r>
      <w:r>
        <w:rPr>
          <w:sz w:val="28"/>
          <w:szCs w:val="28"/>
        </w:rPr>
        <w:t>ГЭРБ</w:t>
      </w:r>
      <w:r w:rsidRPr="00E6466A">
        <w:rPr>
          <w:sz w:val="28"/>
          <w:szCs w:val="28"/>
        </w:rPr>
        <w:t xml:space="preserve"> в условиях поликлиники.</w:t>
      </w:r>
    </w:p>
    <w:p w:rsidR="00016665" w:rsidRPr="00E6466A" w:rsidRDefault="00016665" w:rsidP="00016665">
      <w:pPr>
        <w:keepNext/>
        <w:keepLines/>
        <w:ind w:firstLine="709"/>
        <w:jc w:val="both"/>
        <w:rPr>
          <w:b/>
          <w:sz w:val="28"/>
          <w:szCs w:val="28"/>
        </w:rPr>
      </w:pPr>
      <w:r w:rsidRPr="00E6466A">
        <w:rPr>
          <w:b/>
          <w:sz w:val="28"/>
          <w:szCs w:val="28"/>
        </w:rPr>
        <w:t>Для формирования профессиональных компетенций</w:t>
      </w:r>
      <w:r w:rsidRPr="00E6466A">
        <w:rPr>
          <w:sz w:val="28"/>
          <w:szCs w:val="28"/>
        </w:rPr>
        <w:t xml:space="preserve">  </w:t>
      </w:r>
      <w:r w:rsidRPr="00E6466A">
        <w:rPr>
          <w:b/>
          <w:sz w:val="28"/>
          <w:szCs w:val="28"/>
        </w:rPr>
        <w:t xml:space="preserve">студент должен знать: </w:t>
      </w:r>
    </w:p>
    <w:p w:rsidR="00016665" w:rsidRPr="00E6466A" w:rsidRDefault="00016665" w:rsidP="00016665">
      <w:pPr>
        <w:keepNext/>
        <w:keepLines/>
        <w:jc w:val="both"/>
        <w:rPr>
          <w:sz w:val="28"/>
          <w:szCs w:val="28"/>
        </w:rPr>
      </w:pPr>
      <w:r w:rsidRPr="00E6466A">
        <w:rPr>
          <w:sz w:val="28"/>
          <w:szCs w:val="28"/>
        </w:rPr>
        <w:t xml:space="preserve">         - факторы риска </w:t>
      </w:r>
      <w:r>
        <w:rPr>
          <w:sz w:val="28"/>
          <w:szCs w:val="28"/>
        </w:rPr>
        <w:t>ГЭРБ;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 этиологию, патогенез и современную классификацию</w:t>
      </w:r>
      <w:r>
        <w:rPr>
          <w:sz w:val="28"/>
          <w:szCs w:val="28"/>
        </w:rPr>
        <w:t>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 методику сбора жалоб, анамнеза заболевания, объективного обследования больного</w:t>
      </w:r>
      <w:r>
        <w:rPr>
          <w:sz w:val="28"/>
          <w:szCs w:val="28"/>
        </w:rPr>
        <w:t>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 интерпр</w:t>
      </w:r>
      <w:r>
        <w:rPr>
          <w:sz w:val="28"/>
          <w:szCs w:val="28"/>
        </w:rPr>
        <w:t>е</w:t>
      </w:r>
      <w:r w:rsidRPr="00E6466A">
        <w:rPr>
          <w:sz w:val="28"/>
          <w:szCs w:val="28"/>
        </w:rPr>
        <w:t>тацию результатов лабораторно-инструментальных методов исследования</w:t>
      </w:r>
      <w:r>
        <w:rPr>
          <w:sz w:val="28"/>
          <w:szCs w:val="28"/>
        </w:rPr>
        <w:t>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lastRenderedPageBreak/>
        <w:t>- принципы врачебно-трудовой экспертизы</w:t>
      </w:r>
      <w:r>
        <w:rPr>
          <w:sz w:val="28"/>
          <w:szCs w:val="28"/>
        </w:rPr>
        <w:t>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 средства этиотропной, патогенетической, симптоматической медикаментоз</w:t>
      </w:r>
      <w:r>
        <w:rPr>
          <w:sz w:val="28"/>
          <w:szCs w:val="28"/>
        </w:rPr>
        <w:t>ной и немедикаментозной терапии;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 особенности клинических проявлений и лечения заболевания у больных разных возрастных групп и при сочетании патологии</w:t>
      </w:r>
      <w:r>
        <w:rPr>
          <w:sz w:val="28"/>
          <w:szCs w:val="28"/>
        </w:rPr>
        <w:t>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 методы профилактики.</w:t>
      </w:r>
    </w:p>
    <w:p w:rsidR="00016665" w:rsidRPr="00E6466A" w:rsidRDefault="00016665" w:rsidP="00016665">
      <w:pPr>
        <w:keepNext/>
        <w:keepLines/>
        <w:ind w:firstLine="709"/>
        <w:jc w:val="both"/>
        <w:rPr>
          <w:b/>
          <w:sz w:val="28"/>
          <w:szCs w:val="28"/>
        </w:rPr>
      </w:pPr>
      <w:r w:rsidRPr="00E6466A">
        <w:rPr>
          <w:b/>
          <w:sz w:val="28"/>
          <w:szCs w:val="28"/>
        </w:rPr>
        <w:t>Для формирования профессиональных компетенций студент должен уметь: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 xml:space="preserve">- провести раннюю диагностику </w:t>
      </w:r>
      <w:r>
        <w:rPr>
          <w:sz w:val="28"/>
          <w:szCs w:val="28"/>
        </w:rPr>
        <w:t>ГЭРБ;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 xml:space="preserve">- дифференцировать </w:t>
      </w:r>
      <w:r>
        <w:rPr>
          <w:sz w:val="28"/>
          <w:szCs w:val="28"/>
        </w:rPr>
        <w:t>ГЭРБ</w:t>
      </w:r>
      <w:r w:rsidRPr="00E6466A">
        <w:rPr>
          <w:sz w:val="28"/>
          <w:szCs w:val="28"/>
        </w:rPr>
        <w:t xml:space="preserve"> с другими заболеваниями, </w:t>
      </w:r>
      <w:proofErr w:type="gramStart"/>
      <w:r w:rsidRPr="00E6466A">
        <w:rPr>
          <w:sz w:val="28"/>
          <w:szCs w:val="28"/>
        </w:rPr>
        <w:t>имеющие</w:t>
      </w:r>
      <w:proofErr w:type="gramEnd"/>
      <w:r w:rsidRPr="00E6466A">
        <w:rPr>
          <w:sz w:val="28"/>
          <w:szCs w:val="28"/>
        </w:rPr>
        <w:t xml:space="preserve"> сходную симптоматику</w:t>
      </w:r>
      <w:r>
        <w:rPr>
          <w:sz w:val="28"/>
          <w:szCs w:val="28"/>
        </w:rPr>
        <w:t>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 назначить план обследования</w:t>
      </w:r>
      <w:r>
        <w:rPr>
          <w:sz w:val="28"/>
          <w:szCs w:val="28"/>
        </w:rPr>
        <w:t>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 оценить результаты клинических и лабораторно-инструментальных исследований</w:t>
      </w:r>
      <w:r>
        <w:rPr>
          <w:sz w:val="28"/>
          <w:szCs w:val="28"/>
        </w:rPr>
        <w:t>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 осуществить, при необходимости, госпитализацию больного</w:t>
      </w:r>
      <w:r>
        <w:rPr>
          <w:sz w:val="28"/>
          <w:szCs w:val="28"/>
        </w:rPr>
        <w:t>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 назначить лечение</w:t>
      </w:r>
      <w:r>
        <w:rPr>
          <w:sz w:val="28"/>
          <w:szCs w:val="28"/>
        </w:rPr>
        <w:t>;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 xml:space="preserve"> Провести экспертизу нетрудоспособности</w:t>
      </w:r>
      <w:r>
        <w:rPr>
          <w:sz w:val="28"/>
          <w:szCs w:val="28"/>
        </w:rPr>
        <w:t>;</w:t>
      </w:r>
    </w:p>
    <w:p w:rsidR="00016665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 xml:space="preserve"> Назначить комплекс профилактических мероприятий с применением медикаментозных и немедикаментозных методов лечения.</w:t>
      </w:r>
    </w:p>
    <w:p w:rsidR="00016665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</w:p>
    <w:p w:rsidR="00016665" w:rsidRPr="004B2CDD" w:rsidRDefault="00016665" w:rsidP="00016665">
      <w:pPr>
        <w:jc w:val="both"/>
        <w:rPr>
          <w:b/>
          <w:snapToGrid w:val="0"/>
          <w:sz w:val="28"/>
        </w:rPr>
      </w:pPr>
      <w:r w:rsidRPr="004B2CDD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4B2CDD">
        <w:rPr>
          <w:b/>
          <w:snapToGrid w:val="0"/>
          <w:sz w:val="28"/>
        </w:rPr>
        <w:t>владеть:</w:t>
      </w:r>
    </w:p>
    <w:p w:rsidR="00016665" w:rsidRPr="00C571AA" w:rsidRDefault="00016665" w:rsidP="00016665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016665" w:rsidRPr="00C571AA" w:rsidRDefault="00016665" w:rsidP="00016665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016665" w:rsidRPr="00C571AA" w:rsidRDefault="00016665" w:rsidP="00016665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016665" w:rsidRPr="00C571AA" w:rsidRDefault="00016665" w:rsidP="00016665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016665" w:rsidRPr="00C571AA" w:rsidRDefault="00016665" w:rsidP="00016665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016665" w:rsidRPr="00C571AA" w:rsidRDefault="00016665" w:rsidP="00016665">
      <w:pPr>
        <w:jc w:val="both"/>
        <w:rPr>
          <w:b/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  <w:r>
        <w:rPr>
          <w:snapToGrid w:val="0"/>
          <w:sz w:val="28"/>
        </w:rPr>
        <w:t>,</w:t>
      </w:r>
    </w:p>
    <w:p w:rsidR="00016665" w:rsidRDefault="00016665" w:rsidP="00016665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</w:p>
    <w:p w:rsidR="00016665" w:rsidRPr="00E6466A" w:rsidRDefault="00016665" w:rsidP="00016665">
      <w:pPr>
        <w:keepNext/>
        <w:keepLines/>
        <w:ind w:firstLine="709"/>
        <w:jc w:val="both"/>
        <w:rPr>
          <w:b/>
          <w:sz w:val="28"/>
          <w:szCs w:val="28"/>
          <w:u w:val="single"/>
        </w:rPr>
      </w:pPr>
      <w:r w:rsidRPr="00E6466A">
        <w:rPr>
          <w:sz w:val="28"/>
          <w:szCs w:val="28"/>
        </w:rPr>
        <w:t>3.</w:t>
      </w:r>
      <w:r w:rsidRPr="00E6466A">
        <w:rPr>
          <w:sz w:val="28"/>
          <w:szCs w:val="28"/>
          <w:u w:val="single"/>
        </w:rPr>
        <w:t xml:space="preserve"> </w:t>
      </w:r>
      <w:r w:rsidRPr="00E6466A">
        <w:rPr>
          <w:b/>
          <w:sz w:val="28"/>
          <w:szCs w:val="28"/>
          <w:u w:val="single"/>
        </w:rPr>
        <w:t>Нео</w:t>
      </w:r>
      <w:r>
        <w:rPr>
          <w:b/>
          <w:sz w:val="28"/>
          <w:szCs w:val="28"/>
          <w:u w:val="single"/>
        </w:rPr>
        <w:t>б</w:t>
      </w:r>
      <w:r w:rsidRPr="00E6466A">
        <w:rPr>
          <w:b/>
          <w:sz w:val="28"/>
          <w:szCs w:val="28"/>
          <w:u w:val="single"/>
        </w:rPr>
        <w:t>ходимые  базисные знания и умения: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 xml:space="preserve">-анатомо-физиологические особенности  органов и систем 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-методика исследования</w:t>
      </w:r>
    </w:p>
    <w:p w:rsidR="00016665" w:rsidRPr="00E6466A" w:rsidRDefault="00016665" w:rsidP="00016665">
      <w:pPr>
        <w:keepNext/>
        <w:keepLines/>
        <w:ind w:firstLine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-возрастные особенности</w:t>
      </w:r>
    </w:p>
    <w:p w:rsidR="00016665" w:rsidRPr="00E6466A" w:rsidRDefault="00016665" w:rsidP="00016665">
      <w:pPr>
        <w:keepNext/>
        <w:keepLines/>
        <w:ind w:left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4.</w:t>
      </w:r>
      <w:r w:rsidRPr="00E6466A">
        <w:rPr>
          <w:b/>
          <w:sz w:val="28"/>
          <w:szCs w:val="28"/>
          <w:u w:val="single"/>
        </w:rPr>
        <w:t>Вид занятия</w:t>
      </w:r>
      <w:r w:rsidRPr="00E6466A">
        <w:rPr>
          <w:b/>
          <w:sz w:val="28"/>
          <w:szCs w:val="28"/>
        </w:rPr>
        <w:t>:</w:t>
      </w:r>
      <w:r w:rsidRPr="00E6466A">
        <w:rPr>
          <w:sz w:val="28"/>
          <w:szCs w:val="28"/>
        </w:rPr>
        <w:t xml:space="preserve"> практическое занятие;</w:t>
      </w:r>
    </w:p>
    <w:p w:rsidR="00016665" w:rsidRPr="00E6466A" w:rsidRDefault="00016665" w:rsidP="00016665">
      <w:pPr>
        <w:keepNext/>
        <w:keepLines/>
        <w:ind w:left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 xml:space="preserve">5. </w:t>
      </w:r>
      <w:r w:rsidRPr="00E6466A">
        <w:rPr>
          <w:b/>
          <w:sz w:val="28"/>
          <w:szCs w:val="28"/>
          <w:u w:val="single"/>
        </w:rPr>
        <w:t>Продолжительность занятия:</w:t>
      </w:r>
      <w:r>
        <w:rPr>
          <w:sz w:val="28"/>
          <w:szCs w:val="28"/>
        </w:rPr>
        <w:t xml:space="preserve"> </w:t>
      </w:r>
      <w:r w:rsidRPr="00D14A0D">
        <w:rPr>
          <w:sz w:val="28"/>
          <w:szCs w:val="28"/>
        </w:rPr>
        <w:t>5</w:t>
      </w:r>
      <w:r w:rsidRPr="00E6466A">
        <w:rPr>
          <w:sz w:val="28"/>
          <w:szCs w:val="28"/>
        </w:rPr>
        <w:t xml:space="preserve"> часов.</w:t>
      </w:r>
    </w:p>
    <w:p w:rsidR="00016665" w:rsidRPr="00E6466A" w:rsidRDefault="00016665" w:rsidP="00016665">
      <w:pPr>
        <w:keepNext/>
        <w:keepLines/>
        <w:ind w:left="709"/>
        <w:jc w:val="both"/>
        <w:rPr>
          <w:sz w:val="28"/>
          <w:szCs w:val="28"/>
        </w:rPr>
      </w:pPr>
      <w:r w:rsidRPr="00E6466A">
        <w:rPr>
          <w:sz w:val="28"/>
          <w:szCs w:val="28"/>
        </w:rPr>
        <w:t>6.</w:t>
      </w:r>
      <w:r w:rsidRPr="00E6466A">
        <w:rPr>
          <w:b/>
          <w:sz w:val="28"/>
          <w:szCs w:val="28"/>
          <w:u w:val="single"/>
        </w:rPr>
        <w:t>Оснащение занятия:</w:t>
      </w:r>
      <w:r w:rsidRPr="00E6466A">
        <w:rPr>
          <w:sz w:val="28"/>
          <w:szCs w:val="28"/>
        </w:rPr>
        <w:t xml:space="preserve"> таблицы, плакаты, наборы </w:t>
      </w:r>
      <w:proofErr w:type="spellStart"/>
      <w:r w:rsidRPr="00E6466A">
        <w:rPr>
          <w:sz w:val="28"/>
          <w:szCs w:val="28"/>
        </w:rPr>
        <w:t>фиброгастроскопий</w:t>
      </w:r>
      <w:proofErr w:type="spellEnd"/>
      <w:r w:rsidRPr="00E6466A">
        <w:rPr>
          <w:sz w:val="28"/>
          <w:szCs w:val="28"/>
        </w:rPr>
        <w:t>, альбомы по фармакотерапии, наборы рентгенограмм, диапроектор.</w:t>
      </w:r>
    </w:p>
    <w:p w:rsidR="00016665" w:rsidRPr="00654747" w:rsidRDefault="00016665" w:rsidP="00016665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016665" w:rsidRPr="00654747" w:rsidRDefault="00016665" w:rsidP="00016665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016665" w:rsidRPr="00654747" w:rsidRDefault="00016665" w:rsidP="00016665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lastRenderedPageBreak/>
        <w:t>7.2.контроль исходного уровня знаний студентов с применением тестов.</w:t>
      </w:r>
    </w:p>
    <w:p w:rsidR="00016665" w:rsidRPr="00654747" w:rsidRDefault="00016665" w:rsidP="00016665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016665" w:rsidRPr="00654747" w:rsidRDefault="00016665" w:rsidP="00016665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016665" w:rsidRPr="00654747" w:rsidRDefault="00016665" w:rsidP="00016665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2C4711" w:rsidRDefault="00016665" w:rsidP="00016665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016665" w:rsidRPr="00016665" w:rsidRDefault="00016665" w:rsidP="00016665">
      <w:pPr>
        <w:jc w:val="both"/>
        <w:rPr>
          <w:color w:val="000000"/>
          <w:sz w:val="28"/>
          <w:szCs w:val="28"/>
        </w:rPr>
      </w:pPr>
    </w:p>
    <w:p w:rsidR="002C4711" w:rsidRDefault="002C4711" w:rsidP="002C4711">
      <w:pPr>
        <w:jc w:val="both"/>
        <w:rPr>
          <w:b/>
          <w:snapToGrid w:val="0"/>
          <w:sz w:val="28"/>
        </w:rPr>
      </w:pPr>
      <w:proofErr w:type="spellStart"/>
      <w:r>
        <w:rPr>
          <w:b/>
          <w:snapToGrid w:val="0"/>
          <w:sz w:val="28"/>
        </w:rPr>
        <w:t>Лит</w:t>
      </w:r>
      <w:proofErr w:type="gramStart"/>
      <w:r>
        <w:rPr>
          <w:b/>
          <w:snapToGrid w:val="0"/>
          <w:sz w:val="28"/>
        </w:rPr>
        <w:t>e</w:t>
      </w:r>
      <w:proofErr w:type="gramEnd"/>
      <w:r>
        <w:rPr>
          <w:b/>
          <w:snapToGrid w:val="0"/>
          <w:sz w:val="28"/>
        </w:rPr>
        <w:t>рaтурa</w:t>
      </w:r>
      <w:proofErr w:type="spellEnd"/>
      <w:r>
        <w:rPr>
          <w:b/>
          <w:snapToGrid w:val="0"/>
          <w:sz w:val="28"/>
        </w:rPr>
        <w:t xml:space="preserve">: </w:t>
      </w:r>
    </w:p>
    <w:p w:rsidR="002C4711" w:rsidRDefault="002C4711" w:rsidP="002C4711">
      <w:pPr>
        <w:pStyle w:val="western"/>
        <w:spacing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Основная:</w:t>
      </w:r>
    </w:p>
    <w:p w:rsidR="00072BC7" w:rsidRDefault="002C4711" w:rsidP="00717371">
      <w:pPr>
        <w:pStyle w:val="western"/>
        <w:numPr>
          <w:ilvl w:val="0"/>
          <w:numId w:val="7"/>
        </w:numPr>
        <w:spacing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Поликлиническая терапия</w:t>
      </w:r>
      <w:r>
        <w:rPr>
          <w:sz w:val="28"/>
          <w:szCs w:val="28"/>
        </w:rPr>
        <w:t>: учебник для студентов медицинских вузов, рек. УМО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фармац</w:t>
      </w:r>
      <w:proofErr w:type="spellEnd"/>
      <w:r>
        <w:rPr>
          <w:sz w:val="28"/>
          <w:szCs w:val="28"/>
        </w:rPr>
        <w:t xml:space="preserve">. вузов РФ / А. Я. Крюкова [и др.]; под ред. А. Я. Крюковой ; МЗ и соц. развития 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гос. мед. ун-т. 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</w:t>
      </w:r>
      <w:r w:rsidR="00072BC7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072BC7" w:rsidRPr="006E117D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2C4711" w:rsidRDefault="002C4711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2C4711" w:rsidRDefault="002C4711" w:rsidP="002C4711">
      <w:pPr>
        <w:pStyle w:val="western"/>
        <w:spacing w:after="0" w:afterAutospacing="0"/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>Дополнительная:</w:t>
      </w:r>
    </w:p>
    <w:p w:rsidR="00072BC7" w:rsidRPr="00CA0713" w:rsidRDefault="00072BC7" w:rsidP="002C4711">
      <w:pPr>
        <w:jc w:val="both"/>
        <w:rPr>
          <w:snapToGrid w:val="0"/>
          <w:color w:val="000000"/>
          <w:sz w:val="28"/>
          <w:szCs w:val="28"/>
        </w:rPr>
      </w:pPr>
    </w:p>
    <w:p w:rsidR="00016665" w:rsidRDefault="00016665" w:rsidP="00016665">
      <w:pPr>
        <w:ind w:right="283"/>
        <w:jc w:val="both"/>
        <w:rPr>
          <w:b/>
          <w:sz w:val="28"/>
          <w:szCs w:val="28"/>
        </w:rPr>
      </w:pPr>
    </w:p>
    <w:p w:rsidR="00016665" w:rsidRPr="0010100B" w:rsidRDefault="00016665" w:rsidP="00016665">
      <w:pPr>
        <w:numPr>
          <w:ilvl w:val="0"/>
          <w:numId w:val="8"/>
        </w:numPr>
        <w:ind w:right="283"/>
        <w:jc w:val="both"/>
        <w:rPr>
          <w:color w:val="000000"/>
          <w:sz w:val="28"/>
          <w:szCs w:val="28"/>
        </w:rPr>
      </w:pPr>
      <w:proofErr w:type="spellStart"/>
      <w:r w:rsidRPr="0010100B">
        <w:rPr>
          <w:color w:val="000000"/>
          <w:sz w:val="28"/>
          <w:szCs w:val="28"/>
        </w:rPr>
        <w:t>Гастроэзофагеальная</w:t>
      </w:r>
      <w:proofErr w:type="spellEnd"/>
      <w:r w:rsidRPr="0010100B">
        <w:rPr>
          <w:color w:val="000000"/>
          <w:sz w:val="28"/>
          <w:szCs w:val="28"/>
        </w:rPr>
        <w:t xml:space="preserve"> </w:t>
      </w:r>
      <w:proofErr w:type="spellStart"/>
      <w:r w:rsidRPr="0010100B">
        <w:rPr>
          <w:color w:val="000000"/>
          <w:sz w:val="28"/>
          <w:szCs w:val="28"/>
        </w:rPr>
        <w:t>рефлюксная</w:t>
      </w:r>
      <w:proofErr w:type="spellEnd"/>
      <w:r w:rsidRPr="0010100B">
        <w:rPr>
          <w:color w:val="000000"/>
          <w:sz w:val="28"/>
          <w:szCs w:val="28"/>
        </w:rPr>
        <w:t xml:space="preserve"> болезнь. Клинические рекомендации // Российская Гастроэнтерологическая Ассоциация.</w:t>
      </w:r>
      <w:r>
        <w:rPr>
          <w:color w:val="000000"/>
          <w:sz w:val="28"/>
          <w:szCs w:val="28"/>
        </w:rPr>
        <w:t xml:space="preserve"> 2014. Москва-23 с.</w:t>
      </w:r>
    </w:p>
    <w:p w:rsidR="00016665" w:rsidRPr="0010100B" w:rsidRDefault="00016665" w:rsidP="00016665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10100B">
        <w:rPr>
          <w:sz w:val="28"/>
          <w:szCs w:val="28"/>
        </w:rPr>
        <w:t xml:space="preserve">Ивашкин В.Т., Трухманов А.С., Шептулин А.А., </w:t>
      </w:r>
      <w:proofErr w:type="spellStart"/>
      <w:r w:rsidRPr="0010100B">
        <w:rPr>
          <w:sz w:val="28"/>
          <w:szCs w:val="28"/>
        </w:rPr>
        <w:t>Баранская</w:t>
      </w:r>
      <w:proofErr w:type="spellEnd"/>
      <w:r w:rsidRPr="0010100B">
        <w:rPr>
          <w:sz w:val="28"/>
          <w:szCs w:val="28"/>
        </w:rPr>
        <w:t xml:space="preserve"> Е.К., Лапина Т.Л., </w:t>
      </w:r>
      <w:proofErr w:type="spellStart"/>
      <w:r w:rsidRPr="0010100B">
        <w:rPr>
          <w:sz w:val="28"/>
          <w:szCs w:val="28"/>
        </w:rPr>
        <w:t>Сторонова</w:t>
      </w:r>
      <w:proofErr w:type="spellEnd"/>
      <w:r w:rsidRPr="0010100B">
        <w:rPr>
          <w:sz w:val="28"/>
          <w:szCs w:val="28"/>
        </w:rPr>
        <w:t xml:space="preserve"> О.А., </w:t>
      </w:r>
      <w:proofErr w:type="spellStart"/>
      <w:r w:rsidRPr="0010100B">
        <w:rPr>
          <w:sz w:val="28"/>
          <w:szCs w:val="28"/>
        </w:rPr>
        <w:t>Кайбышева</w:t>
      </w:r>
      <w:proofErr w:type="spellEnd"/>
      <w:r w:rsidRPr="0010100B">
        <w:rPr>
          <w:sz w:val="28"/>
          <w:szCs w:val="28"/>
        </w:rPr>
        <w:t xml:space="preserve"> В.О. </w:t>
      </w:r>
      <w:proofErr w:type="spellStart"/>
      <w:r w:rsidRPr="0010100B">
        <w:rPr>
          <w:sz w:val="28"/>
          <w:szCs w:val="28"/>
        </w:rPr>
        <w:t>Гастроэзофагеальная</w:t>
      </w:r>
      <w:proofErr w:type="spellEnd"/>
      <w:r w:rsidRPr="0010100B">
        <w:rPr>
          <w:sz w:val="28"/>
          <w:szCs w:val="28"/>
        </w:rPr>
        <w:t xml:space="preserve"> </w:t>
      </w:r>
      <w:proofErr w:type="spellStart"/>
      <w:r w:rsidRPr="0010100B">
        <w:rPr>
          <w:sz w:val="28"/>
          <w:szCs w:val="28"/>
        </w:rPr>
        <w:t>рефлюксная</w:t>
      </w:r>
      <w:proofErr w:type="spellEnd"/>
      <w:r w:rsidRPr="0010100B">
        <w:rPr>
          <w:sz w:val="28"/>
          <w:szCs w:val="28"/>
        </w:rPr>
        <w:t xml:space="preserve"> болезнь. Рекомендации по диагностике и лечению. - М., - 2013.- 20 с.</w:t>
      </w:r>
    </w:p>
    <w:p w:rsidR="00016665" w:rsidRPr="007964C4" w:rsidRDefault="00016665" w:rsidP="00016665">
      <w:pPr>
        <w:numPr>
          <w:ilvl w:val="0"/>
          <w:numId w:val="8"/>
        </w:numPr>
        <w:rPr>
          <w:sz w:val="28"/>
          <w:szCs w:val="28"/>
          <w:shd w:val="clear" w:color="auto" w:fill="FFFFFF"/>
        </w:rPr>
      </w:pPr>
      <w:r w:rsidRPr="00B24795">
        <w:rPr>
          <w:bCs/>
          <w:color w:val="222222"/>
          <w:sz w:val="28"/>
          <w:szCs w:val="28"/>
          <w:shd w:val="clear" w:color="auto" w:fill="FFFFFF"/>
        </w:rPr>
        <w:t>Диетотерапия при заболеваниях</w:t>
      </w:r>
      <w:r w:rsidRPr="00B24795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B24795">
        <w:rPr>
          <w:color w:val="222222"/>
          <w:sz w:val="28"/>
          <w:szCs w:val="28"/>
          <w:shd w:val="clear" w:color="auto" w:fill="FFFFFF"/>
        </w:rPr>
        <w:t>спец</w:t>
      </w:r>
      <w:proofErr w:type="gramEnd"/>
      <w:r w:rsidRPr="00B24795">
        <w:rPr>
          <w:color w:val="222222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B24795">
        <w:rPr>
          <w:bCs/>
          <w:color w:val="222222"/>
          <w:sz w:val="28"/>
          <w:szCs w:val="28"/>
          <w:shd w:val="clear" w:color="auto" w:fill="FFFFFF"/>
        </w:rPr>
        <w:t>Ч. 1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: учебное </w:t>
      </w:r>
      <w:r w:rsidRPr="007964C4">
        <w:rPr>
          <w:sz w:val="28"/>
          <w:szCs w:val="28"/>
          <w:shd w:val="clear" w:color="auto" w:fill="FFFFFF"/>
        </w:rPr>
        <w:t>пособие/ сост. А. Я. Крюкова [и др.]. - 2015. - 82 с.</w:t>
      </w:r>
    </w:p>
    <w:p w:rsidR="001122CA" w:rsidRPr="00016665" w:rsidRDefault="00016665" w:rsidP="00016665">
      <w:pPr>
        <w:numPr>
          <w:ilvl w:val="0"/>
          <w:numId w:val="8"/>
        </w:numPr>
        <w:rPr>
          <w:color w:val="222222"/>
          <w:sz w:val="28"/>
          <w:szCs w:val="28"/>
          <w:shd w:val="clear" w:color="auto" w:fill="FFFFFF"/>
        </w:rPr>
      </w:pPr>
      <w:r w:rsidRPr="007964C4">
        <w:rPr>
          <w:sz w:val="28"/>
          <w:szCs w:val="28"/>
          <w:shd w:val="clear" w:color="auto" w:fill="FFFFFF"/>
        </w:rPr>
        <w:t xml:space="preserve">Болезни желудка: монография/ И. В. </w:t>
      </w:r>
      <w:proofErr w:type="spellStart"/>
      <w:r w:rsidRPr="007964C4">
        <w:rPr>
          <w:sz w:val="28"/>
          <w:szCs w:val="28"/>
          <w:shd w:val="clear" w:color="auto" w:fill="FFFFFF"/>
        </w:rPr>
        <w:t>Маев</w:t>
      </w:r>
      <w:proofErr w:type="spellEnd"/>
      <w:r w:rsidRPr="007964C4">
        <w:rPr>
          <w:sz w:val="28"/>
          <w:szCs w:val="28"/>
          <w:shd w:val="clear" w:color="auto" w:fill="FFFFFF"/>
        </w:rPr>
        <w:t>, А. А. Самсонов</w:t>
      </w:r>
      <w:r w:rsidRPr="00B24795">
        <w:rPr>
          <w:color w:val="222222"/>
          <w:sz w:val="28"/>
          <w:szCs w:val="28"/>
          <w:shd w:val="clear" w:color="auto" w:fill="FFFFFF"/>
        </w:rPr>
        <w:t>, Д. Н. Андреев. - М.: ГЭОТАР-МЕДИА, 2015. - 973 с.</w:t>
      </w:r>
    </w:p>
    <w:sectPr w:rsidR="001122CA" w:rsidRPr="00016665" w:rsidSect="00B4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F74" w:rsidRDefault="00785F74" w:rsidP="00F62B1B">
      <w:r>
        <w:separator/>
      </w:r>
    </w:p>
  </w:endnote>
  <w:endnote w:type="continuationSeparator" w:id="0">
    <w:p w:rsidR="00785F74" w:rsidRDefault="00785F74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F74" w:rsidRDefault="00785F74" w:rsidP="00F62B1B">
      <w:r>
        <w:separator/>
      </w:r>
    </w:p>
  </w:footnote>
  <w:footnote w:type="continuationSeparator" w:id="0">
    <w:p w:rsidR="00785F74" w:rsidRDefault="00785F74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95256B"/>
    <w:multiLevelType w:val="hybridMultilevel"/>
    <w:tmpl w:val="619C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4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16665"/>
    <w:rsid w:val="000365C9"/>
    <w:rsid w:val="00056603"/>
    <w:rsid w:val="00072BC7"/>
    <w:rsid w:val="00080902"/>
    <w:rsid w:val="00081E06"/>
    <w:rsid w:val="001122CA"/>
    <w:rsid w:val="00114E2B"/>
    <w:rsid w:val="001525AF"/>
    <w:rsid w:val="00191CB8"/>
    <w:rsid w:val="001B597F"/>
    <w:rsid w:val="001D01F0"/>
    <w:rsid w:val="001D0E64"/>
    <w:rsid w:val="001D5E00"/>
    <w:rsid w:val="001E002A"/>
    <w:rsid w:val="0020046E"/>
    <w:rsid w:val="0021276E"/>
    <w:rsid w:val="00231DC2"/>
    <w:rsid w:val="002A3641"/>
    <w:rsid w:val="002A5300"/>
    <w:rsid w:val="002C4711"/>
    <w:rsid w:val="00303FA8"/>
    <w:rsid w:val="00307568"/>
    <w:rsid w:val="00380124"/>
    <w:rsid w:val="003A29D0"/>
    <w:rsid w:val="003A3118"/>
    <w:rsid w:val="003C3ECC"/>
    <w:rsid w:val="003D02D4"/>
    <w:rsid w:val="004F1073"/>
    <w:rsid w:val="00547325"/>
    <w:rsid w:val="00555D6C"/>
    <w:rsid w:val="00567D8D"/>
    <w:rsid w:val="00586744"/>
    <w:rsid w:val="005F3B8D"/>
    <w:rsid w:val="0066542C"/>
    <w:rsid w:val="007024E9"/>
    <w:rsid w:val="00717371"/>
    <w:rsid w:val="00755F54"/>
    <w:rsid w:val="00783BB0"/>
    <w:rsid w:val="00785F74"/>
    <w:rsid w:val="00795DF9"/>
    <w:rsid w:val="007B6DF7"/>
    <w:rsid w:val="00826DF8"/>
    <w:rsid w:val="008274DE"/>
    <w:rsid w:val="00830806"/>
    <w:rsid w:val="00851069"/>
    <w:rsid w:val="00852681"/>
    <w:rsid w:val="008A5DDB"/>
    <w:rsid w:val="008B33BC"/>
    <w:rsid w:val="00967636"/>
    <w:rsid w:val="009A5BB8"/>
    <w:rsid w:val="009B0D1C"/>
    <w:rsid w:val="009D4243"/>
    <w:rsid w:val="00A42573"/>
    <w:rsid w:val="00A44713"/>
    <w:rsid w:val="00AA79F9"/>
    <w:rsid w:val="00AC0D86"/>
    <w:rsid w:val="00AD4E3E"/>
    <w:rsid w:val="00AE57CE"/>
    <w:rsid w:val="00AF5442"/>
    <w:rsid w:val="00B13C94"/>
    <w:rsid w:val="00B34E3D"/>
    <w:rsid w:val="00B46F92"/>
    <w:rsid w:val="00BB4B98"/>
    <w:rsid w:val="00C21BA0"/>
    <w:rsid w:val="00C35878"/>
    <w:rsid w:val="00C45BCE"/>
    <w:rsid w:val="00C84FC3"/>
    <w:rsid w:val="00CA0713"/>
    <w:rsid w:val="00CB6624"/>
    <w:rsid w:val="00CB6ABA"/>
    <w:rsid w:val="00CB73F4"/>
    <w:rsid w:val="00CE259B"/>
    <w:rsid w:val="00D20679"/>
    <w:rsid w:val="00D217B4"/>
    <w:rsid w:val="00D42368"/>
    <w:rsid w:val="00D933AC"/>
    <w:rsid w:val="00DC727E"/>
    <w:rsid w:val="00E15ADF"/>
    <w:rsid w:val="00E76D17"/>
    <w:rsid w:val="00E95FDD"/>
    <w:rsid w:val="00EC31FE"/>
    <w:rsid w:val="00F16964"/>
    <w:rsid w:val="00F209EC"/>
    <w:rsid w:val="00F223B7"/>
    <w:rsid w:val="00F62B1B"/>
    <w:rsid w:val="00F74C0E"/>
    <w:rsid w:val="00F94EE8"/>
    <w:rsid w:val="00F97929"/>
    <w:rsid w:val="00FC322D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styleId="ab">
    <w:name w:val="Normal (Web)"/>
    <w:basedOn w:val="a"/>
    <w:unhideWhenUsed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C84FC3"/>
    <w:rPr>
      <w:rFonts w:ascii="Courier New" w:hAnsi="Courier New"/>
    </w:rPr>
  </w:style>
  <w:style w:type="character" w:customStyle="1" w:styleId="ad">
    <w:name w:val="Текст Знак"/>
    <w:link w:val="ac"/>
    <w:rsid w:val="00C84FC3"/>
    <w:rPr>
      <w:rFonts w:ascii="Courier New" w:hAnsi="Courier New" w:cs="Courier New"/>
    </w:rPr>
  </w:style>
  <w:style w:type="paragraph" w:customStyle="1" w:styleId="western">
    <w:name w:val="western"/>
    <w:basedOn w:val="a"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F74C0E"/>
    <w:pPr>
      <w:spacing w:after="200" w:line="276" w:lineRule="auto"/>
      <w:ind w:left="720"/>
      <w:contextualSpacing/>
    </w:pPr>
  </w:style>
  <w:style w:type="paragraph" w:customStyle="1" w:styleId="Style14">
    <w:name w:val="Style14"/>
    <w:basedOn w:val="a"/>
    <w:uiPriority w:val="99"/>
    <w:rsid w:val="00851069"/>
    <w:pPr>
      <w:widowControl w:val="0"/>
      <w:autoSpaceDE w:val="0"/>
      <w:autoSpaceDN w:val="0"/>
      <w:adjustRightInd w:val="0"/>
      <w:spacing w:line="212" w:lineRule="exact"/>
      <w:ind w:firstLine="254"/>
      <w:jc w:val="both"/>
    </w:pPr>
    <w:rPr>
      <w:sz w:val="24"/>
      <w:szCs w:val="24"/>
      <w:lang w:bidi="he-IL"/>
    </w:rPr>
  </w:style>
  <w:style w:type="paragraph" w:customStyle="1" w:styleId="Style18">
    <w:name w:val="Style18"/>
    <w:basedOn w:val="a"/>
    <w:uiPriority w:val="99"/>
    <w:rsid w:val="00851069"/>
    <w:pPr>
      <w:widowControl w:val="0"/>
      <w:autoSpaceDE w:val="0"/>
      <w:autoSpaceDN w:val="0"/>
      <w:adjustRightInd w:val="0"/>
      <w:spacing w:line="216" w:lineRule="exact"/>
      <w:ind w:firstLine="259"/>
      <w:jc w:val="both"/>
    </w:pPr>
    <w:rPr>
      <w:sz w:val="24"/>
      <w:szCs w:val="24"/>
      <w:lang w:bidi="he-IL"/>
    </w:rPr>
  </w:style>
  <w:style w:type="character" w:customStyle="1" w:styleId="FontStyle56">
    <w:name w:val="Font Style56"/>
    <w:uiPriority w:val="99"/>
    <w:rsid w:val="00851069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A0713"/>
  </w:style>
  <w:style w:type="paragraph" w:styleId="af">
    <w:name w:val="Balloon Text"/>
    <w:basedOn w:val="a"/>
    <w:link w:val="af0"/>
    <w:rsid w:val="001D5E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D5E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24D92-1F30-41EF-8955-5F941F5EF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7591</CharactersWithSpaces>
  <SharedDoc>false</SharedDoc>
  <HLinks>
    <vt:vector size="6" baseType="variant">
      <vt:variant>
        <vt:i4>2883695</vt:i4>
      </vt:variant>
      <vt:variant>
        <vt:i4>0</vt:i4>
      </vt:variant>
      <vt:variant>
        <vt:i4>0</vt:i4>
      </vt:variant>
      <vt:variant>
        <vt:i4>5</vt:i4>
      </vt:variant>
      <vt:variant>
        <vt:lpwstr>http://www.rosmedlib.ru/book/ISBN9785970437889.html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8</cp:revision>
  <dcterms:created xsi:type="dcterms:W3CDTF">2017-02-14T16:51:00Z</dcterms:created>
  <dcterms:modified xsi:type="dcterms:W3CDTF">2018-12-10T06:46:00Z</dcterms:modified>
</cp:coreProperties>
</file>