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5D7" w:rsidRDefault="00E205D7" w:rsidP="00E205D7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E205D7" w:rsidRPr="001F631C" w:rsidRDefault="00E205D7" w:rsidP="00E205D7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E205D7" w:rsidRPr="001F631C" w:rsidRDefault="00E205D7" w:rsidP="00E205D7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E205D7" w:rsidRPr="001F631C" w:rsidRDefault="00E205D7" w:rsidP="00E205D7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E205D7" w:rsidRPr="001F631C" w:rsidRDefault="00E205D7" w:rsidP="00E205D7">
      <w:pPr>
        <w:pStyle w:val="a3"/>
        <w:ind w:right="-1" w:firstLine="0"/>
        <w:jc w:val="center"/>
      </w:pPr>
    </w:p>
    <w:p w:rsidR="00E205D7" w:rsidRPr="001F631C" w:rsidRDefault="00E205D7" w:rsidP="00E205D7">
      <w:pPr>
        <w:pStyle w:val="a3"/>
        <w:ind w:right="-1" w:firstLine="0"/>
        <w:jc w:val="center"/>
      </w:pPr>
    </w:p>
    <w:p w:rsidR="00E205D7" w:rsidRPr="00FB4EE9" w:rsidRDefault="00E205D7" w:rsidP="00E205D7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E205D7" w:rsidRPr="001F631C" w:rsidRDefault="00E205D7" w:rsidP="00E205D7">
      <w:pPr>
        <w:pStyle w:val="a3"/>
        <w:ind w:right="-1" w:firstLine="0"/>
        <w:jc w:val="center"/>
      </w:pPr>
    </w:p>
    <w:p w:rsidR="00E205D7" w:rsidRDefault="00E205D7" w:rsidP="00E205D7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УТВЕРЖДАЮ</w:t>
      </w:r>
    </w:p>
    <w:p w:rsidR="00E205D7" w:rsidRDefault="00E205D7" w:rsidP="00E205D7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E205D7" w:rsidRDefault="00E205D7" w:rsidP="00E205D7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E205D7" w:rsidRDefault="00E205D7" w:rsidP="00E205D7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E205D7" w:rsidRDefault="00E205D7" w:rsidP="00E205D7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F01E54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2016 г.</w:t>
      </w:r>
    </w:p>
    <w:p w:rsidR="00E205D7" w:rsidRDefault="00E205D7" w:rsidP="00E205D7">
      <w:pPr>
        <w:rPr>
          <w:sz w:val="28"/>
          <w:szCs w:val="28"/>
        </w:rPr>
      </w:pPr>
    </w:p>
    <w:p w:rsidR="00E205D7" w:rsidRPr="001F631C" w:rsidRDefault="00E205D7" w:rsidP="00E205D7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E205D7" w:rsidRPr="001F631C" w:rsidRDefault="00E205D7" w:rsidP="00E205D7">
      <w:pPr>
        <w:pStyle w:val="a3"/>
        <w:ind w:right="-1" w:firstLine="0"/>
        <w:jc w:val="both"/>
      </w:pPr>
      <w:r w:rsidRPr="001F631C">
        <w:t>лекции по  теме: Курорты РБ. Лечебные факторы. Курортный этап реабилитации больных терапевтического профиля</w:t>
      </w:r>
    </w:p>
    <w:p w:rsidR="00E205D7" w:rsidRPr="001F631C" w:rsidRDefault="00E205D7" w:rsidP="00E205D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E205D7" w:rsidRPr="001F631C" w:rsidRDefault="00E205D7" w:rsidP="00E205D7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E205D7" w:rsidRDefault="00E205D7" w:rsidP="00E205D7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0C0B47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E205D7" w:rsidRPr="001F631C" w:rsidRDefault="00E205D7" w:rsidP="00E205D7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E205D7" w:rsidRPr="003974A8" w:rsidRDefault="00E205D7" w:rsidP="00E205D7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X</w:t>
      </w:r>
      <w:r>
        <w:rPr>
          <w:szCs w:val="28"/>
          <w:lang w:val="en-US"/>
        </w:rPr>
        <w:t>I</w:t>
      </w:r>
    </w:p>
    <w:p w:rsidR="00E205D7" w:rsidRPr="001F631C" w:rsidRDefault="00E205D7" w:rsidP="00E205D7">
      <w:pPr>
        <w:pStyle w:val="a3"/>
        <w:jc w:val="both"/>
        <w:rPr>
          <w:szCs w:val="28"/>
        </w:rPr>
      </w:pPr>
    </w:p>
    <w:p w:rsidR="00E205D7" w:rsidRPr="001F631C" w:rsidRDefault="00E205D7" w:rsidP="00E205D7">
      <w:pPr>
        <w:pStyle w:val="a3"/>
        <w:jc w:val="both"/>
        <w:rPr>
          <w:szCs w:val="28"/>
        </w:rPr>
      </w:pPr>
    </w:p>
    <w:p w:rsidR="00E205D7" w:rsidRPr="001F631C" w:rsidRDefault="00E205D7" w:rsidP="00E205D7">
      <w:pPr>
        <w:pStyle w:val="a3"/>
        <w:rPr>
          <w:szCs w:val="28"/>
        </w:rPr>
      </w:pPr>
    </w:p>
    <w:p w:rsidR="00E205D7" w:rsidRPr="001F631C" w:rsidRDefault="00E205D7" w:rsidP="00E205D7">
      <w:pPr>
        <w:pStyle w:val="a3"/>
        <w:rPr>
          <w:szCs w:val="28"/>
        </w:rPr>
      </w:pPr>
    </w:p>
    <w:p w:rsidR="00E205D7" w:rsidRPr="001F631C" w:rsidRDefault="00E205D7" w:rsidP="00E205D7">
      <w:pPr>
        <w:pStyle w:val="a3"/>
        <w:rPr>
          <w:szCs w:val="28"/>
        </w:rPr>
      </w:pPr>
    </w:p>
    <w:p w:rsidR="00E205D7" w:rsidRPr="001F631C" w:rsidRDefault="00E205D7" w:rsidP="00E205D7">
      <w:pPr>
        <w:pStyle w:val="a3"/>
        <w:rPr>
          <w:szCs w:val="28"/>
        </w:rPr>
      </w:pPr>
    </w:p>
    <w:p w:rsidR="00E205D7" w:rsidRPr="001F631C" w:rsidRDefault="00E205D7" w:rsidP="00E205D7">
      <w:pPr>
        <w:pStyle w:val="a3"/>
        <w:rPr>
          <w:szCs w:val="28"/>
        </w:rPr>
      </w:pPr>
    </w:p>
    <w:p w:rsidR="00E205D7" w:rsidRPr="001F631C" w:rsidRDefault="00E205D7" w:rsidP="00E205D7">
      <w:pPr>
        <w:pStyle w:val="a3"/>
        <w:ind w:firstLine="0"/>
        <w:rPr>
          <w:szCs w:val="28"/>
        </w:rPr>
      </w:pPr>
    </w:p>
    <w:p w:rsidR="00E205D7" w:rsidRPr="001F631C" w:rsidRDefault="00E205D7" w:rsidP="00E205D7">
      <w:pPr>
        <w:pStyle w:val="a3"/>
        <w:rPr>
          <w:szCs w:val="28"/>
        </w:rPr>
      </w:pPr>
    </w:p>
    <w:p w:rsidR="00E205D7" w:rsidRPr="001F631C" w:rsidRDefault="00E205D7" w:rsidP="00E205D7">
      <w:pPr>
        <w:pStyle w:val="a3"/>
        <w:rPr>
          <w:szCs w:val="28"/>
        </w:rPr>
      </w:pPr>
    </w:p>
    <w:p w:rsidR="00E205D7" w:rsidRPr="001F631C" w:rsidRDefault="00E205D7" w:rsidP="00E205D7">
      <w:pPr>
        <w:pStyle w:val="a3"/>
        <w:rPr>
          <w:szCs w:val="28"/>
        </w:rPr>
      </w:pPr>
    </w:p>
    <w:p w:rsidR="00E205D7" w:rsidRPr="001F631C" w:rsidRDefault="00E205D7" w:rsidP="00E205D7">
      <w:pPr>
        <w:pStyle w:val="a3"/>
        <w:rPr>
          <w:szCs w:val="28"/>
        </w:rPr>
      </w:pPr>
    </w:p>
    <w:p w:rsidR="00E205D7" w:rsidRPr="001F631C" w:rsidRDefault="00E205D7" w:rsidP="00E205D7">
      <w:pPr>
        <w:pStyle w:val="a3"/>
        <w:rPr>
          <w:szCs w:val="28"/>
        </w:rPr>
      </w:pPr>
    </w:p>
    <w:p w:rsidR="00E205D7" w:rsidRPr="001F631C" w:rsidRDefault="00E205D7" w:rsidP="00E205D7">
      <w:pPr>
        <w:pStyle w:val="a3"/>
        <w:rPr>
          <w:szCs w:val="28"/>
        </w:rPr>
      </w:pPr>
    </w:p>
    <w:p w:rsidR="00E205D7" w:rsidRPr="001F631C" w:rsidRDefault="00E205D7" w:rsidP="00E205D7">
      <w:pPr>
        <w:pStyle w:val="a3"/>
        <w:ind w:firstLine="0"/>
        <w:rPr>
          <w:szCs w:val="28"/>
        </w:rPr>
      </w:pPr>
    </w:p>
    <w:p w:rsidR="00E205D7" w:rsidRPr="001F631C" w:rsidRDefault="00E205D7" w:rsidP="00E205D7">
      <w:pPr>
        <w:pStyle w:val="a3"/>
        <w:rPr>
          <w:szCs w:val="28"/>
        </w:rPr>
      </w:pPr>
    </w:p>
    <w:p w:rsidR="00E205D7" w:rsidRPr="001F631C" w:rsidRDefault="00E205D7" w:rsidP="00E205D7">
      <w:pPr>
        <w:pStyle w:val="a3"/>
        <w:rPr>
          <w:szCs w:val="28"/>
        </w:rPr>
      </w:pPr>
    </w:p>
    <w:p w:rsidR="00E205D7" w:rsidRPr="001F631C" w:rsidRDefault="00E205D7" w:rsidP="00E205D7">
      <w:pPr>
        <w:pStyle w:val="a3"/>
        <w:rPr>
          <w:szCs w:val="28"/>
        </w:rPr>
      </w:pPr>
    </w:p>
    <w:p w:rsidR="00E205D7" w:rsidRDefault="00E205D7" w:rsidP="00E205D7">
      <w:pPr>
        <w:pStyle w:val="a3"/>
        <w:rPr>
          <w:szCs w:val="28"/>
        </w:rPr>
      </w:pPr>
    </w:p>
    <w:p w:rsidR="00E205D7" w:rsidRDefault="00E205D7" w:rsidP="00E205D7">
      <w:pPr>
        <w:pStyle w:val="a3"/>
        <w:rPr>
          <w:szCs w:val="28"/>
        </w:rPr>
      </w:pPr>
    </w:p>
    <w:p w:rsidR="00E205D7" w:rsidRPr="005650D6" w:rsidRDefault="00E205D7" w:rsidP="00E205D7">
      <w:pPr>
        <w:pStyle w:val="a3"/>
        <w:rPr>
          <w:szCs w:val="28"/>
        </w:rPr>
      </w:pPr>
    </w:p>
    <w:p w:rsidR="00E205D7" w:rsidRPr="00F337BD" w:rsidRDefault="00E205D7" w:rsidP="00E205D7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E205D7" w:rsidRPr="001F631C" w:rsidRDefault="00E205D7" w:rsidP="00E205D7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>Курорты РБ. Лечебные факторы. Курортный этап реабилитации больных терапевтического профиля</w:t>
      </w:r>
      <w:r w:rsidRPr="001F631C">
        <w:rPr>
          <w:szCs w:val="28"/>
        </w:rPr>
        <w:t xml:space="preserve"> 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E205D7" w:rsidRPr="001F631C" w:rsidRDefault="00E205D7" w:rsidP="00E205D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E205D7" w:rsidRPr="001F631C" w:rsidRDefault="00E205D7" w:rsidP="00E205D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E205D7" w:rsidRPr="001F631C" w:rsidRDefault="00E205D7" w:rsidP="00E205D7">
      <w:pPr>
        <w:pStyle w:val="a3"/>
        <w:ind w:left="420" w:right="-1" w:firstLine="0"/>
        <w:jc w:val="both"/>
        <w:rPr>
          <w:szCs w:val="28"/>
        </w:rPr>
      </w:pPr>
    </w:p>
    <w:p w:rsidR="00E205D7" w:rsidRPr="001F631C" w:rsidRDefault="00E205D7" w:rsidP="00E205D7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Низамутдинова</w:t>
      </w:r>
      <w:proofErr w:type="spellEnd"/>
      <w:r w:rsidRPr="001F631C">
        <w:t xml:space="preserve"> Р.С.</w:t>
      </w:r>
    </w:p>
    <w:p w:rsidR="00E205D7" w:rsidRPr="001F631C" w:rsidRDefault="00E205D7" w:rsidP="00E205D7">
      <w:pPr>
        <w:pStyle w:val="a3"/>
        <w:ind w:firstLine="0"/>
        <w:jc w:val="both"/>
        <w:rPr>
          <w:szCs w:val="28"/>
        </w:rPr>
      </w:pPr>
    </w:p>
    <w:p w:rsidR="00E205D7" w:rsidRPr="001F631C" w:rsidRDefault="00E205D7" w:rsidP="00E205D7">
      <w:pPr>
        <w:jc w:val="both"/>
        <w:rPr>
          <w:sz w:val="28"/>
          <w:szCs w:val="28"/>
        </w:rPr>
      </w:pPr>
    </w:p>
    <w:p w:rsidR="00E205D7" w:rsidRPr="001F631C" w:rsidRDefault="00E205D7" w:rsidP="00E205D7">
      <w:pPr>
        <w:rPr>
          <w:sz w:val="28"/>
          <w:szCs w:val="28"/>
        </w:rPr>
      </w:pPr>
    </w:p>
    <w:p w:rsidR="00E205D7" w:rsidRPr="001F631C" w:rsidRDefault="00E205D7" w:rsidP="00E205D7">
      <w:pPr>
        <w:rPr>
          <w:sz w:val="28"/>
          <w:szCs w:val="28"/>
        </w:rPr>
      </w:pPr>
    </w:p>
    <w:p w:rsidR="00E205D7" w:rsidRPr="001F631C" w:rsidRDefault="00E205D7" w:rsidP="00E205D7">
      <w:pPr>
        <w:rPr>
          <w:sz w:val="28"/>
          <w:szCs w:val="28"/>
        </w:rPr>
      </w:pPr>
    </w:p>
    <w:p w:rsidR="00E205D7" w:rsidRPr="001F631C" w:rsidRDefault="00E205D7" w:rsidP="00E205D7">
      <w:pPr>
        <w:rPr>
          <w:sz w:val="28"/>
          <w:szCs w:val="28"/>
        </w:rPr>
      </w:pPr>
    </w:p>
    <w:p w:rsidR="00E205D7" w:rsidRPr="001F631C" w:rsidRDefault="00E205D7" w:rsidP="00E205D7">
      <w:pPr>
        <w:rPr>
          <w:sz w:val="28"/>
          <w:szCs w:val="28"/>
        </w:rPr>
      </w:pPr>
    </w:p>
    <w:p w:rsidR="00E205D7" w:rsidRPr="001F631C" w:rsidRDefault="00E205D7" w:rsidP="00E205D7">
      <w:pPr>
        <w:rPr>
          <w:sz w:val="28"/>
          <w:szCs w:val="28"/>
        </w:rPr>
      </w:pPr>
    </w:p>
    <w:p w:rsidR="00E205D7" w:rsidRPr="001F631C" w:rsidRDefault="00E205D7" w:rsidP="00E205D7">
      <w:pPr>
        <w:rPr>
          <w:sz w:val="28"/>
          <w:szCs w:val="28"/>
        </w:rPr>
      </w:pPr>
    </w:p>
    <w:p w:rsidR="00E205D7" w:rsidRPr="001F631C" w:rsidRDefault="00E205D7" w:rsidP="00E205D7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кафедры поликлинической терапии </w:t>
      </w:r>
      <w:r>
        <w:rPr>
          <w:sz w:val="28"/>
          <w:szCs w:val="28"/>
        </w:rPr>
        <w:t xml:space="preserve"> с курсом ИДПО </w:t>
      </w:r>
      <w:r w:rsidRPr="001F631C">
        <w:rPr>
          <w:sz w:val="28"/>
          <w:szCs w:val="28"/>
        </w:rPr>
        <w:t>о</w:t>
      </w:r>
      <w:r>
        <w:rPr>
          <w:sz w:val="28"/>
          <w:szCs w:val="28"/>
        </w:rPr>
        <w:t>т «30</w:t>
      </w:r>
      <w:r w:rsidRPr="001F631C">
        <w:rPr>
          <w:sz w:val="28"/>
          <w:szCs w:val="28"/>
        </w:rPr>
        <w:t xml:space="preserve">» </w:t>
      </w:r>
      <w:r w:rsidR="00F01E54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E205D7" w:rsidRPr="001F631C" w:rsidRDefault="00E205D7" w:rsidP="00E205D7">
      <w:pPr>
        <w:rPr>
          <w:sz w:val="28"/>
          <w:szCs w:val="28"/>
        </w:rPr>
      </w:pPr>
    </w:p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/>
    <w:p w:rsidR="00E205D7" w:rsidRPr="001F631C" w:rsidRDefault="00E205D7" w:rsidP="00E205D7">
      <w:pPr>
        <w:pStyle w:val="a3"/>
        <w:ind w:right="-1" w:firstLine="0"/>
        <w:jc w:val="center"/>
      </w:pPr>
    </w:p>
    <w:p w:rsidR="00E205D7" w:rsidRPr="001F631C" w:rsidRDefault="00E205D7" w:rsidP="00E205D7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E205D7" w:rsidRPr="001F631C" w:rsidRDefault="00E205D7" w:rsidP="00E205D7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Курорты РБ. Лечебные факторы. Курортный этап реабилитации больных терапевтического профиля</w:t>
      </w:r>
    </w:p>
    <w:p w:rsidR="00E205D7" w:rsidRDefault="00E205D7" w:rsidP="00E205D7">
      <w:pPr>
        <w:pStyle w:val="a3"/>
        <w:spacing w:line="360" w:lineRule="auto"/>
        <w:ind w:right="-1" w:firstLine="0"/>
        <w:rPr>
          <w:b/>
        </w:rPr>
      </w:pPr>
      <w:r>
        <w:rPr>
          <w:b/>
        </w:rPr>
        <w:t xml:space="preserve">2. </w:t>
      </w:r>
      <w:r w:rsidRPr="0092403D">
        <w:rPr>
          <w:b/>
        </w:rPr>
        <w:t xml:space="preserve">Курс   </w:t>
      </w:r>
      <w:r w:rsidRPr="0092403D">
        <w:t xml:space="preserve">6 </w:t>
      </w:r>
      <w:r w:rsidRPr="0092403D">
        <w:rPr>
          <w:b/>
        </w:rPr>
        <w:t xml:space="preserve">                              семестр  </w:t>
      </w:r>
      <w:r w:rsidRPr="0092403D">
        <w:t>XI</w:t>
      </w:r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>Углубить знания по вопросам санаторного этапа реабилитации при важнейших терапевтических заболеваниях. Дать понятие о курортных факторах, видах и методах санаторного лечения. Определить показания и противопоказания для направления больных на санаторное лечение.</w:t>
      </w:r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7.1. Введение. Актуальность темы. Углубить знания по вопросам санаторного этапа реабилитации при важнейших терапевтических заболеваниях.</w:t>
      </w:r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7.2. Дать понятие о курортных факторах, видах и методах санаторного лечения.</w:t>
      </w:r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7.3. Определить показания и противопоказания для направления больных на санаторное лечение.</w:t>
      </w:r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7.4. Необходимая документация при направлении пациентов на санаторное лечение.</w:t>
      </w:r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7.5. Курортный этап реабилитации при заболеваниях органов дыхания.</w:t>
      </w:r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 xml:space="preserve">7.6.Курортный этап при заболеваниях </w:t>
      </w:r>
      <w:proofErr w:type="gramStart"/>
      <w:r w:rsidRPr="001F631C">
        <w:t>сердечно-сосудистой</w:t>
      </w:r>
      <w:proofErr w:type="gramEnd"/>
      <w:r w:rsidRPr="001F631C">
        <w:t xml:space="preserve"> системы.</w:t>
      </w:r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7.7.Курортный этап при заболеваниях системы пищеварения.</w:t>
      </w:r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7.7. Основные курорты республики Башкортостан. Вклад отечественных ученых  в разработку курортных методов профилактики и реабилитации пациентов.</w:t>
      </w:r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lastRenderedPageBreak/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1. Назвать основные курортные факторы.</w:t>
      </w:r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2. К уникальным курортным факторам относятся (</w:t>
      </w:r>
      <w:proofErr w:type="spellStart"/>
      <w:r w:rsidRPr="001F631C">
        <w:t>нафталан</w:t>
      </w:r>
      <w:proofErr w:type="spellEnd"/>
      <w:r w:rsidRPr="001F631C">
        <w:t>, газо-</w:t>
      </w:r>
      <w:proofErr w:type="spellStart"/>
      <w:r w:rsidRPr="001F631C">
        <w:t>паротерамальные</w:t>
      </w:r>
      <w:proofErr w:type="spellEnd"/>
      <w:r w:rsidRPr="001F631C">
        <w:t xml:space="preserve"> ванны).</w:t>
      </w:r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3. Акклиматизация длится ….. дней.</w:t>
      </w:r>
    </w:p>
    <w:p w:rsidR="00E205D7" w:rsidRPr="001F631C" w:rsidRDefault="00E205D7" w:rsidP="00E205D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 xml:space="preserve">4. Кумысолечение показано при заболеваниях … </w:t>
      </w:r>
    </w:p>
    <w:p w:rsidR="00E205D7" w:rsidRPr="005E0279" w:rsidRDefault="00E205D7" w:rsidP="00E205D7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E205D7" w:rsidRPr="00D66BAC" w:rsidRDefault="00E205D7" w:rsidP="00E205D7">
      <w:pPr>
        <w:jc w:val="both"/>
        <w:outlineLvl w:val="0"/>
        <w:rPr>
          <w:b/>
          <w:snapToGrid w:val="0"/>
          <w:sz w:val="28"/>
          <w:szCs w:val="28"/>
        </w:rPr>
      </w:pPr>
      <w:r w:rsidRPr="00D66BAC">
        <w:rPr>
          <w:b/>
          <w:snapToGrid w:val="0"/>
          <w:sz w:val="28"/>
          <w:szCs w:val="28"/>
        </w:rPr>
        <w:t>Основная:</w:t>
      </w:r>
    </w:p>
    <w:p w:rsidR="00E205D7" w:rsidRPr="00D66BAC" w:rsidRDefault="00E205D7" w:rsidP="00E205D7">
      <w:pPr>
        <w:jc w:val="both"/>
        <w:outlineLvl w:val="0"/>
        <w:rPr>
          <w:snapToGrid w:val="0"/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1.  Поликлиническая терапия. Учебник для студентов </w:t>
      </w:r>
      <w:proofErr w:type="spellStart"/>
      <w:r w:rsidRPr="00D66BAC">
        <w:rPr>
          <w:snapToGrid w:val="0"/>
          <w:sz w:val="28"/>
          <w:szCs w:val="28"/>
        </w:rPr>
        <w:t>медвузов</w:t>
      </w:r>
      <w:proofErr w:type="spellEnd"/>
      <w:r w:rsidRPr="00D66BAC">
        <w:rPr>
          <w:snapToGrid w:val="0"/>
          <w:sz w:val="28"/>
          <w:szCs w:val="28"/>
        </w:rPr>
        <w:t>, рек. УМО мед</w:t>
      </w:r>
      <w:proofErr w:type="gramStart"/>
      <w:r w:rsidRPr="00D66BAC">
        <w:rPr>
          <w:snapToGrid w:val="0"/>
          <w:sz w:val="28"/>
          <w:szCs w:val="28"/>
        </w:rPr>
        <w:t>.</w:t>
      </w:r>
      <w:proofErr w:type="gramEnd"/>
      <w:r w:rsidRPr="00D66BAC">
        <w:rPr>
          <w:snapToGrid w:val="0"/>
          <w:sz w:val="28"/>
          <w:szCs w:val="28"/>
        </w:rPr>
        <w:t xml:space="preserve"> </w:t>
      </w:r>
      <w:proofErr w:type="gramStart"/>
      <w:r w:rsidRPr="00D66BAC">
        <w:rPr>
          <w:snapToGrid w:val="0"/>
          <w:sz w:val="28"/>
          <w:szCs w:val="28"/>
        </w:rPr>
        <w:t>и</w:t>
      </w:r>
      <w:proofErr w:type="gramEnd"/>
      <w:r w:rsidRPr="00D66BAC">
        <w:rPr>
          <w:snapToGrid w:val="0"/>
          <w:sz w:val="28"/>
          <w:szCs w:val="28"/>
        </w:rPr>
        <w:t xml:space="preserve"> </w:t>
      </w:r>
      <w:proofErr w:type="spellStart"/>
      <w:r w:rsidRPr="00D66BAC">
        <w:rPr>
          <w:snapToGrid w:val="0"/>
          <w:sz w:val="28"/>
          <w:szCs w:val="28"/>
        </w:rPr>
        <w:t>фармац</w:t>
      </w:r>
      <w:proofErr w:type="spellEnd"/>
      <w:r w:rsidRPr="00D66BAC">
        <w:rPr>
          <w:snapToGrid w:val="0"/>
          <w:sz w:val="28"/>
          <w:szCs w:val="28"/>
        </w:rPr>
        <w:t>. Вузов РФ./А.Я. Крюковой А.Я.  и др.; под ред. А.Я. Крюковой; МЗ и соц</w:t>
      </w:r>
      <w:proofErr w:type="gramStart"/>
      <w:r w:rsidRPr="00D66BAC">
        <w:rPr>
          <w:snapToGrid w:val="0"/>
          <w:sz w:val="28"/>
          <w:szCs w:val="28"/>
        </w:rPr>
        <w:t>.р</w:t>
      </w:r>
      <w:proofErr w:type="gramEnd"/>
      <w:r w:rsidRPr="00D66BAC">
        <w:rPr>
          <w:snapToGrid w:val="0"/>
          <w:sz w:val="28"/>
          <w:szCs w:val="28"/>
        </w:rPr>
        <w:t xml:space="preserve">азвития РФ. </w:t>
      </w:r>
      <w:proofErr w:type="spellStart"/>
      <w:r w:rsidRPr="00D66BAC">
        <w:rPr>
          <w:snapToGrid w:val="0"/>
          <w:sz w:val="28"/>
          <w:szCs w:val="28"/>
        </w:rPr>
        <w:t>Башк</w:t>
      </w:r>
      <w:proofErr w:type="spellEnd"/>
      <w:r w:rsidRPr="00D66BAC">
        <w:rPr>
          <w:snapToGrid w:val="0"/>
          <w:sz w:val="28"/>
          <w:szCs w:val="28"/>
        </w:rPr>
        <w:t>. Гос. Мед</w:t>
      </w:r>
      <w:proofErr w:type="gramStart"/>
      <w:r w:rsidRPr="00D66BAC">
        <w:rPr>
          <w:snapToGrid w:val="0"/>
          <w:sz w:val="28"/>
          <w:szCs w:val="28"/>
        </w:rPr>
        <w:t>.</w:t>
      </w:r>
      <w:proofErr w:type="gramEnd"/>
      <w:r w:rsidRPr="00D66BAC">
        <w:rPr>
          <w:snapToGrid w:val="0"/>
          <w:sz w:val="28"/>
          <w:szCs w:val="28"/>
        </w:rPr>
        <w:t xml:space="preserve"> </w:t>
      </w:r>
      <w:proofErr w:type="gramStart"/>
      <w:r w:rsidRPr="00D66BAC">
        <w:rPr>
          <w:snapToGrid w:val="0"/>
          <w:sz w:val="28"/>
          <w:szCs w:val="28"/>
        </w:rPr>
        <w:t>у</w:t>
      </w:r>
      <w:proofErr w:type="gramEnd"/>
      <w:r w:rsidRPr="00D66BAC">
        <w:rPr>
          <w:snapToGrid w:val="0"/>
          <w:sz w:val="28"/>
          <w:szCs w:val="28"/>
        </w:rPr>
        <w:t>н-</w:t>
      </w:r>
      <w:r>
        <w:rPr>
          <w:snapToGrid w:val="0"/>
          <w:sz w:val="28"/>
          <w:szCs w:val="28"/>
        </w:rPr>
        <w:t xml:space="preserve">т. – Уфа: </w:t>
      </w:r>
      <w:proofErr w:type="spellStart"/>
      <w:r>
        <w:rPr>
          <w:snapToGrid w:val="0"/>
          <w:sz w:val="28"/>
          <w:szCs w:val="28"/>
        </w:rPr>
        <w:t>Гилем</w:t>
      </w:r>
      <w:proofErr w:type="spellEnd"/>
      <w:r>
        <w:rPr>
          <w:snapToGrid w:val="0"/>
          <w:sz w:val="28"/>
          <w:szCs w:val="28"/>
        </w:rPr>
        <w:t>. 2009. -325 с.</w:t>
      </w:r>
    </w:p>
    <w:p w:rsidR="00E205D7" w:rsidRPr="00D66BAC" w:rsidRDefault="00E205D7" w:rsidP="00E205D7">
      <w:pPr>
        <w:jc w:val="both"/>
        <w:rPr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2.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E205D7" w:rsidRDefault="00E205D7" w:rsidP="00E205D7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66BAC">
        <w:rPr>
          <w:sz w:val="28"/>
          <w:szCs w:val="28"/>
        </w:rPr>
        <w:t xml:space="preserve">. 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</w:t>
      </w:r>
      <w:r>
        <w:rPr>
          <w:sz w:val="28"/>
          <w:szCs w:val="28"/>
        </w:rPr>
        <w:t>.</w:t>
      </w:r>
    </w:p>
    <w:p w:rsidR="00E205D7" w:rsidRPr="0032269E" w:rsidRDefault="00E205D7" w:rsidP="00E205D7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4</w:t>
      </w:r>
      <w:r w:rsidRPr="00EA2668">
        <w:rPr>
          <w:snapToGrid w:val="0"/>
          <w:sz w:val="28"/>
          <w:szCs w:val="28"/>
        </w:rPr>
        <w:t xml:space="preserve">. 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E205D7" w:rsidRPr="00671C26" w:rsidRDefault="00E205D7" w:rsidP="00E205D7">
      <w:pPr>
        <w:jc w:val="both"/>
        <w:rPr>
          <w:b/>
          <w:snapToGrid w:val="0"/>
          <w:sz w:val="28"/>
          <w:szCs w:val="28"/>
        </w:rPr>
      </w:pPr>
    </w:p>
    <w:p w:rsidR="00E205D7" w:rsidRPr="00D66BAC" w:rsidRDefault="00E205D7" w:rsidP="00E205D7">
      <w:pPr>
        <w:jc w:val="both"/>
        <w:rPr>
          <w:b/>
          <w:snapToGrid w:val="0"/>
          <w:sz w:val="28"/>
          <w:szCs w:val="28"/>
        </w:rPr>
      </w:pPr>
      <w:r w:rsidRPr="00D66BAC">
        <w:rPr>
          <w:b/>
          <w:snapToGrid w:val="0"/>
          <w:sz w:val="28"/>
          <w:szCs w:val="28"/>
        </w:rPr>
        <w:t>Дополнительная:</w:t>
      </w:r>
    </w:p>
    <w:p w:rsidR="00E205D7" w:rsidRPr="00EA2668" w:rsidRDefault="00E205D7" w:rsidP="00E205D7">
      <w:pPr>
        <w:jc w:val="both"/>
        <w:outlineLvl w:val="0"/>
        <w:rPr>
          <w:color w:val="000000" w:themeColor="text1"/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1. </w:t>
      </w:r>
      <w:r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EA2668">
        <w:rPr>
          <w:color w:val="000000" w:themeColor="text1"/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color w:val="000000" w:themeColor="text1"/>
          <w:sz w:val="28"/>
          <w:szCs w:val="28"/>
          <w:shd w:val="clear" w:color="auto" w:fill="FFFFFF"/>
        </w:rPr>
        <w:t>х организациях: учебное пособие</w:t>
      </w:r>
      <w:r w:rsidRPr="00EA2668">
        <w:rPr>
          <w:color w:val="000000" w:themeColor="text1"/>
          <w:sz w:val="28"/>
          <w:szCs w:val="28"/>
          <w:shd w:val="clear" w:color="auto" w:fill="FFFFFF"/>
        </w:rPr>
        <w:t>: рек. УМО по мед</w:t>
      </w:r>
      <w:proofErr w:type="gramStart"/>
      <w:r w:rsidRPr="00EA2668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EA2668">
        <w:rPr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фармац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квалиф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НижГМА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, 2015. </w:t>
      </w:r>
      <w:r>
        <w:rPr>
          <w:color w:val="000000" w:themeColor="text1"/>
          <w:sz w:val="28"/>
          <w:szCs w:val="28"/>
          <w:shd w:val="clear" w:color="auto" w:fill="FFFFFF"/>
        </w:rPr>
        <w:t>–</w:t>
      </w:r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91</w:t>
      </w:r>
      <w:r>
        <w:rPr>
          <w:color w:val="000000" w:themeColor="text1"/>
          <w:sz w:val="28"/>
          <w:szCs w:val="28"/>
          <w:shd w:val="clear" w:color="auto" w:fill="FFFFFF"/>
        </w:rPr>
        <w:t>с.</w:t>
      </w:r>
    </w:p>
    <w:p w:rsidR="00E205D7" w:rsidRPr="00D66BAC" w:rsidRDefault="00E205D7" w:rsidP="00E205D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66BAC">
        <w:rPr>
          <w:sz w:val="28"/>
          <w:szCs w:val="28"/>
        </w:rPr>
        <w:t>2. Пульмонология в поликлинической практике: учебное пособие для студентов</w:t>
      </w:r>
      <w:proofErr w:type="gramStart"/>
      <w:r w:rsidRPr="00D66BAC">
        <w:rPr>
          <w:sz w:val="28"/>
          <w:szCs w:val="28"/>
        </w:rPr>
        <w:t xml:space="preserve"> / С</w:t>
      </w:r>
      <w:proofErr w:type="gramEnd"/>
      <w:r w:rsidRPr="00D66BAC">
        <w:rPr>
          <w:sz w:val="28"/>
          <w:szCs w:val="28"/>
        </w:rPr>
        <w:t xml:space="preserve">ост. А.Я. Крюкова, Р.С. </w:t>
      </w:r>
      <w:proofErr w:type="spellStart"/>
      <w:r w:rsidRPr="00D66BAC">
        <w:rPr>
          <w:sz w:val="28"/>
          <w:szCs w:val="28"/>
        </w:rPr>
        <w:t>Низамутдинова</w:t>
      </w:r>
      <w:proofErr w:type="spellEnd"/>
      <w:r w:rsidRPr="00D66BAC">
        <w:rPr>
          <w:sz w:val="28"/>
          <w:szCs w:val="28"/>
        </w:rPr>
        <w:t xml:space="preserve">. Е.А. Никитина, О.А </w:t>
      </w:r>
      <w:proofErr w:type="spellStart"/>
      <w:r w:rsidRPr="00D66BAC">
        <w:rPr>
          <w:sz w:val="28"/>
          <w:szCs w:val="28"/>
        </w:rPr>
        <w:t>Курамшина</w:t>
      </w:r>
      <w:proofErr w:type="spellEnd"/>
      <w:r w:rsidRPr="00D66BAC">
        <w:rPr>
          <w:sz w:val="28"/>
          <w:szCs w:val="28"/>
        </w:rPr>
        <w:t xml:space="preserve">, Л.С. </w:t>
      </w:r>
      <w:proofErr w:type="spellStart"/>
      <w:r w:rsidRPr="00D66BAC">
        <w:rPr>
          <w:sz w:val="28"/>
          <w:szCs w:val="28"/>
        </w:rPr>
        <w:t>Тувалева</w:t>
      </w:r>
      <w:proofErr w:type="spellEnd"/>
      <w:r w:rsidRPr="00D66BAC">
        <w:rPr>
          <w:sz w:val="28"/>
          <w:szCs w:val="28"/>
        </w:rPr>
        <w:t xml:space="preserve">, Л.В. </w:t>
      </w:r>
      <w:proofErr w:type="spellStart"/>
      <w:r w:rsidRPr="00D66BAC">
        <w:rPr>
          <w:sz w:val="28"/>
          <w:szCs w:val="28"/>
        </w:rPr>
        <w:t>Габбасова</w:t>
      </w:r>
      <w:proofErr w:type="spellEnd"/>
      <w:r w:rsidRPr="00D66BAC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E205D7" w:rsidRDefault="00E205D7" w:rsidP="00E205D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66BAC">
        <w:rPr>
          <w:sz w:val="28"/>
          <w:szCs w:val="28"/>
        </w:rPr>
        <w:t>3</w:t>
      </w:r>
      <w:r w:rsidRPr="006000BB">
        <w:rPr>
          <w:color w:val="000000" w:themeColor="text1"/>
          <w:sz w:val="28"/>
          <w:szCs w:val="28"/>
        </w:rPr>
        <w:t xml:space="preserve">.  </w:t>
      </w:r>
      <w:r w:rsidRPr="006000BB">
        <w:rPr>
          <w:bCs/>
          <w:color w:val="000000" w:themeColor="text1"/>
          <w:sz w:val="28"/>
          <w:szCs w:val="28"/>
          <w:shd w:val="clear" w:color="auto" w:fill="FFFFFF"/>
        </w:rPr>
        <w:t>Медицинская реабилитация</w:t>
      </w:r>
      <w:r>
        <w:rPr>
          <w:color w:val="000000" w:themeColor="text1"/>
          <w:sz w:val="28"/>
          <w:szCs w:val="28"/>
          <w:shd w:val="clear" w:color="auto" w:fill="FFFFFF"/>
        </w:rPr>
        <w:t>: учебник</w:t>
      </w:r>
      <w:r w:rsidRPr="006000BB">
        <w:rPr>
          <w:color w:val="000000" w:themeColor="text1"/>
          <w:sz w:val="28"/>
          <w:szCs w:val="28"/>
          <w:shd w:val="clear" w:color="auto" w:fill="FFFFFF"/>
        </w:rPr>
        <w:t>: Мин. образования и науки РФ, рек. ГБОУ ВПО "Первый Московский гос. мед</w:t>
      </w:r>
      <w:proofErr w:type="gramStart"/>
      <w:r w:rsidRPr="006000BB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6000BB">
        <w:rPr>
          <w:color w:val="000000" w:themeColor="text1"/>
          <w:sz w:val="28"/>
          <w:szCs w:val="28"/>
          <w:shd w:val="clear" w:color="auto" w:fill="FFFFFF"/>
        </w:rPr>
        <w:t>у</w:t>
      </w:r>
      <w:proofErr w:type="gram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обуч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дисц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Ачкасова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, В. А. Епифанова. - М.: ГЭОТАР-МЕДИА, 2015. </w:t>
      </w:r>
      <w:r>
        <w:rPr>
          <w:color w:val="000000" w:themeColor="text1"/>
          <w:sz w:val="28"/>
          <w:szCs w:val="28"/>
          <w:shd w:val="clear" w:color="auto" w:fill="FFFFFF"/>
        </w:rPr>
        <w:t>–</w:t>
      </w:r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 668</w:t>
      </w:r>
      <w:r>
        <w:rPr>
          <w:color w:val="000000" w:themeColor="text1"/>
          <w:sz w:val="28"/>
          <w:szCs w:val="28"/>
          <w:shd w:val="clear" w:color="auto" w:fill="FFFFFF"/>
        </w:rPr>
        <w:t>с.</w:t>
      </w:r>
    </w:p>
    <w:p w:rsidR="00E205D7" w:rsidRPr="005650D6" w:rsidRDefault="00E205D7" w:rsidP="00E205D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3415665</wp:posOffset>
            </wp:positionH>
            <wp:positionV relativeFrom="paragraph">
              <wp:posOffset>20320</wp:posOffset>
            </wp:positionV>
            <wp:extent cx="866775" cy="723900"/>
            <wp:effectExtent l="19050" t="0" r="9525" b="0"/>
            <wp:wrapTight wrapText="bothSides">
              <wp:wrapPolygon edited="0">
                <wp:start x="-475" y="0"/>
                <wp:lineTo x="-475" y="21032"/>
                <wp:lineTo x="21837" y="21032"/>
                <wp:lineTo x="21837" y="0"/>
                <wp:lineTo x="-475" y="0"/>
              </wp:wrapPolygon>
            </wp:wrapTight>
            <wp:docPr id="68" name="Рисунок 9" descr="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05D7" w:rsidRPr="001F631C" w:rsidRDefault="00E205D7" w:rsidP="00E205D7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E205D7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05D7"/>
    <w:rsid w:val="00071EFF"/>
    <w:rsid w:val="000C0B47"/>
    <w:rsid w:val="000D42ED"/>
    <w:rsid w:val="0098610C"/>
    <w:rsid w:val="00C400CB"/>
    <w:rsid w:val="00E205D7"/>
    <w:rsid w:val="00E807B8"/>
    <w:rsid w:val="00EF3EA3"/>
    <w:rsid w:val="00F0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205D7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E205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E205D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E205D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E205D7"/>
  </w:style>
  <w:style w:type="paragraph" w:styleId="a7">
    <w:name w:val="Balloon Text"/>
    <w:basedOn w:val="a"/>
    <w:link w:val="a8"/>
    <w:uiPriority w:val="99"/>
    <w:semiHidden/>
    <w:unhideWhenUsed/>
    <w:rsid w:val="00E205D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205D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724</Words>
  <Characters>4131</Characters>
  <Application>Microsoft Office Word</Application>
  <DocSecurity>0</DocSecurity>
  <Lines>34</Lines>
  <Paragraphs>9</Paragraphs>
  <ScaleCrop>false</ScaleCrop>
  <Company>MultiDVD Team</Company>
  <LinksUpToDate>false</LinksUpToDate>
  <CharactersWithSpaces>4846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2017-02-19T17:58:00Z</dcterms:created>
  <dcterms:modified xsi:type="dcterms:W3CDTF">2018-12-05T18:06:00Z</dcterms:modified>
</cp:coreProperties>
</file>