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C53" w:rsidRDefault="00E96C53" w:rsidP="00E96C53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E96C53" w:rsidRPr="001F631C" w:rsidRDefault="00E96C53" w:rsidP="00E96C5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E96C53" w:rsidRPr="001F631C" w:rsidRDefault="00E96C53" w:rsidP="00E96C5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E96C53" w:rsidRPr="001F631C" w:rsidRDefault="00E96C53" w:rsidP="00E96C53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5F1892" w:rsidRDefault="00E96C53" w:rsidP="00E96C53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5A70CD" w:rsidRDefault="00E96C53" w:rsidP="00E96C53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E96C53" w:rsidRDefault="00E96C53" w:rsidP="00E96C5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E96C53" w:rsidRDefault="00E96C53" w:rsidP="00E96C5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96C53" w:rsidRDefault="00E96C53" w:rsidP="00E96C5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E96C53" w:rsidRDefault="00E96C53" w:rsidP="00E96C53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7A3311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1F631C" w:rsidRDefault="00E96C53" w:rsidP="00E96C53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E96C53" w:rsidRPr="001F631C" w:rsidRDefault="00E96C53" w:rsidP="00E96C53">
      <w:pPr>
        <w:pStyle w:val="a3"/>
        <w:ind w:right="-1" w:firstLine="0"/>
        <w:jc w:val="both"/>
      </w:pPr>
      <w:r w:rsidRPr="001F631C">
        <w:t>лекции по  теме: Лаборат</w:t>
      </w:r>
      <w:r>
        <w:t>орно-инстру</w:t>
      </w:r>
      <w:r w:rsidRPr="001F631C">
        <w:t>ментальные методы исследования в дифференциальной диагностике заболеваний органов пищеварения в практике терапевта поликлиники.</w:t>
      </w:r>
    </w:p>
    <w:p w:rsidR="00E96C53" w:rsidRPr="001F631C" w:rsidRDefault="00E96C53" w:rsidP="00E96C5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E96C53" w:rsidRPr="001F631C" w:rsidRDefault="00E96C53" w:rsidP="00E96C53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E96C53" w:rsidRDefault="00E96C53" w:rsidP="00E96C53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 xml:space="preserve">Факультет </w:t>
      </w:r>
      <w:r w:rsidR="00234FF6">
        <w:rPr>
          <w:color w:val="000000"/>
          <w:szCs w:val="28"/>
          <w:shd w:val="clear" w:color="auto" w:fill="FFFFFF"/>
        </w:rPr>
        <w:t>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E96C53" w:rsidRPr="001F631C" w:rsidRDefault="00E96C53" w:rsidP="00E96C5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E96C53" w:rsidRPr="00C26ED4" w:rsidRDefault="00E96C53" w:rsidP="00E96C5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ind w:firstLine="0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ind w:firstLine="0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1F631C" w:rsidRDefault="00E96C53" w:rsidP="00E96C53">
      <w:pPr>
        <w:pStyle w:val="a3"/>
        <w:rPr>
          <w:szCs w:val="28"/>
        </w:rPr>
      </w:pPr>
    </w:p>
    <w:p w:rsidR="00E96C53" w:rsidRPr="005F1892" w:rsidRDefault="00E96C53" w:rsidP="00E96C53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E96C53" w:rsidRPr="001F631C" w:rsidRDefault="00E96C53" w:rsidP="00E96C53">
      <w:pPr>
        <w:jc w:val="center"/>
      </w:pPr>
    </w:p>
    <w:p w:rsidR="00E96C53" w:rsidRPr="001F631C" w:rsidRDefault="00E96C53" w:rsidP="00E96C53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>
        <w:t>Лабораторно-инструментальные методы</w:t>
      </w:r>
      <w:r w:rsidRPr="001F631C">
        <w:t xml:space="preserve"> исследования в дифференциальной диагностике заболеваний органов пищеварения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E96C53" w:rsidRPr="001F631C" w:rsidRDefault="00E96C53" w:rsidP="00E96C5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E96C53" w:rsidRPr="001F631C" w:rsidRDefault="00E96C53" w:rsidP="00E96C5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E96C53" w:rsidRPr="001F631C" w:rsidRDefault="00E96C53" w:rsidP="00E96C53">
      <w:pPr>
        <w:pStyle w:val="a3"/>
        <w:ind w:left="420" w:right="-1" w:firstLine="0"/>
        <w:jc w:val="both"/>
        <w:rPr>
          <w:szCs w:val="28"/>
        </w:rPr>
      </w:pPr>
    </w:p>
    <w:p w:rsidR="00E96C53" w:rsidRPr="001F631C" w:rsidRDefault="00E96C53" w:rsidP="00E96C53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E96C53" w:rsidRPr="001F631C" w:rsidRDefault="00E96C53" w:rsidP="00E96C53">
      <w:pPr>
        <w:pStyle w:val="a3"/>
        <w:ind w:firstLine="0"/>
        <w:rPr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7A3311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>
      <w:pPr>
        <w:rPr>
          <w:sz w:val="28"/>
          <w:szCs w:val="28"/>
        </w:rPr>
      </w:pPr>
    </w:p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/>
    <w:p w:rsidR="00E96C53" w:rsidRPr="001F631C" w:rsidRDefault="00E96C53" w:rsidP="00E96C53">
      <w:pPr>
        <w:pStyle w:val="a3"/>
        <w:ind w:right="-1" w:firstLine="0"/>
        <w:jc w:val="center"/>
      </w:pPr>
    </w:p>
    <w:p w:rsidR="00E96C53" w:rsidRPr="001F631C" w:rsidRDefault="00E96C53" w:rsidP="00E96C53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E96C53" w:rsidRPr="001F631C" w:rsidRDefault="00E96C53" w:rsidP="00E96C53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Лабо</w:t>
      </w:r>
      <w:r>
        <w:t>раторно-инструментальные методы</w:t>
      </w:r>
      <w:r w:rsidRPr="001F631C">
        <w:t xml:space="preserve"> исследования в дифференциальной диагностике заболеваний органов пищеварения в практике терапевта поликлиники.</w:t>
      </w:r>
    </w:p>
    <w:p w:rsidR="00E96C53" w:rsidRPr="004910FA" w:rsidRDefault="00E96C53" w:rsidP="00E96C53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Определить принципы методов лабораторной диагностики при заболеваниях системы пищеварения. Дать характеристику основных методик, применяемых в медицинской практике. Ознакомить с принципами дифференциально-диагностического подхода при интерпретации данных лабораторных обследований, современных технологий диагностики при заболеваниях органов системы пищеварения.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E96C53" w:rsidRPr="001F631C" w:rsidRDefault="00E96C53" w:rsidP="00E96C5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Лабораторная диагностика. Методика. Реактивы.</w:t>
      </w:r>
    </w:p>
    <w:p w:rsidR="00E96C53" w:rsidRPr="001F631C" w:rsidRDefault="00E96C53" w:rsidP="00E96C5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Заболевания органов системы пищеварения. Классификация. Изменения лабораторных данных при заболеваниях ЖКТ;</w:t>
      </w:r>
    </w:p>
    <w:p w:rsidR="00E96C53" w:rsidRPr="001F631C" w:rsidRDefault="00E96C53" w:rsidP="00E96C5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Дифференциально-диагностический подход в интерпретации данных обследований.</w:t>
      </w:r>
    </w:p>
    <w:p w:rsidR="00E96C53" w:rsidRPr="001F631C" w:rsidRDefault="00E96C53" w:rsidP="00E96C5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знаний.</w:t>
      </w:r>
    </w:p>
    <w:p w:rsidR="00E96C53" w:rsidRPr="00EF000D" w:rsidRDefault="00E96C53" w:rsidP="00E96C53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E96C53" w:rsidRPr="00F0208E" w:rsidRDefault="00E96C53" w:rsidP="00E96C5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Основная:</w:t>
      </w:r>
    </w:p>
    <w:p w:rsidR="00E96C53" w:rsidRPr="0032269E" w:rsidRDefault="00E96C53" w:rsidP="00E96C53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гос.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E96C53" w:rsidRPr="0032269E" w:rsidRDefault="00E96C53" w:rsidP="00E96C5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E96C53" w:rsidRDefault="00E96C53" w:rsidP="00E96C5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E96C53" w:rsidRPr="0032269E" w:rsidRDefault="00E96C53" w:rsidP="00E96C5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96C53" w:rsidRPr="0032269E" w:rsidRDefault="00E96C53" w:rsidP="00E96C53">
      <w:pPr>
        <w:pStyle w:val="a6"/>
        <w:shd w:val="clear" w:color="auto" w:fill="FFFFFF"/>
        <w:tabs>
          <w:tab w:val="left" w:pos="6510"/>
        </w:tabs>
        <w:spacing w:before="0" w:beforeAutospacing="0" w:after="0" w:afterAutospacing="0"/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E96C53" w:rsidRDefault="00E96C53" w:rsidP="00E96C53">
      <w:pPr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</w:t>
      </w:r>
      <w:r w:rsidRPr="007D6C82">
        <w:rPr>
          <w:b/>
          <w:sz w:val="28"/>
          <w:szCs w:val="28"/>
        </w:rPr>
        <w:t>:</w:t>
      </w:r>
    </w:p>
    <w:p w:rsidR="00E96C53" w:rsidRDefault="00E96C53" w:rsidP="00E96C53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Pr="00EF000D">
        <w:rPr>
          <w:color w:val="000000"/>
          <w:sz w:val="28"/>
          <w:szCs w:val="28"/>
        </w:rPr>
        <w:t>Гастроэзофагеальная</w:t>
      </w:r>
      <w:proofErr w:type="spellEnd"/>
      <w:r w:rsidRPr="00EF000D">
        <w:rPr>
          <w:color w:val="000000"/>
          <w:sz w:val="28"/>
          <w:szCs w:val="28"/>
        </w:rPr>
        <w:t xml:space="preserve"> </w:t>
      </w:r>
      <w:proofErr w:type="spellStart"/>
      <w:r w:rsidRPr="00EF000D">
        <w:rPr>
          <w:color w:val="000000"/>
          <w:sz w:val="28"/>
          <w:szCs w:val="28"/>
        </w:rPr>
        <w:t>рефлюксная</w:t>
      </w:r>
      <w:proofErr w:type="spellEnd"/>
      <w:r w:rsidRPr="00EF000D">
        <w:rPr>
          <w:color w:val="000000"/>
          <w:sz w:val="28"/>
          <w:szCs w:val="28"/>
        </w:rPr>
        <w:t xml:space="preserve"> болез</w:t>
      </w:r>
      <w:r>
        <w:rPr>
          <w:color w:val="000000"/>
          <w:sz w:val="28"/>
          <w:szCs w:val="28"/>
        </w:rPr>
        <w:t xml:space="preserve">нь. Клинические рекомендации // </w:t>
      </w:r>
      <w:r w:rsidRPr="00EF000D">
        <w:rPr>
          <w:color w:val="000000"/>
          <w:sz w:val="28"/>
          <w:szCs w:val="28"/>
        </w:rPr>
        <w:t>Российская Гастроэнтерологическая Ассоциация. 2014. Москва-23 с.</w:t>
      </w:r>
    </w:p>
    <w:p w:rsidR="00E96C53" w:rsidRPr="00EF000D" w:rsidRDefault="00E96C53" w:rsidP="00E96C53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EF000D">
        <w:rPr>
          <w:sz w:val="28"/>
          <w:szCs w:val="28"/>
        </w:rPr>
        <w:t xml:space="preserve">Ивашкин В.Т., Трухманов А.С., Шептулин А.А., </w:t>
      </w:r>
      <w:proofErr w:type="spellStart"/>
      <w:r w:rsidRPr="00EF000D">
        <w:rPr>
          <w:sz w:val="28"/>
          <w:szCs w:val="28"/>
        </w:rPr>
        <w:t>Баранская</w:t>
      </w:r>
      <w:proofErr w:type="spellEnd"/>
      <w:r w:rsidRPr="00EF000D">
        <w:rPr>
          <w:sz w:val="28"/>
          <w:szCs w:val="28"/>
        </w:rPr>
        <w:t xml:space="preserve"> Е.К., Лапина Т.Л., </w:t>
      </w:r>
      <w:proofErr w:type="spellStart"/>
      <w:r w:rsidRPr="00EF000D">
        <w:rPr>
          <w:sz w:val="28"/>
          <w:szCs w:val="28"/>
        </w:rPr>
        <w:t>Сторонова</w:t>
      </w:r>
      <w:proofErr w:type="spellEnd"/>
      <w:r w:rsidRPr="00EF000D">
        <w:rPr>
          <w:sz w:val="28"/>
          <w:szCs w:val="28"/>
        </w:rPr>
        <w:t xml:space="preserve"> О.А., </w:t>
      </w:r>
      <w:proofErr w:type="spellStart"/>
      <w:r w:rsidRPr="00EF000D">
        <w:rPr>
          <w:sz w:val="28"/>
          <w:szCs w:val="28"/>
        </w:rPr>
        <w:t>Кайбышева</w:t>
      </w:r>
      <w:proofErr w:type="spellEnd"/>
      <w:r w:rsidRPr="00EF000D">
        <w:rPr>
          <w:sz w:val="28"/>
          <w:szCs w:val="28"/>
        </w:rPr>
        <w:t xml:space="preserve"> В.О. </w:t>
      </w:r>
      <w:proofErr w:type="spellStart"/>
      <w:r w:rsidRPr="00EF000D">
        <w:rPr>
          <w:sz w:val="28"/>
          <w:szCs w:val="28"/>
        </w:rPr>
        <w:t>Гастроэзофагеальная</w:t>
      </w:r>
      <w:proofErr w:type="spellEnd"/>
      <w:r w:rsidRPr="00EF000D">
        <w:rPr>
          <w:sz w:val="28"/>
          <w:szCs w:val="28"/>
        </w:rPr>
        <w:t xml:space="preserve"> </w:t>
      </w:r>
      <w:proofErr w:type="spellStart"/>
      <w:r w:rsidRPr="00EF000D">
        <w:rPr>
          <w:sz w:val="28"/>
          <w:szCs w:val="28"/>
        </w:rPr>
        <w:t>рефлюксная</w:t>
      </w:r>
      <w:proofErr w:type="spellEnd"/>
      <w:r w:rsidRPr="00EF000D">
        <w:rPr>
          <w:sz w:val="28"/>
          <w:szCs w:val="28"/>
        </w:rPr>
        <w:t xml:space="preserve"> болезнь. Рекомендации по диагностике и лечению. - М., - 2013.- 20 с.</w:t>
      </w:r>
    </w:p>
    <w:p w:rsidR="00E96C53" w:rsidRDefault="00E96C53" w:rsidP="00E96C53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r w:rsidRPr="00EF000D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EF000D">
        <w:rPr>
          <w:rStyle w:val="apple-converted-space"/>
          <w:szCs w:val="28"/>
          <w:shd w:val="clear" w:color="auto" w:fill="FFFFFF"/>
        </w:rPr>
        <w:t> </w:t>
      </w:r>
      <w:r w:rsidRPr="00EF000D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EF000D">
        <w:rPr>
          <w:sz w:val="28"/>
          <w:szCs w:val="28"/>
          <w:shd w:val="clear" w:color="auto" w:fill="FFFFFF"/>
        </w:rPr>
        <w:t>спец</w:t>
      </w:r>
      <w:proofErr w:type="gramEnd"/>
      <w:r w:rsidRPr="00EF000D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EF000D">
        <w:rPr>
          <w:bCs/>
          <w:sz w:val="28"/>
          <w:szCs w:val="28"/>
          <w:shd w:val="clear" w:color="auto" w:fill="FFFFFF"/>
        </w:rPr>
        <w:t>Ч. 1</w:t>
      </w:r>
      <w:r w:rsidRPr="00EF000D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E96C53" w:rsidRPr="00EF000D" w:rsidRDefault="00E96C53" w:rsidP="00E96C53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Pr="008D3358">
        <w:rPr>
          <w:sz w:val="28"/>
          <w:szCs w:val="28"/>
          <w:shd w:val="clear" w:color="auto" w:fill="FFFFFF"/>
        </w:rPr>
        <w:t>Болезни желудка: монография</w:t>
      </w:r>
      <w:r w:rsidRPr="007964C4">
        <w:rPr>
          <w:sz w:val="28"/>
          <w:szCs w:val="28"/>
          <w:shd w:val="clear" w:color="auto" w:fill="FFFFFF"/>
        </w:rPr>
        <w:t xml:space="preserve">/ И. В. </w:t>
      </w:r>
      <w:proofErr w:type="spellStart"/>
      <w:r w:rsidRPr="007964C4">
        <w:rPr>
          <w:sz w:val="28"/>
          <w:szCs w:val="28"/>
          <w:shd w:val="clear" w:color="auto" w:fill="FFFFFF"/>
        </w:rPr>
        <w:t>Маев</w:t>
      </w:r>
      <w:proofErr w:type="spellEnd"/>
      <w:r w:rsidRPr="007964C4">
        <w:rPr>
          <w:sz w:val="28"/>
          <w:szCs w:val="28"/>
          <w:shd w:val="clear" w:color="auto" w:fill="FFFFFF"/>
        </w:rPr>
        <w:t>, А. А. Самсонов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, Д. Н. </w:t>
      </w:r>
      <w:r>
        <w:rPr>
          <w:color w:val="222222"/>
          <w:sz w:val="28"/>
          <w:szCs w:val="28"/>
          <w:shd w:val="clear" w:color="auto" w:fill="FFFFFF"/>
        </w:rPr>
        <w:t xml:space="preserve">  </w:t>
      </w:r>
      <w:r w:rsidRPr="00B24795">
        <w:rPr>
          <w:color w:val="222222"/>
          <w:sz w:val="28"/>
          <w:szCs w:val="28"/>
          <w:shd w:val="clear" w:color="auto" w:fill="FFFFFF"/>
        </w:rPr>
        <w:t>Андреев. - М.: ГЭОТАР-МЕДИА, 2015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E96C53" w:rsidRPr="0010100B" w:rsidRDefault="00E96C53" w:rsidP="00E96C53">
      <w:pPr>
        <w:tabs>
          <w:tab w:val="left" w:pos="480"/>
        </w:tabs>
        <w:ind w:left="360"/>
        <w:jc w:val="both"/>
        <w:rPr>
          <w:sz w:val="28"/>
          <w:szCs w:val="28"/>
        </w:rPr>
      </w:pPr>
    </w:p>
    <w:p w:rsidR="00E96C53" w:rsidRDefault="00E96C53" w:rsidP="00E96C53">
      <w:pPr>
        <w:ind w:right="283"/>
        <w:jc w:val="both"/>
        <w:rPr>
          <w:b/>
          <w:sz w:val="28"/>
          <w:szCs w:val="28"/>
        </w:rPr>
      </w:pPr>
    </w:p>
    <w:p w:rsidR="00E96C53" w:rsidRDefault="00E96C53" w:rsidP="00E96C5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96C53" w:rsidRPr="001F631C" w:rsidRDefault="00E96C53" w:rsidP="00E96C5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96C53" w:rsidRPr="001F631C" w:rsidRDefault="00E96C53" w:rsidP="00E96C53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3434715</wp:posOffset>
            </wp:positionH>
            <wp:positionV relativeFrom="paragraph">
              <wp:posOffset>46355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40" name="Рисунок 21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6C53" w:rsidRPr="001F631C" w:rsidRDefault="00E96C53" w:rsidP="00E96C53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E96C53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6C53"/>
    <w:rsid w:val="00071EFF"/>
    <w:rsid w:val="000D42ED"/>
    <w:rsid w:val="001A3331"/>
    <w:rsid w:val="00234FF6"/>
    <w:rsid w:val="007A3311"/>
    <w:rsid w:val="0098610C"/>
    <w:rsid w:val="00E807B8"/>
    <w:rsid w:val="00E96C53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6C53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96C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E96C5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E96C5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96C53"/>
  </w:style>
  <w:style w:type="paragraph" w:customStyle="1" w:styleId="western">
    <w:name w:val="western"/>
    <w:basedOn w:val="a"/>
    <w:rsid w:val="00E96C53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96C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6C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3640</Characters>
  <Application>Microsoft Office Word</Application>
  <DocSecurity>0</DocSecurity>
  <Lines>30</Lines>
  <Paragraphs>8</Paragraphs>
  <ScaleCrop>false</ScaleCrop>
  <Company>MultiDVD Team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2017-02-19T17:59:00Z</dcterms:created>
  <dcterms:modified xsi:type="dcterms:W3CDTF">2018-12-05T18:06:00Z</dcterms:modified>
</cp:coreProperties>
</file>