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0BCB" w:rsidRPr="001F631C" w:rsidRDefault="00124183" w:rsidP="00124183">
      <w:pPr>
        <w:pStyle w:val="a3"/>
        <w:ind w:left="-284" w:right="141" w:firstLine="0"/>
        <w:jc w:val="center"/>
        <w:rPr>
          <w:b/>
          <w:szCs w:val="28"/>
        </w:rPr>
      </w:pPr>
      <w:r>
        <w:rPr>
          <w:b/>
          <w:szCs w:val="28"/>
        </w:rPr>
        <w:t>ФЕДЕРАЛЬНОЕ ГОСУДАРСТВЕННОЕ БЮДЖЕТНОЕ</w:t>
      </w:r>
      <w:r w:rsidRPr="00124183"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ОБРАЗОВАТЕЛЬНОЕ УЧРЕЖДЕНИЕ ВЫСШЕГО</w:t>
      </w:r>
      <w:r>
        <w:rPr>
          <w:b/>
          <w:szCs w:val="28"/>
        </w:rPr>
        <w:t xml:space="preserve"> </w:t>
      </w:r>
      <w:r w:rsidRPr="001F631C">
        <w:rPr>
          <w:b/>
          <w:szCs w:val="28"/>
        </w:rPr>
        <w:t>ОБРАЗОВАНИЯ</w:t>
      </w:r>
    </w:p>
    <w:p w:rsidR="006D0BCB" w:rsidRPr="00124183" w:rsidRDefault="00124183" w:rsidP="00124183">
      <w:pPr>
        <w:pStyle w:val="a3"/>
        <w:ind w:left="-284" w:right="141" w:firstLine="0"/>
        <w:jc w:val="center"/>
        <w:rPr>
          <w:b/>
          <w:szCs w:val="28"/>
        </w:rPr>
      </w:pPr>
      <w:r w:rsidRPr="001F631C">
        <w:rPr>
          <w:b/>
          <w:szCs w:val="28"/>
        </w:rPr>
        <w:t>«БАШКИРСКИЙ ГОСУДАРСТВЕННЫЙ МЕДИЦИНСКИЙ УНИВЕРСИТЕТ»</w:t>
      </w:r>
      <w:r w:rsidRPr="00124183">
        <w:rPr>
          <w:b/>
          <w:szCs w:val="28"/>
        </w:rPr>
        <w:t xml:space="preserve"> </w:t>
      </w:r>
      <w:r w:rsidRPr="001F631C">
        <w:rPr>
          <w:b/>
          <w:spacing w:val="-8"/>
          <w:szCs w:val="28"/>
        </w:rPr>
        <w:t>МИНИСТЕРСТВА  ЗДРАВООХРАНЕНИЯ  РОССИЙСКОЙ ФЕДЕРАЦИИ</w:t>
      </w: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24183" w:rsidRDefault="00124183" w:rsidP="006D0BCB">
      <w:pPr>
        <w:pStyle w:val="a3"/>
        <w:ind w:right="-1" w:firstLine="0"/>
        <w:jc w:val="center"/>
        <w:rPr>
          <w:b/>
        </w:rPr>
      </w:pPr>
      <w:r w:rsidRPr="00124183">
        <w:rPr>
          <w:b/>
        </w:rPr>
        <w:t>КАФЕДРА ПОЛИКЛИНИЧЕСКОЙ ТЕРАПИИ С КУРСОМ ИДПО</w:t>
      </w: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5A70CD" w:rsidRDefault="006D0BCB" w:rsidP="006D0BCB">
      <w:pPr>
        <w:jc w:val="center"/>
        <w:rPr>
          <w:color w:val="000000"/>
          <w:spacing w:val="-1"/>
          <w:sz w:val="28"/>
          <w:szCs w:val="28"/>
        </w:rPr>
      </w:pPr>
      <w:r w:rsidRPr="005A70CD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       </w:t>
      </w:r>
      <w:r w:rsidRPr="005A70C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Pr="005A70CD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5A70CD">
        <w:rPr>
          <w:sz w:val="28"/>
          <w:szCs w:val="28"/>
        </w:rPr>
        <w:t xml:space="preserve">УТВЕРЖДАЮ                                                                                                                                                              </w:t>
      </w:r>
    </w:p>
    <w:p w:rsidR="006D0BCB" w:rsidRDefault="006D0BCB" w:rsidP="006D0BCB">
      <w:pPr>
        <w:jc w:val="center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</w:t>
      </w:r>
      <w:proofErr w:type="spellStart"/>
      <w:r>
        <w:rPr>
          <w:color w:val="000000"/>
          <w:spacing w:val="-1"/>
          <w:sz w:val="28"/>
          <w:szCs w:val="28"/>
        </w:rPr>
        <w:t>зав</w:t>
      </w:r>
      <w:proofErr w:type="gramStart"/>
      <w:r>
        <w:rPr>
          <w:color w:val="000000"/>
          <w:spacing w:val="-1"/>
          <w:sz w:val="28"/>
          <w:szCs w:val="28"/>
        </w:rPr>
        <w:t>.к</w:t>
      </w:r>
      <w:proofErr w:type="gramEnd"/>
      <w:r>
        <w:rPr>
          <w:color w:val="000000"/>
          <w:spacing w:val="-1"/>
          <w:sz w:val="28"/>
          <w:szCs w:val="28"/>
        </w:rPr>
        <w:t>аф.поликлинической</w:t>
      </w:r>
      <w:proofErr w:type="spellEnd"/>
      <w:r>
        <w:rPr>
          <w:color w:val="000000"/>
          <w:spacing w:val="-1"/>
          <w:sz w:val="28"/>
          <w:szCs w:val="28"/>
        </w:rPr>
        <w:t xml:space="preserve"> </w:t>
      </w:r>
    </w:p>
    <w:p w:rsidR="006D0BCB" w:rsidRDefault="006D0BCB" w:rsidP="006D0BC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6D0BCB" w:rsidRDefault="006D0BCB" w:rsidP="006D0BCB">
      <w:pPr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 </w:t>
      </w:r>
      <w:r>
        <w:rPr>
          <w:noProof/>
          <w:color w:val="000000"/>
          <w:spacing w:val="-1"/>
          <w:sz w:val="28"/>
          <w:szCs w:val="28"/>
        </w:rPr>
        <w:drawing>
          <wp:inline distT="0" distB="0" distL="0" distR="0" wp14:anchorId="25534108" wp14:editId="05F28C14">
            <wp:extent cx="1533525" cy="285750"/>
            <wp:effectExtent l="19050" t="0" r="9525" b="0"/>
            <wp:docPr id="2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color w:val="000000"/>
          <w:spacing w:val="-1"/>
          <w:sz w:val="28"/>
          <w:szCs w:val="28"/>
        </w:rPr>
        <w:t xml:space="preserve">    д.м.н., профессор </w:t>
      </w:r>
      <w:proofErr w:type="spellStart"/>
      <w:r>
        <w:rPr>
          <w:color w:val="000000"/>
          <w:spacing w:val="-1"/>
          <w:sz w:val="28"/>
          <w:szCs w:val="28"/>
        </w:rPr>
        <w:t>Волевач</w:t>
      </w:r>
      <w:proofErr w:type="spellEnd"/>
      <w:r>
        <w:rPr>
          <w:color w:val="000000"/>
          <w:spacing w:val="-1"/>
          <w:sz w:val="28"/>
          <w:szCs w:val="28"/>
        </w:rPr>
        <w:t xml:space="preserve"> Л.В.</w:t>
      </w:r>
    </w:p>
    <w:p w:rsidR="006D0BCB" w:rsidRDefault="006D0BCB" w:rsidP="006D0BCB">
      <w:pPr>
        <w:ind w:firstLine="4678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«30» ноября  2016 г.</w:t>
      </w:r>
    </w:p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F631C" w:rsidRDefault="006D0BCB" w:rsidP="006D0BC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Дисциплина</w:t>
      </w:r>
      <w:r w:rsidR="007A6B6D">
        <w:rPr>
          <w:sz w:val="28"/>
          <w:szCs w:val="28"/>
        </w:rPr>
        <w:t>:</w:t>
      </w:r>
      <w:r w:rsidRPr="001F631C">
        <w:rPr>
          <w:sz w:val="28"/>
          <w:szCs w:val="28"/>
        </w:rPr>
        <w:t xml:space="preserve"> </w:t>
      </w:r>
      <w:r w:rsidR="007A6B6D" w:rsidRPr="007A6B6D">
        <w:rPr>
          <w:sz w:val="28"/>
          <w:szCs w:val="28"/>
        </w:rPr>
        <w:t>п</w:t>
      </w:r>
      <w:r w:rsidRPr="007A6B6D">
        <w:rPr>
          <w:sz w:val="28"/>
          <w:szCs w:val="28"/>
        </w:rPr>
        <w:t>оликлиническая терапия</w:t>
      </w:r>
      <w:r w:rsidRPr="001F631C">
        <w:rPr>
          <w:sz w:val="28"/>
          <w:szCs w:val="28"/>
        </w:rPr>
        <w:tab/>
      </w:r>
      <w:r w:rsidRPr="001F631C">
        <w:rPr>
          <w:sz w:val="28"/>
          <w:szCs w:val="28"/>
        </w:rPr>
        <w:tab/>
        <w:t xml:space="preserve">   </w:t>
      </w:r>
    </w:p>
    <w:p w:rsidR="006D0BCB" w:rsidRDefault="006D0BCB" w:rsidP="006D0BCB">
      <w:pPr>
        <w:jc w:val="both"/>
        <w:rPr>
          <w:sz w:val="28"/>
          <w:szCs w:val="28"/>
          <w:u w:val="single"/>
        </w:rPr>
      </w:pPr>
      <w:r w:rsidRPr="001F631C">
        <w:rPr>
          <w:sz w:val="28"/>
          <w:szCs w:val="28"/>
        </w:rPr>
        <w:t>Специальность (код, название)</w:t>
      </w:r>
      <w:r w:rsidRPr="00BA6DAC">
        <w:rPr>
          <w:sz w:val="28"/>
          <w:szCs w:val="28"/>
          <w:u w:val="single"/>
        </w:rPr>
        <w:t xml:space="preserve"> </w:t>
      </w:r>
      <w:r>
        <w:rPr>
          <w:sz w:val="28"/>
          <w:szCs w:val="28"/>
          <w:u w:val="single"/>
        </w:rPr>
        <w:t>31.05.01</w:t>
      </w:r>
      <w:r w:rsidRPr="001F631C">
        <w:rPr>
          <w:sz w:val="28"/>
          <w:szCs w:val="28"/>
          <w:u w:val="single"/>
        </w:rPr>
        <w:t xml:space="preserve"> –лечебное дело</w:t>
      </w:r>
    </w:p>
    <w:p w:rsidR="007A6B6D" w:rsidRDefault="007A6B6D" w:rsidP="007A6B6D">
      <w:pPr>
        <w:rPr>
          <w:sz w:val="28"/>
          <w:szCs w:val="28"/>
        </w:rPr>
      </w:pPr>
      <w:r>
        <w:rPr>
          <w:sz w:val="28"/>
          <w:szCs w:val="28"/>
        </w:rPr>
        <w:t xml:space="preserve">Очно-заочное отделение   </w:t>
      </w:r>
    </w:p>
    <w:p w:rsidR="006D0BCB" w:rsidRPr="007A6B6D" w:rsidRDefault="007A6B6D" w:rsidP="007A6B6D">
      <w:pPr>
        <w:pStyle w:val="a3"/>
        <w:ind w:firstLine="0"/>
        <w:rPr>
          <w:szCs w:val="28"/>
        </w:rPr>
      </w:pPr>
      <w:r>
        <w:rPr>
          <w:szCs w:val="28"/>
        </w:rPr>
        <w:t xml:space="preserve">Курс: 7   </w:t>
      </w:r>
      <w:r w:rsidR="006D0BCB" w:rsidRPr="001F631C">
        <w:rPr>
          <w:szCs w:val="28"/>
        </w:rPr>
        <w:t>Семестр</w:t>
      </w:r>
      <w:r>
        <w:rPr>
          <w:szCs w:val="28"/>
        </w:rPr>
        <w:t>:</w:t>
      </w:r>
      <w:r w:rsidR="006D0BCB" w:rsidRPr="001F631C">
        <w:rPr>
          <w:szCs w:val="28"/>
        </w:rPr>
        <w:t xml:space="preserve"> </w:t>
      </w:r>
      <w:r>
        <w:t>13</w:t>
      </w:r>
    </w:p>
    <w:p w:rsidR="00C8799F" w:rsidRDefault="00C8799F" w:rsidP="006D0BCB">
      <w:pPr>
        <w:pStyle w:val="a3"/>
        <w:ind w:firstLine="0"/>
        <w:jc w:val="both"/>
      </w:pPr>
    </w:p>
    <w:p w:rsidR="00C8799F" w:rsidRPr="001F631C" w:rsidRDefault="00C8799F" w:rsidP="00C8799F">
      <w:pPr>
        <w:jc w:val="center"/>
        <w:rPr>
          <w:sz w:val="28"/>
          <w:szCs w:val="28"/>
        </w:rPr>
      </w:pPr>
      <w:r>
        <w:rPr>
          <w:sz w:val="28"/>
          <w:szCs w:val="28"/>
        </w:rPr>
        <w:t>ПРАКТИЧЕСКОЕ ЗАНЯТИЕ НА ТЕМУ:</w:t>
      </w:r>
    </w:p>
    <w:p w:rsidR="00C8799F" w:rsidRDefault="00C8799F" w:rsidP="00C8799F">
      <w:pPr>
        <w:pStyle w:val="a3"/>
        <w:ind w:right="-1" w:firstLine="0"/>
        <w:jc w:val="center"/>
        <w:rPr>
          <w:b/>
        </w:rPr>
      </w:pPr>
      <w:r w:rsidRPr="00C8799F">
        <w:rPr>
          <w:b/>
        </w:rPr>
        <w:t>«АНЕМИЧЕСКИЙ СИНДРОМ. ЖЕЛЕЗОДЕФИЦИТНАЯ АНЕМИЯ В ПРАКТИКЕ ТЕРАПЕВТА ПОЛИКЛИНИКИ»</w:t>
      </w:r>
    </w:p>
    <w:p w:rsidR="00C8799F" w:rsidRDefault="00C8799F" w:rsidP="00C8799F">
      <w:pPr>
        <w:pStyle w:val="a3"/>
        <w:ind w:right="-1" w:firstLine="0"/>
        <w:jc w:val="center"/>
        <w:rPr>
          <w:b/>
        </w:rPr>
      </w:pPr>
    </w:p>
    <w:p w:rsidR="00C8799F" w:rsidRPr="0096313C" w:rsidRDefault="00C8799F" w:rsidP="00C8799F">
      <w:pPr>
        <w:jc w:val="center"/>
        <w:rPr>
          <w:sz w:val="28"/>
          <w:szCs w:val="28"/>
        </w:rPr>
      </w:pPr>
      <w:r w:rsidRPr="0096313C">
        <w:rPr>
          <w:sz w:val="28"/>
          <w:szCs w:val="28"/>
        </w:rPr>
        <w:t xml:space="preserve">Методические </w:t>
      </w:r>
      <w:r>
        <w:rPr>
          <w:sz w:val="28"/>
          <w:szCs w:val="28"/>
        </w:rPr>
        <w:t>указания</w:t>
      </w:r>
    </w:p>
    <w:p w:rsidR="00C8799F" w:rsidRPr="0096313C" w:rsidRDefault="00C8799F" w:rsidP="00C8799F">
      <w:pPr>
        <w:jc w:val="center"/>
        <w:rPr>
          <w:sz w:val="28"/>
          <w:szCs w:val="28"/>
        </w:rPr>
      </w:pPr>
      <w:r>
        <w:rPr>
          <w:sz w:val="28"/>
          <w:szCs w:val="28"/>
        </w:rPr>
        <w:t>для студентов</w:t>
      </w:r>
    </w:p>
    <w:p w:rsidR="00C8799F" w:rsidRPr="00C8799F" w:rsidRDefault="00C8799F" w:rsidP="00C8799F">
      <w:pPr>
        <w:pStyle w:val="a3"/>
        <w:ind w:right="-1" w:firstLine="0"/>
        <w:jc w:val="center"/>
        <w:rPr>
          <w:b/>
        </w:rPr>
      </w:pPr>
    </w:p>
    <w:p w:rsidR="00C8799F" w:rsidRPr="00C8799F" w:rsidRDefault="00C8799F" w:rsidP="006D0BCB">
      <w:pPr>
        <w:pStyle w:val="a3"/>
        <w:ind w:firstLine="0"/>
        <w:jc w:val="both"/>
        <w:rPr>
          <w:szCs w:val="28"/>
        </w:rPr>
      </w:pPr>
    </w:p>
    <w:p w:rsidR="006D0BCB" w:rsidRPr="001F631C" w:rsidRDefault="006D0BCB" w:rsidP="006D0BCB">
      <w:pPr>
        <w:pStyle w:val="a3"/>
        <w:jc w:val="both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ind w:firstLine="0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Default="006D0BCB" w:rsidP="006D0BCB">
      <w:pPr>
        <w:pStyle w:val="a3"/>
        <w:rPr>
          <w:szCs w:val="28"/>
        </w:rPr>
      </w:pPr>
      <w:bookmarkStart w:id="0" w:name="_GoBack"/>
      <w:bookmarkEnd w:id="0"/>
    </w:p>
    <w:p w:rsidR="006D0BCB" w:rsidRDefault="006D0BCB" w:rsidP="006D0BCB">
      <w:pPr>
        <w:pStyle w:val="a3"/>
        <w:rPr>
          <w:szCs w:val="28"/>
        </w:rPr>
      </w:pPr>
    </w:p>
    <w:p w:rsidR="006D0BCB" w:rsidRPr="001F631C" w:rsidRDefault="006D0BCB" w:rsidP="006D0BCB">
      <w:pPr>
        <w:pStyle w:val="a3"/>
        <w:rPr>
          <w:szCs w:val="28"/>
        </w:rPr>
      </w:pPr>
    </w:p>
    <w:p w:rsidR="006D0BCB" w:rsidRPr="00226292" w:rsidRDefault="006D0BCB" w:rsidP="006D0BCB">
      <w:pPr>
        <w:pStyle w:val="a3"/>
        <w:jc w:val="center"/>
        <w:rPr>
          <w:szCs w:val="28"/>
        </w:rPr>
      </w:pPr>
      <w:r w:rsidRPr="001F631C">
        <w:rPr>
          <w:szCs w:val="28"/>
        </w:rPr>
        <w:t>Уфа   201</w:t>
      </w:r>
      <w:r>
        <w:rPr>
          <w:szCs w:val="28"/>
        </w:rPr>
        <w:t>6</w:t>
      </w:r>
    </w:p>
    <w:p w:rsidR="006D0BCB" w:rsidRPr="001F631C" w:rsidRDefault="006D0BCB" w:rsidP="006D0BCB">
      <w:pPr>
        <w:jc w:val="center"/>
      </w:pPr>
    </w:p>
    <w:p w:rsidR="006D0BCB" w:rsidRPr="001F631C" w:rsidRDefault="006D0BCB" w:rsidP="006D0BCB">
      <w:pPr>
        <w:pStyle w:val="a3"/>
        <w:ind w:right="-1" w:firstLine="0"/>
        <w:jc w:val="both"/>
      </w:pPr>
      <w:r w:rsidRPr="001F631C">
        <w:rPr>
          <w:szCs w:val="28"/>
        </w:rPr>
        <w:t xml:space="preserve">Тема: </w:t>
      </w:r>
      <w:r w:rsidRPr="001F631C">
        <w:t xml:space="preserve">Анемический синдром. Железодефицитная анемия в практике терапевта поликлиники </w:t>
      </w:r>
      <w:r w:rsidRPr="001F631C">
        <w:rPr>
          <w:szCs w:val="28"/>
        </w:rPr>
        <w:t xml:space="preserve">на основании рабочей программы дисциплины </w:t>
      </w:r>
      <w:r>
        <w:rPr>
          <w:szCs w:val="28"/>
        </w:rPr>
        <w:t>поликлиническая терапия утвержденной в 2016 году.</w:t>
      </w:r>
    </w:p>
    <w:p w:rsidR="006D0BCB" w:rsidRPr="001F631C" w:rsidRDefault="006D0BCB" w:rsidP="006D0BC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>Рецензент:</w:t>
      </w:r>
    </w:p>
    <w:p w:rsidR="006D0BCB" w:rsidRPr="001F631C" w:rsidRDefault="006D0BCB" w:rsidP="006D0BCB">
      <w:pPr>
        <w:jc w:val="both"/>
        <w:rPr>
          <w:sz w:val="28"/>
          <w:szCs w:val="28"/>
        </w:rPr>
      </w:pPr>
      <w:r w:rsidRPr="001F631C">
        <w:rPr>
          <w:sz w:val="28"/>
          <w:szCs w:val="28"/>
        </w:rPr>
        <w:t xml:space="preserve">Зав. кафедрой факультетской терапии, д.м.н., проф. </w:t>
      </w:r>
      <w:proofErr w:type="spellStart"/>
      <w:r w:rsidRPr="001F631C">
        <w:rPr>
          <w:sz w:val="28"/>
          <w:szCs w:val="28"/>
        </w:rPr>
        <w:t>Мирсаева</w:t>
      </w:r>
      <w:proofErr w:type="spellEnd"/>
      <w:r w:rsidRPr="001F631C">
        <w:rPr>
          <w:sz w:val="28"/>
          <w:szCs w:val="28"/>
        </w:rPr>
        <w:t xml:space="preserve"> Г.Х.</w:t>
      </w:r>
    </w:p>
    <w:p w:rsidR="006D0BCB" w:rsidRPr="001F631C" w:rsidRDefault="006D0BCB" w:rsidP="006D0BCB">
      <w:pPr>
        <w:pStyle w:val="a3"/>
        <w:ind w:left="420" w:right="-1" w:firstLine="0"/>
        <w:jc w:val="both"/>
        <w:rPr>
          <w:szCs w:val="28"/>
        </w:rPr>
      </w:pPr>
    </w:p>
    <w:p w:rsidR="006D0BCB" w:rsidRPr="001F631C" w:rsidRDefault="006D0BCB" w:rsidP="006D0BCB">
      <w:pPr>
        <w:pStyle w:val="a3"/>
        <w:ind w:right="-1" w:firstLine="0"/>
        <w:jc w:val="both"/>
      </w:pPr>
      <w:r w:rsidRPr="001F631C">
        <w:rPr>
          <w:szCs w:val="28"/>
        </w:rPr>
        <w:t xml:space="preserve">Автор: </w:t>
      </w:r>
      <w:r>
        <w:t>доцен</w:t>
      </w:r>
      <w:r w:rsidRPr="001F631C">
        <w:t xml:space="preserve">т </w:t>
      </w:r>
      <w:proofErr w:type="spellStart"/>
      <w:r w:rsidRPr="001F631C">
        <w:t>Габбасова</w:t>
      </w:r>
      <w:proofErr w:type="spellEnd"/>
      <w:r w:rsidRPr="001F631C">
        <w:t xml:space="preserve"> Л.В.</w:t>
      </w:r>
    </w:p>
    <w:p w:rsidR="006D0BCB" w:rsidRPr="001F631C" w:rsidRDefault="006D0BCB" w:rsidP="006D0BCB">
      <w:pPr>
        <w:pStyle w:val="a3"/>
        <w:ind w:firstLine="0"/>
        <w:jc w:val="both"/>
        <w:rPr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>
      <w:pPr>
        <w:rPr>
          <w:sz w:val="28"/>
          <w:szCs w:val="28"/>
        </w:rPr>
      </w:pPr>
      <w:r w:rsidRPr="001F631C">
        <w:rPr>
          <w:sz w:val="28"/>
          <w:szCs w:val="28"/>
        </w:rPr>
        <w:t xml:space="preserve">Утверждение на заседании № </w:t>
      </w:r>
      <w:r>
        <w:rPr>
          <w:sz w:val="28"/>
          <w:szCs w:val="28"/>
        </w:rPr>
        <w:t>1</w:t>
      </w:r>
      <w:r w:rsidRPr="001F631C">
        <w:rPr>
          <w:sz w:val="28"/>
          <w:szCs w:val="28"/>
        </w:rPr>
        <w:t xml:space="preserve">  кафедры поликлинической терапии </w:t>
      </w:r>
      <w:r>
        <w:rPr>
          <w:sz w:val="28"/>
          <w:szCs w:val="28"/>
        </w:rPr>
        <w:t>с курсом ИДПО от «30</w:t>
      </w:r>
      <w:r w:rsidRPr="001F631C">
        <w:rPr>
          <w:sz w:val="28"/>
          <w:szCs w:val="28"/>
        </w:rPr>
        <w:t xml:space="preserve">» </w:t>
      </w:r>
      <w:r>
        <w:rPr>
          <w:sz w:val="28"/>
          <w:szCs w:val="28"/>
        </w:rPr>
        <w:t>ноября 2016 протокол № 4</w:t>
      </w:r>
    </w:p>
    <w:p w:rsidR="006D0BCB" w:rsidRPr="001F631C" w:rsidRDefault="006D0BCB" w:rsidP="006D0BCB">
      <w:pPr>
        <w:rPr>
          <w:sz w:val="28"/>
          <w:szCs w:val="28"/>
        </w:rPr>
      </w:pPr>
    </w:p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/>
    <w:p w:rsidR="006D0BCB" w:rsidRPr="001F631C" w:rsidRDefault="006D0BCB" w:rsidP="006D0BCB">
      <w:pPr>
        <w:pStyle w:val="a3"/>
        <w:ind w:right="-1" w:firstLine="0"/>
        <w:jc w:val="center"/>
      </w:pPr>
    </w:p>
    <w:p w:rsidR="006D0BCB" w:rsidRPr="001F631C" w:rsidRDefault="006D0BCB" w:rsidP="006D0BCB">
      <w:pPr>
        <w:pStyle w:val="a3"/>
        <w:ind w:right="-1" w:firstLine="0"/>
        <w:jc w:val="both"/>
        <w:rPr>
          <w:szCs w:val="28"/>
        </w:rPr>
      </w:pPr>
      <w:r w:rsidRPr="001F631C">
        <w:rPr>
          <w:szCs w:val="28"/>
        </w:rPr>
        <w:t xml:space="preserve">        </w:t>
      </w:r>
    </w:p>
    <w:p w:rsidR="006D0BCB" w:rsidRPr="001F631C" w:rsidRDefault="006D0BCB" w:rsidP="006D0BCB">
      <w:pPr>
        <w:pStyle w:val="a3"/>
        <w:spacing w:line="360" w:lineRule="auto"/>
        <w:ind w:right="-1" w:firstLine="0"/>
        <w:jc w:val="both"/>
      </w:pPr>
      <w:r w:rsidRPr="001F631C">
        <w:rPr>
          <w:szCs w:val="28"/>
        </w:rPr>
        <w:br w:type="page"/>
      </w:r>
      <w:r w:rsidRPr="001F631C">
        <w:rPr>
          <w:b/>
          <w:szCs w:val="28"/>
        </w:rPr>
        <w:lastRenderedPageBreak/>
        <w:t>1.Тема:</w:t>
      </w:r>
      <w:r w:rsidRPr="001F631C">
        <w:rPr>
          <w:szCs w:val="28"/>
        </w:rPr>
        <w:t xml:space="preserve"> </w:t>
      </w:r>
      <w:r w:rsidRPr="001F631C">
        <w:t>Анемический синдром. Железодефицитная анемия в практике терапевта поликлиники.</w:t>
      </w:r>
    </w:p>
    <w:p w:rsidR="006D0BCB" w:rsidRPr="001F631C" w:rsidRDefault="006D0BCB" w:rsidP="006D0BCB">
      <w:pPr>
        <w:pStyle w:val="a3"/>
        <w:spacing w:line="360" w:lineRule="auto"/>
        <w:ind w:right="-1" w:firstLine="0"/>
      </w:pPr>
      <w:r w:rsidRPr="001F631C">
        <w:rPr>
          <w:b/>
        </w:rPr>
        <w:t>2.</w:t>
      </w:r>
      <w:r w:rsidRPr="001F631C">
        <w:t xml:space="preserve"> </w:t>
      </w:r>
      <w:r w:rsidRPr="001F631C">
        <w:rPr>
          <w:b/>
        </w:rPr>
        <w:t>Курс</w:t>
      </w:r>
      <w:r>
        <w:t xml:space="preserve">   </w:t>
      </w:r>
      <w:r w:rsidRPr="0076640F">
        <w:t>6</w:t>
      </w:r>
      <w:r w:rsidRPr="001F631C">
        <w:t xml:space="preserve">                              </w:t>
      </w:r>
      <w:r w:rsidRPr="001F631C">
        <w:rPr>
          <w:b/>
        </w:rPr>
        <w:t>семестр</w:t>
      </w:r>
      <w:r w:rsidRPr="001F631C">
        <w:t xml:space="preserve">  </w:t>
      </w:r>
      <w:r w:rsidRPr="001F631C">
        <w:rPr>
          <w:lang w:val="en-US"/>
        </w:rPr>
        <w:t>XI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3. Продолжительность лекции</w:t>
      </w:r>
      <w:r w:rsidRPr="001F631C">
        <w:t xml:space="preserve">  2 академических часа (90 мин)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4. Контингент слушателей</w:t>
      </w:r>
      <w:r w:rsidRPr="001F631C">
        <w:t>: студенты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 xml:space="preserve">5. Учебная цель: </w:t>
      </w:r>
      <w:r w:rsidRPr="001F631C">
        <w:t xml:space="preserve">Углубить знания по клинике, ранней диагностике, амбулаторному ведению больных с анемическим синдромом, железодефицитной анемией. Экспертиза временной нетрудоспособности.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лечения. Организация работы школ для пациентов.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  <w:rPr>
          <w:szCs w:val="28"/>
        </w:rPr>
      </w:pPr>
      <w:r w:rsidRPr="001F631C">
        <w:rPr>
          <w:b/>
        </w:rPr>
        <w:t>6. Иллюстрационный материал:</w:t>
      </w:r>
      <w:r w:rsidRPr="001F631C">
        <w:rPr>
          <w:szCs w:val="28"/>
        </w:rPr>
        <w:t xml:space="preserve"> </w:t>
      </w:r>
      <w:proofErr w:type="spellStart"/>
      <w:r w:rsidRPr="001F631C">
        <w:t>кадаскоп</w:t>
      </w:r>
      <w:proofErr w:type="spellEnd"/>
      <w:r w:rsidRPr="001F631C">
        <w:t>, мультимедийный проектор, видеодвойка, ноутбук, таблицы, плакаты, интерактивная доска и др.</w:t>
      </w:r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7. Подробный план:</w:t>
      </w:r>
      <w:r w:rsidRPr="001F631C">
        <w:t xml:space="preserve"> 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7.1. Углубить знания по клинике, ранней диагностике, амбулаторному ведению больных с анемическим синдромом, железодефицитной анемией в поликлинической практике;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>7.2. Показания к стационарному и санаторному лечению, экспертиза нетрудоспособности;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7.3. Тактика профилактического и </w:t>
      </w:r>
      <w:proofErr w:type="spellStart"/>
      <w:r w:rsidRPr="001F631C">
        <w:t>противорецидивного</w:t>
      </w:r>
      <w:proofErr w:type="spellEnd"/>
      <w:r w:rsidRPr="001F631C">
        <w:t xml:space="preserve"> лечения;</w:t>
      </w:r>
    </w:p>
    <w:p w:rsidR="006D0BCB" w:rsidRPr="001F631C" w:rsidRDefault="006D0BCB" w:rsidP="006D0BCB">
      <w:pPr>
        <w:pStyle w:val="a3"/>
        <w:tabs>
          <w:tab w:val="num" w:pos="1080"/>
        </w:tabs>
        <w:spacing w:line="360" w:lineRule="auto"/>
        <w:ind w:firstLine="0"/>
        <w:jc w:val="both"/>
      </w:pPr>
      <w:r w:rsidRPr="001F631C">
        <w:t xml:space="preserve">7.4. Организация работы школ для пациентов. </w:t>
      </w:r>
      <w:proofErr w:type="gramStart"/>
      <w:r w:rsidRPr="001F631C">
        <w:t>(Современное состояние вопроса.</w:t>
      </w:r>
      <w:proofErr w:type="gramEnd"/>
      <w:r w:rsidRPr="001F631C">
        <w:t xml:space="preserve"> </w:t>
      </w:r>
      <w:proofErr w:type="gramStart"/>
      <w:r w:rsidRPr="001F631C">
        <w:t>Новая информация по этиологии, патогенезу, клинике, диагностике, лечению, профилактике заболеваний и др.).</w:t>
      </w:r>
      <w:proofErr w:type="gramEnd"/>
    </w:p>
    <w:p w:rsidR="006D0BCB" w:rsidRPr="001F631C" w:rsidRDefault="006D0BCB" w:rsidP="006D0BCB">
      <w:pPr>
        <w:pStyle w:val="a3"/>
        <w:tabs>
          <w:tab w:val="left" w:pos="284"/>
        </w:tabs>
        <w:spacing w:line="360" w:lineRule="auto"/>
        <w:ind w:firstLine="0"/>
        <w:jc w:val="both"/>
      </w:pPr>
      <w:r w:rsidRPr="001F631C">
        <w:rPr>
          <w:b/>
        </w:rPr>
        <w:t>8. Методы контроля знаний и навыков</w:t>
      </w:r>
      <w:r w:rsidRPr="001F631C">
        <w:t xml:space="preserve"> вопросы для устного опроса на лекции, (на усмотрение лектора – традиционные методы контроля усвоения и другие методы).</w:t>
      </w:r>
    </w:p>
    <w:p w:rsidR="006D0BCB" w:rsidRPr="001F631C" w:rsidRDefault="006D0BCB" w:rsidP="006D0BCB">
      <w:pPr>
        <w:pStyle w:val="a5"/>
        <w:tabs>
          <w:tab w:val="num" w:pos="0"/>
          <w:tab w:val="left" w:pos="284"/>
        </w:tabs>
        <w:jc w:val="both"/>
        <w:rPr>
          <w:rFonts w:ascii="Times New Roman" w:hAnsi="Times New Roman"/>
          <w:b/>
          <w:spacing w:val="-1"/>
          <w:sz w:val="28"/>
          <w:szCs w:val="28"/>
        </w:rPr>
      </w:pPr>
      <w:r w:rsidRPr="001F631C">
        <w:rPr>
          <w:rFonts w:ascii="Times New Roman" w:hAnsi="Times New Roman"/>
          <w:b/>
          <w:sz w:val="28"/>
          <w:szCs w:val="28"/>
        </w:rPr>
        <w:t>9. Литература</w:t>
      </w:r>
      <w:r w:rsidRPr="001F631C">
        <w:rPr>
          <w:rFonts w:ascii="Times New Roman" w:hAnsi="Times New Roman"/>
          <w:b/>
          <w:spacing w:val="-1"/>
          <w:sz w:val="28"/>
          <w:szCs w:val="28"/>
        </w:rPr>
        <w:t xml:space="preserve"> </w:t>
      </w:r>
    </w:p>
    <w:p w:rsidR="004F627F" w:rsidRPr="00EA7D4A" w:rsidRDefault="006D0BCB" w:rsidP="004F627F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b/>
          <w:snapToGrid w:val="0"/>
          <w:sz w:val="28"/>
          <w:szCs w:val="28"/>
        </w:rPr>
      </w:pPr>
      <w:r>
        <w:rPr>
          <w:b/>
          <w:snapToGrid w:val="0"/>
          <w:sz w:val="28"/>
          <w:szCs w:val="28"/>
        </w:rPr>
        <w:t xml:space="preserve">         </w:t>
      </w:r>
      <w:r w:rsidR="004F627F" w:rsidRPr="00EA7D4A">
        <w:rPr>
          <w:b/>
          <w:snapToGrid w:val="0"/>
          <w:sz w:val="28"/>
          <w:szCs w:val="28"/>
        </w:rPr>
        <w:t>Основная:</w:t>
      </w:r>
    </w:p>
    <w:p w:rsidR="004F627F" w:rsidRPr="00EA7D4A" w:rsidRDefault="004F627F" w:rsidP="004F627F">
      <w:pPr>
        <w:numPr>
          <w:ilvl w:val="0"/>
          <w:numId w:val="2"/>
        </w:numPr>
        <w:ind w:left="0"/>
        <w:rPr>
          <w:sz w:val="28"/>
          <w:szCs w:val="28"/>
        </w:rPr>
      </w:pPr>
      <w:r w:rsidRPr="00EA7D4A">
        <w:rPr>
          <w:sz w:val="28"/>
          <w:szCs w:val="28"/>
        </w:rPr>
        <w:t xml:space="preserve">Поликлиническая терапия: учебник/ Г. И. </w:t>
      </w:r>
      <w:proofErr w:type="spellStart"/>
      <w:r w:rsidRPr="00EA7D4A">
        <w:rPr>
          <w:sz w:val="28"/>
          <w:szCs w:val="28"/>
        </w:rPr>
        <w:t>Сторожаков</w:t>
      </w:r>
      <w:proofErr w:type="spellEnd"/>
      <w:r w:rsidRPr="00EA7D4A">
        <w:rPr>
          <w:sz w:val="28"/>
          <w:szCs w:val="28"/>
        </w:rPr>
        <w:t xml:space="preserve">, И. И. </w:t>
      </w:r>
      <w:proofErr w:type="spellStart"/>
      <w:r w:rsidRPr="00EA7D4A">
        <w:rPr>
          <w:sz w:val="28"/>
          <w:szCs w:val="28"/>
        </w:rPr>
        <w:t>Чукаева</w:t>
      </w:r>
      <w:proofErr w:type="spellEnd"/>
      <w:r w:rsidRPr="00EA7D4A">
        <w:rPr>
          <w:sz w:val="28"/>
          <w:szCs w:val="28"/>
        </w:rPr>
        <w:t xml:space="preserve">, А. А. Александров. - 2-е изд., </w:t>
      </w:r>
      <w:proofErr w:type="spellStart"/>
      <w:r w:rsidRPr="00EA7D4A">
        <w:rPr>
          <w:sz w:val="28"/>
          <w:szCs w:val="28"/>
        </w:rPr>
        <w:t>перераб</w:t>
      </w:r>
      <w:proofErr w:type="spellEnd"/>
      <w:r w:rsidRPr="00EA7D4A">
        <w:rPr>
          <w:sz w:val="28"/>
          <w:szCs w:val="28"/>
        </w:rPr>
        <w:t>. и доп.- М.: ГЭОТАР-МЕДИА, 2013-640 с.</w:t>
      </w:r>
    </w:p>
    <w:p w:rsidR="004F627F" w:rsidRPr="00EA7D4A" w:rsidRDefault="004F627F" w:rsidP="004F627F">
      <w:pPr>
        <w:numPr>
          <w:ilvl w:val="0"/>
          <w:numId w:val="2"/>
        </w:numPr>
        <w:ind w:left="0"/>
        <w:rPr>
          <w:sz w:val="28"/>
          <w:szCs w:val="28"/>
        </w:rPr>
      </w:pPr>
      <w:r w:rsidRPr="00EA7D4A">
        <w:rPr>
          <w:sz w:val="28"/>
          <w:szCs w:val="28"/>
        </w:rPr>
        <w:t xml:space="preserve">Поликлиническая терапия: учебное пособие/М.В. </w:t>
      </w:r>
      <w:proofErr w:type="spellStart"/>
      <w:r w:rsidRPr="00EA7D4A">
        <w:rPr>
          <w:sz w:val="28"/>
          <w:szCs w:val="28"/>
        </w:rPr>
        <w:t>Зюзенков</w:t>
      </w:r>
      <w:proofErr w:type="spellEnd"/>
      <w:r w:rsidRPr="00EA7D4A">
        <w:rPr>
          <w:sz w:val="28"/>
          <w:szCs w:val="28"/>
        </w:rPr>
        <w:t xml:space="preserve"> (и др.); под редакцией М.В. </w:t>
      </w:r>
      <w:proofErr w:type="spellStart"/>
      <w:r w:rsidRPr="00EA7D4A">
        <w:rPr>
          <w:sz w:val="28"/>
          <w:szCs w:val="28"/>
        </w:rPr>
        <w:t>Зюзенкова</w:t>
      </w:r>
      <w:proofErr w:type="spellEnd"/>
      <w:r w:rsidRPr="00EA7D4A">
        <w:rPr>
          <w:sz w:val="28"/>
          <w:szCs w:val="28"/>
        </w:rPr>
        <w:t xml:space="preserve">. </w:t>
      </w:r>
      <w:proofErr w:type="gramStart"/>
      <w:r w:rsidRPr="00EA7D4A">
        <w:rPr>
          <w:sz w:val="28"/>
          <w:szCs w:val="28"/>
        </w:rPr>
        <w:t>–М</w:t>
      </w:r>
      <w:proofErr w:type="gramEnd"/>
      <w:r w:rsidRPr="00EA7D4A">
        <w:rPr>
          <w:sz w:val="28"/>
          <w:szCs w:val="28"/>
        </w:rPr>
        <w:t>инск: Высшая школа, 2012. – 608 с.</w:t>
      </w:r>
    </w:p>
    <w:p w:rsidR="004F627F" w:rsidRPr="00EA7D4A" w:rsidRDefault="004F627F" w:rsidP="004F627F">
      <w:pPr>
        <w:numPr>
          <w:ilvl w:val="0"/>
          <w:numId w:val="2"/>
        </w:numPr>
        <w:ind w:left="0"/>
        <w:rPr>
          <w:sz w:val="28"/>
          <w:szCs w:val="28"/>
        </w:rPr>
      </w:pPr>
      <w:r w:rsidRPr="00EA7D4A">
        <w:rPr>
          <w:sz w:val="28"/>
          <w:szCs w:val="28"/>
        </w:rPr>
        <w:lastRenderedPageBreak/>
        <w:t xml:space="preserve">Поликлиническая терапия: учебник /под </w:t>
      </w:r>
      <w:proofErr w:type="spellStart"/>
      <w:proofErr w:type="gramStart"/>
      <w:r w:rsidRPr="00EA7D4A">
        <w:rPr>
          <w:sz w:val="28"/>
          <w:szCs w:val="28"/>
        </w:rPr>
        <w:t>ред</w:t>
      </w:r>
      <w:proofErr w:type="spellEnd"/>
      <w:proofErr w:type="gramEnd"/>
      <w:r w:rsidRPr="00EA7D4A">
        <w:rPr>
          <w:sz w:val="28"/>
          <w:szCs w:val="28"/>
        </w:rPr>
        <w:t xml:space="preserve"> И.Л. Давыдкина, Ю.В. Щукина. – М.:ГЭОТАР-Медиа, 2013. – 688 с.</w:t>
      </w:r>
    </w:p>
    <w:p w:rsidR="004F627F" w:rsidRPr="00EA7D4A" w:rsidRDefault="004F627F" w:rsidP="004F627F">
      <w:pPr>
        <w:rPr>
          <w:b/>
          <w:sz w:val="28"/>
          <w:szCs w:val="28"/>
        </w:rPr>
      </w:pPr>
    </w:p>
    <w:p w:rsidR="004F627F" w:rsidRPr="00EA7D4A" w:rsidRDefault="004F627F" w:rsidP="004F627F">
      <w:pPr>
        <w:rPr>
          <w:sz w:val="28"/>
          <w:szCs w:val="28"/>
        </w:rPr>
      </w:pPr>
      <w:r w:rsidRPr="00EA7D4A">
        <w:rPr>
          <w:b/>
          <w:sz w:val="28"/>
          <w:szCs w:val="28"/>
        </w:rPr>
        <w:t xml:space="preserve">Дополнительная: 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color w:val="000000" w:themeColor="text1"/>
          <w:sz w:val="28"/>
          <w:szCs w:val="28"/>
        </w:rPr>
      </w:pPr>
      <w:r w:rsidRPr="00EA7D4A">
        <w:rPr>
          <w:sz w:val="28"/>
          <w:szCs w:val="28"/>
        </w:rPr>
        <w:t xml:space="preserve">Кардиология в поликлинической практике: уч. пособие для студентов/Сост. А.Я. Крюкова, Г.М. </w:t>
      </w:r>
      <w:proofErr w:type="spellStart"/>
      <w:r w:rsidRPr="00EA7D4A">
        <w:rPr>
          <w:sz w:val="28"/>
          <w:szCs w:val="28"/>
        </w:rPr>
        <w:t>Сахаутдинова</w:t>
      </w:r>
      <w:proofErr w:type="spellEnd"/>
      <w:r w:rsidRPr="00EA7D4A">
        <w:rPr>
          <w:sz w:val="28"/>
          <w:szCs w:val="28"/>
        </w:rPr>
        <w:t xml:space="preserve">, Ю.А. </w:t>
      </w:r>
      <w:proofErr w:type="spellStart"/>
      <w:r w:rsidRPr="00EA7D4A">
        <w:rPr>
          <w:sz w:val="28"/>
          <w:szCs w:val="28"/>
        </w:rPr>
        <w:t>Кофанова</w:t>
      </w:r>
      <w:proofErr w:type="spellEnd"/>
      <w:r w:rsidRPr="00EA7D4A">
        <w:rPr>
          <w:sz w:val="28"/>
          <w:szCs w:val="28"/>
        </w:rPr>
        <w:t xml:space="preserve">, Р.С. </w:t>
      </w:r>
      <w:proofErr w:type="spellStart"/>
      <w:r w:rsidRPr="00EA7D4A">
        <w:rPr>
          <w:sz w:val="28"/>
          <w:szCs w:val="28"/>
        </w:rPr>
        <w:t>Низамутдинова</w:t>
      </w:r>
      <w:proofErr w:type="spellEnd"/>
      <w:r w:rsidRPr="00EA7D4A">
        <w:rPr>
          <w:sz w:val="28"/>
          <w:szCs w:val="28"/>
        </w:rPr>
        <w:t xml:space="preserve">, Л.С. </w:t>
      </w:r>
      <w:proofErr w:type="spellStart"/>
      <w:r w:rsidRPr="00EA7D4A">
        <w:rPr>
          <w:color w:val="000000" w:themeColor="text1"/>
          <w:sz w:val="28"/>
          <w:szCs w:val="28"/>
        </w:rPr>
        <w:t>Тувалева</w:t>
      </w:r>
      <w:proofErr w:type="spellEnd"/>
      <w:r w:rsidRPr="00EA7D4A">
        <w:rPr>
          <w:color w:val="000000" w:themeColor="text1"/>
          <w:sz w:val="28"/>
          <w:szCs w:val="28"/>
        </w:rPr>
        <w:t xml:space="preserve">, О.А. </w:t>
      </w:r>
      <w:proofErr w:type="spellStart"/>
      <w:r w:rsidRPr="00EA7D4A">
        <w:rPr>
          <w:color w:val="000000" w:themeColor="text1"/>
          <w:sz w:val="28"/>
          <w:szCs w:val="28"/>
        </w:rPr>
        <w:t>Курамшина</w:t>
      </w:r>
      <w:proofErr w:type="spellEnd"/>
      <w:r w:rsidRPr="00EA7D4A">
        <w:rPr>
          <w:color w:val="000000" w:themeColor="text1"/>
          <w:sz w:val="28"/>
          <w:szCs w:val="28"/>
        </w:rPr>
        <w:t xml:space="preserve">, Л.В. </w:t>
      </w:r>
      <w:proofErr w:type="spellStart"/>
      <w:r w:rsidRPr="00EA7D4A">
        <w:rPr>
          <w:color w:val="000000" w:themeColor="text1"/>
          <w:sz w:val="28"/>
          <w:szCs w:val="28"/>
        </w:rPr>
        <w:t>Габбасова</w:t>
      </w:r>
      <w:proofErr w:type="spellEnd"/>
      <w:r w:rsidRPr="00EA7D4A">
        <w:rPr>
          <w:color w:val="000000" w:themeColor="text1"/>
          <w:sz w:val="28"/>
          <w:szCs w:val="28"/>
        </w:rPr>
        <w:t xml:space="preserve">; под </w:t>
      </w:r>
      <w:proofErr w:type="spellStart"/>
      <w:r w:rsidRPr="00EA7D4A">
        <w:rPr>
          <w:color w:val="000000" w:themeColor="text1"/>
          <w:sz w:val="28"/>
          <w:szCs w:val="28"/>
        </w:rPr>
        <w:t>ред</w:t>
      </w:r>
      <w:proofErr w:type="gramStart"/>
      <w:r w:rsidRPr="00EA7D4A">
        <w:rPr>
          <w:color w:val="000000" w:themeColor="text1"/>
          <w:sz w:val="28"/>
          <w:szCs w:val="28"/>
        </w:rPr>
        <w:t>.п</w:t>
      </w:r>
      <w:proofErr w:type="gramEnd"/>
      <w:r w:rsidRPr="00EA7D4A">
        <w:rPr>
          <w:color w:val="000000" w:themeColor="text1"/>
          <w:sz w:val="28"/>
          <w:szCs w:val="28"/>
        </w:rPr>
        <w:t>роф</w:t>
      </w:r>
      <w:proofErr w:type="spellEnd"/>
      <w:r w:rsidRPr="00EA7D4A">
        <w:rPr>
          <w:color w:val="000000" w:themeColor="text1"/>
          <w:sz w:val="28"/>
          <w:szCs w:val="28"/>
        </w:rPr>
        <w:t>. А.Я. Крюковой. - Уфа: Изд-во ГБОУ ВПР БГМУ Минздрава России, 2012. - 139с.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color w:val="000000" w:themeColor="text1"/>
          <w:sz w:val="28"/>
          <w:szCs w:val="28"/>
        </w:rPr>
      </w:pPr>
      <w:r w:rsidRPr="00EA7D4A">
        <w:rPr>
          <w:color w:val="000000" w:themeColor="text1"/>
          <w:sz w:val="28"/>
          <w:szCs w:val="28"/>
        </w:rPr>
        <w:t>: Кардиология</w:t>
      </w:r>
      <w:proofErr w:type="gramStart"/>
      <w:r w:rsidRPr="00EA7D4A">
        <w:rPr>
          <w:color w:val="000000" w:themeColor="text1"/>
          <w:sz w:val="28"/>
          <w:szCs w:val="28"/>
        </w:rPr>
        <w:t xml:space="preserve"> :</w:t>
      </w:r>
      <w:proofErr w:type="gramEnd"/>
      <w:r w:rsidRPr="00EA7D4A">
        <w:rPr>
          <w:color w:val="000000" w:themeColor="text1"/>
          <w:sz w:val="28"/>
          <w:szCs w:val="28"/>
        </w:rPr>
        <w:t xml:space="preserve"> национальное руководство / под ред. Е. В. </w:t>
      </w:r>
      <w:proofErr w:type="spellStart"/>
      <w:r w:rsidRPr="00EA7D4A">
        <w:rPr>
          <w:color w:val="000000" w:themeColor="text1"/>
          <w:sz w:val="28"/>
          <w:szCs w:val="28"/>
        </w:rPr>
        <w:t>Шляхто</w:t>
      </w:r>
      <w:proofErr w:type="spellEnd"/>
      <w:r w:rsidRPr="00EA7D4A">
        <w:rPr>
          <w:color w:val="000000" w:themeColor="text1"/>
          <w:sz w:val="28"/>
          <w:szCs w:val="28"/>
        </w:rPr>
        <w:t xml:space="preserve">. - 2-е изд., </w:t>
      </w:r>
      <w:proofErr w:type="spellStart"/>
      <w:r w:rsidRPr="00EA7D4A">
        <w:rPr>
          <w:color w:val="000000" w:themeColor="text1"/>
          <w:sz w:val="28"/>
          <w:szCs w:val="28"/>
        </w:rPr>
        <w:t>перераб</w:t>
      </w:r>
      <w:proofErr w:type="spellEnd"/>
      <w:r w:rsidRPr="00EA7D4A">
        <w:rPr>
          <w:color w:val="000000" w:themeColor="text1"/>
          <w:sz w:val="28"/>
          <w:szCs w:val="28"/>
        </w:rPr>
        <w:t>. и доп. - М. : ГЭОТАР-Медиа, 2015. - 800 с.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color w:val="000000" w:themeColor="text1"/>
          <w:sz w:val="28"/>
          <w:szCs w:val="28"/>
          <w:shd w:val="clear" w:color="auto" w:fill="FFFFFF"/>
        </w:rPr>
      </w:pPr>
      <w:r w:rsidRPr="00EA7D4A">
        <w:rPr>
          <w:bCs/>
          <w:color w:val="000000" w:themeColor="text1"/>
          <w:sz w:val="28"/>
          <w:szCs w:val="28"/>
          <w:shd w:val="clear" w:color="auto" w:fill="FFFFFF"/>
        </w:rPr>
        <w:t>Диетотерапия при заболеваниях</w:t>
      </w:r>
      <w:r w:rsidRPr="00EA7D4A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Pr="00EA7D4A">
        <w:rPr>
          <w:color w:val="000000" w:themeColor="text1"/>
          <w:sz w:val="28"/>
          <w:szCs w:val="28"/>
          <w:shd w:val="clear" w:color="auto" w:fill="FFFFFF"/>
        </w:rPr>
        <w:t xml:space="preserve">внутренних органов: учебное пособие для студентов, обучающихся по </w:t>
      </w:r>
      <w:proofErr w:type="gramStart"/>
      <w:r w:rsidRPr="00EA7D4A">
        <w:rPr>
          <w:color w:val="000000" w:themeColor="text1"/>
          <w:sz w:val="28"/>
          <w:szCs w:val="28"/>
          <w:shd w:val="clear" w:color="auto" w:fill="FFFFFF"/>
        </w:rPr>
        <w:t>спец</w:t>
      </w:r>
      <w:proofErr w:type="gramEnd"/>
      <w:r w:rsidRPr="00EA7D4A">
        <w:rPr>
          <w:color w:val="000000" w:themeColor="text1"/>
          <w:sz w:val="28"/>
          <w:szCs w:val="28"/>
          <w:shd w:val="clear" w:color="auto" w:fill="FFFFFF"/>
        </w:rPr>
        <w:t>. «Лечебное дело»/ ГБОУ ВПО БГМУ Минздрава России; сост. А. Я. Крюкова [и др.]. - Уфа: Изд-во ГБОУ ВПО БГМУ Минздрава России, 2015 - 2015</w:t>
      </w:r>
      <w:r w:rsidRPr="00EA7D4A">
        <w:rPr>
          <w:bCs/>
          <w:color w:val="000000" w:themeColor="text1"/>
          <w:sz w:val="28"/>
          <w:szCs w:val="28"/>
          <w:shd w:val="clear" w:color="auto" w:fill="FFFFFF"/>
        </w:rPr>
        <w:t>Ч. 1</w:t>
      </w:r>
      <w:r w:rsidRPr="00EA7D4A">
        <w:rPr>
          <w:color w:val="000000" w:themeColor="text1"/>
          <w:sz w:val="28"/>
          <w:szCs w:val="28"/>
          <w:shd w:val="clear" w:color="auto" w:fill="FFFFFF"/>
        </w:rPr>
        <w:t>: учебное пособие/ сост. А. Я. Крюкова [и др.]. - 2015. - 82 с.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bCs/>
          <w:color w:val="000000" w:themeColor="text1"/>
          <w:sz w:val="28"/>
          <w:szCs w:val="28"/>
        </w:rPr>
      </w:pPr>
      <w:proofErr w:type="spellStart"/>
      <w:r w:rsidRPr="00EA7D4A">
        <w:rPr>
          <w:color w:val="000000" w:themeColor="text1"/>
          <w:sz w:val="28"/>
          <w:szCs w:val="28"/>
          <w:shd w:val="clear" w:color="auto" w:fill="FFFFFF"/>
        </w:rPr>
        <w:t>Эритропоэз</w:t>
      </w:r>
      <w:proofErr w:type="spellEnd"/>
      <w:r w:rsidRPr="00EA7D4A">
        <w:rPr>
          <w:color w:val="000000" w:themeColor="text1"/>
          <w:sz w:val="28"/>
          <w:szCs w:val="28"/>
          <w:shd w:val="clear" w:color="auto" w:fill="FFFFFF"/>
        </w:rPr>
        <w:t xml:space="preserve">, </w:t>
      </w:r>
      <w:proofErr w:type="spellStart"/>
      <w:r w:rsidRPr="00EA7D4A">
        <w:rPr>
          <w:color w:val="000000" w:themeColor="text1"/>
          <w:sz w:val="28"/>
          <w:szCs w:val="28"/>
          <w:shd w:val="clear" w:color="auto" w:fill="FFFFFF"/>
        </w:rPr>
        <w:t>эритропоэтин</w:t>
      </w:r>
      <w:proofErr w:type="spellEnd"/>
      <w:r w:rsidRPr="00EA7D4A">
        <w:rPr>
          <w:color w:val="000000" w:themeColor="text1"/>
          <w:sz w:val="28"/>
          <w:szCs w:val="28"/>
          <w:shd w:val="clear" w:color="auto" w:fill="FFFFFF"/>
        </w:rPr>
        <w:t xml:space="preserve">, железо: молекулярные и клинические аспекты: научно-практическое издание/ А. Д. Павлов, Е. Ф. Морщакова, А. Г. Румянцев. - М.: </w:t>
      </w:r>
      <w:proofErr w:type="spellStart"/>
      <w:r w:rsidRPr="00EA7D4A">
        <w:rPr>
          <w:color w:val="000000" w:themeColor="text1"/>
          <w:sz w:val="28"/>
          <w:szCs w:val="28"/>
          <w:shd w:val="clear" w:color="auto" w:fill="FFFFFF"/>
        </w:rPr>
        <w:t>Гэотар</w:t>
      </w:r>
      <w:proofErr w:type="spellEnd"/>
      <w:r w:rsidRPr="00EA7D4A">
        <w:rPr>
          <w:color w:val="000000" w:themeColor="text1"/>
          <w:sz w:val="28"/>
          <w:szCs w:val="28"/>
          <w:shd w:val="clear" w:color="auto" w:fill="FFFFFF"/>
        </w:rPr>
        <w:t xml:space="preserve"> Медиа, 2011. - 299 с.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color w:val="222222"/>
          <w:sz w:val="28"/>
          <w:szCs w:val="28"/>
          <w:shd w:val="clear" w:color="auto" w:fill="FFFFFF"/>
        </w:rPr>
      </w:pPr>
      <w:r w:rsidRPr="00EA7D4A">
        <w:rPr>
          <w:bCs/>
          <w:color w:val="222222"/>
          <w:sz w:val="28"/>
          <w:szCs w:val="28"/>
          <w:shd w:val="clear" w:color="auto" w:fill="FFFFFF"/>
        </w:rPr>
        <w:t>Анемия при хронической</w:t>
      </w:r>
      <w:r w:rsidRPr="00EA7D4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EA7D4A">
        <w:rPr>
          <w:color w:val="222222"/>
          <w:sz w:val="28"/>
          <w:szCs w:val="28"/>
          <w:shd w:val="clear" w:color="auto" w:fill="FFFFFF"/>
        </w:rPr>
        <w:t xml:space="preserve">болезни почек: практическое руководство/ И. Л. Давыдкин [и др.]. - М.: </w:t>
      </w:r>
      <w:proofErr w:type="spellStart"/>
      <w:r w:rsidRPr="00EA7D4A">
        <w:rPr>
          <w:color w:val="222222"/>
          <w:sz w:val="28"/>
          <w:szCs w:val="28"/>
          <w:shd w:val="clear" w:color="auto" w:fill="FFFFFF"/>
        </w:rPr>
        <w:t>Гэотар</w:t>
      </w:r>
      <w:proofErr w:type="spellEnd"/>
      <w:r w:rsidRPr="00EA7D4A">
        <w:rPr>
          <w:color w:val="222222"/>
          <w:sz w:val="28"/>
          <w:szCs w:val="28"/>
          <w:shd w:val="clear" w:color="auto" w:fill="FFFFFF"/>
        </w:rPr>
        <w:t xml:space="preserve"> Медиа, 2013. – 54 с.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color w:val="000000"/>
          <w:sz w:val="28"/>
          <w:szCs w:val="28"/>
        </w:rPr>
      </w:pPr>
      <w:r w:rsidRPr="00EA7D4A">
        <w:rPr>
          <w:bCs/>
          <w:color w:val="222222"/>
          <w:sz w:val="28"/>
          <w:szCs w:val="28"/>
          <w:shd w:val="clear" w:color="auto" w:fill="FFFFFF"/>
        </w:rPr>
        <w:t>Болезни крови в</w:t>
      </w:r>
      <w:r w:rsidRPr="00EA7D4A">
        <w:rPr>
          <w:rStyle w:val="apple-converted-space"/>
          <w:color w:val="222222"/>
          <w:sz w:val="28"/>
          <w:szCs w:val="28"/>
          <w:shd w:val="clear" w:color="auto" w:fill="FFFFFF"/>
        </w:rPr>
        <w:t> </w:t>
      </w:r>
      <w:r w:rsidRPr="00EA7D4A">
        <w:rPr>
          <w:color w:val="222222"/>
          <w:sz w:val="28"/>
          <w:szCs w:val="28"/>
          <w:shd w:val="clear" w:color="auto" w:fill="FFFFFF"/>
        </w:rPr>
        <w:t xml:space="preserve">амбулаторной практике: руководство/ под ред. проф. И. Л. Давыдкина. - 2-е изд., </w:t>
      </w:r>
      <w:proofErr w:type="spellStart"/>
      <w:r w:rsidRPr="00EA7D4A">
        <w:rPr>
          <w:color w:val="222222"/>
          <w:sz w:val="28"/>
          <w:szCs w:val="28"/>
          <w:shd w:val="clear" w:color="auto" w:fill="FFFFFF"/>
        </w:rPr>
        <w:t>испр</w:t>
      </w:r>
      <w:proofErr w:type="spellEnd"/>
      <w:r w:rsidRPr="00EA7D4A">
        <w:rPr>
          <w:color w:val="222222"/>
          <w:sz w:val="28"/>
          <w:szCs w:val="28"/>
          <w:shd w:val="clear" w:color="auto" w:fill="FFFFFF"/>
        </w:rPr>
        <w:t>. и доп</w:t>
      </w:r>
      <w:proofErr w:type="gramStart"/>
      <w:r w:rsidRPr="00EA7D4A">
        <w:rPr>
          <w:color w:val="222222"/>
          <w:sz w:val="28"/>
          <w:szCs w:val="28"/>
          <w:shd w:val="clear" w:color="auto" w:fill="FFFFFF"/>
        </w:rPr>
        <w:t xml:space="preserve">.. - </w:t>
      </w:r>
      <w:proofErr w:type="gramEnd"/>
      <w:r w:rsidRPr="00EA7D4A">
        <w:rPr>
          <w:color w:val="222222"/>
          <w:sz w:val="28"/>
          <w:szCs w:val="28"/>
          <w:shd w:val="clear" w:color="auto" w:fill="FFFFFF"/>
        </w:rPr>
        <w:t>М.: ГЭОТАР-МЕДИА, 2014. - 183 с.</w:t>
      </w:r>
    </w:p>
    <w:p w:rsidR="004F627F" w:rsidRPr="004F627F" w:rsidRDefault="004F627F" w:rsidP="004F627F">
      <w:pPr>
        <w:numPr>
          <w:ilvl w:val="0"/>
          <w:numId w:val="1"/>
        </w:numPr>
        <w:ind w:left="-142" w:hanging="425"/>
        <w:rPr>
          <w:color w:val="000000"/>
          <w:sz w:val="28"/>
          <w:szCs w:val="28"/>
        </w:rPr>
      </w:pPr>
      <w:r w:rsidRPr="00EA7D4A">
        <w:rPr>
          <w:sz w:val="28"/>
          <w:szCs w:val="28"/>
        </w:rPr>
        <w:t>Гематология</w:t>
      </w:r>
      <w:proofErr w:type="gramStart"/>
      <w:r w:rsidRPr="00EA7D4A">
        <w:rPr>
          <w:sz w:val="28"/>
          <w:szCs w:val="28"/>
        </w:rPr>
        <w:t xml:space="preserve"> :</w:t>
      </w:r>
      <w:proofErr w:type="gramEnd"/>
      <w:r w:rsidRPr="00EA7D4A">
        <w:rPr>
          <w:sz w:val="28"/>
          <w:szCs w:val="28"/>
        </w:rPr>
        <w:t xml:space="preserve"> национальное руководство / под ред. О. А. Рукавицына. - М.</w:t>
      </w:r>
      <w:proofErr w:type="gramStart"/>
      <w:r w:rsidRPr="00EA7D4A">
        <w:rPr>
          <w:sz w:val="28"/>
          <w:szCs w:val="28"/>
        </w:rPr>
        <w:t xml:space="preserve"> :</w:t>
      </w:r>
      <w:proofErr w:type="gramEnd"/>
      <w:r w:rsidRPr="00EA7D4A">
        <w:rPr>
          <w:sz w:val="28"/>
          <w:szCs w:val="28"/>
        </w:rPr>
        <w:t xml:space="preserve"> ГЭОТАР-Медиа, 2015. - 776 с.</w:t>
      </w:r>
    </w:p>
    <w:p w:rsidR="004F627F" w:rsidRPr="00EA7D4A" w:rsidRDefault="004F627F" w:rsidP="004F627F">
      <w:pPr>
        <w:numPr>
          <w:ilvl w:val="0"/>
          <w:numId w:val="1"/>
        </w:numPr>
        <w:ind w:left="-142" w:hanging="425"/>
        <w:rPr>
          <w:sz w:val="28"/>
          <w:szCs w:val="28"/>
        </w:rPr>
      </w:pPr>
      <w:r w:rsidRPr="00EA7D4A">
        <w:rPr>
          <w:sz w:val="28"/>
          <w:szCs w:val="28"/>
        </w:rPr>
        <w:t>Поликлиническая терапия: учебник для студентов медицинских вузов, рек. УМО мед</w:t>
      </w:r>
      <w:proofErr w:type="gramStart"/>
      <w:r w:rsidRPr="00EA7D4A">
        <w:rPr>
          <w:sz w:val="28"/>
          <w:szCs w:val="28"/>
        </w:rPr>
        <w:t>.</w:t>
      </w:r>
      <w:proofErr w:type="gramEnd"/>
      <w:r w:rsidRPr="00EA7D4A">
        <w:rPr>
          <w:sz w:val="28"/>
          <w:szCs w:val="28"/>
        </w:rPr>
        <w:t xml:space="preserve"> </w:t>
      </w:r>
      <w:proofErr w:type="gramStart"/>
      <w:r w:rsidRPr="00EA7D4A">
        <w:rPr>
          <w:sz w:val="28"/>
          <w:szCs w:val="28"/>
        </w:rPr>
        <w:t>и</w:t>
      </w:r>
      <w:proofErr w:type="gramEnd"/>
      <w:r w:rsidRPr="00EA7D4A">
        <w:rPr>
          <w:sz w:val="28"/>
          <w:szCs w:val="28"/>
        </w:rPr>
        <w:t xml:space="preserve"> </w:t>
      </w:r>
      <w:proofErr w:type="spellStart"/>
      <w:r w:rsidRPr="00EA7D4A">
        <w:rPr>
          <w:sz w:val="28"/>
          <w:szCs w:val="28"/>
        </w:rPr>
        <w:t>фармац</w:t>
      </w:r>
      <w:proofErr w:type="spellEnd"/>
      <w:r w:rsidRPr="00EA7D4A">
        <w:rPr>
          <w:sz w:val="28"/>
          <w:szCs w:val="28"/>
        </w:rPr>
        <w:t xml:space="preserve">. вузов РФ / А. Я. Крюкова [и др.] ; под ред. А. Я. Крюковой ; МЗ и соц. развития РФ, </w:t>
      </w:r>
      <w:proofErr w:type="spellStart"/>
      <w:r w:rsidRPr="00EA7D4A">
        <w:rPr>
          <w:sz w:val="28"/>
          <w:szCs w:val="28"/>
        </w:rPr>
        <w:t>Башк</w:t>
      </w:r>
      <w:proofErr w:type="spellEnd"/>
      <w:r w:rsidRPr="00EA7D4A">
        <w:rPr>
          <w:sz w:val="28"/>
          <w:szCs w:val="28"/>
        </w:rPr>
        <w:t xml:space="preserve">. гос. мед. ун-т. - Уфа: </w:t>
      </w:r>
      <w:proofErr w:type="spellStart"/>
      <w:r w:rsidRPr="00EA7D4A">
        <w:rPr>
          <w:sz w:val="28"/>
          <w:szCs w:val="28"/>
        </w:rPr>
        <w:t>Гилем</w:t>
      </w:r>
      <w:proofErr w:type="spellEnd"/>
      <w:r w:rsidRPr="00EA7D4A">
        <w:rPr>
          <w:sz w:val="28"/>
          <w:szCs w:val="28"/>
        </w:rPr>
        <w:t xml:space="preserve">, 2009. - 325 с.  </w:t>
      </w:r>
    </w:p>
    <w:p w:rsidR="004F627F" w:rsidRPr="00EA7D4A" w:rsidRDefault="004F627F" w:rsidP="004F627F">
      <w:pPr>
        <w:ind w:left="-142"/>
        <w:rPr>
          <w:color w:val="000000"/>
          <w:sz w:val="28"/>
          <w:szCs w:val="28"/>
        </w:rPr>
      </w:pPr>
    </w:p>
    <w:p w:rsidR="006D0BCB" w:rsidRPr="00121A6A" w:rsidRDefault="006D0BCB" w:rsidP="004F627F">
      <w:pPr>
        <w:tabs>
          <w:tab w:val="left" w:pos="0"/>
          <w:tab w:val="left" w:pos="142"/>
          <w:tab w:val="left" w:pos="993"/>
        </w:tabs>
        <w:ind w:right="141" w:hanging="709"/>
        <w:jc w:val="both"/>
        <w:rPr>
          <w:color w:val="000000"/>
          <w:sz w:val="28"/>
          <w:szCs w:val="28"/>
        </w:rPr>
      </w:pPr>
    </w:p>
    <w:p w:rsidR="006D0BCB" w:rsidRDefault="006D0BCB" w:rsidP="006D0BCB"/>
    <w:p w:rsidR="00227626" w:rsidRDefault="00227626"/>
    <w:sectPr w:rsidR="00227626" w:rsidSect="00071E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BC30E3"/>
    <w:multiLevelType w:val="hybridMultilevel"/>
    <w:tmpl w:val="46802EB0"/>
    <w:lvl w:ilvl="0" w:tplc="E33AC5DA">
      <w:start w:val="1"/>
      <w:numFmt w:val="decimal"/>
      <w:lvlText w:val="%1."/>
      <w:lvlJc w:val="left"/>
      <w:pPr>
        <w:ind w:left="474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62F64C02"/>
    <w:multiLevelType w:val="hybridMultilevel"/>
    <w:tmpl w:val="6B74BBA4"/>
    <w:lvl w:ilvl="0" w:tplc="E33AC5DA">
      <w:start w:val="1"/>
      <w:numFmt w:val="decimal"/>
      <w:lvlText w:val="%1."/>
      <w:lvlJc w:val="left"/>
      <w:pPr>
        <w:ind w:left="1608" w:hanging="54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877"/>
    <w:rsid w:val="00124183"/>
    <w:rsid w:val="00227626"/>
    <w:rsid w:val="004F627F"/>
    <w:rsid w:val="006D0BCB"/>
    <w:rsid w:val="007A6B6D"/>
    <w:rsid w:val="00A625D0"/>
    <w:rsid w:val="00BD0877"/>
    <w:rsid w:val="00C879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D0BC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D0B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D0B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6D0BCB"/>
  </w:style>
  <w:style w:type="paragraph" w:styleId="a6">
    <w:name w:val="Balloon Text"/>
    <w:basedOn w:val="a"/>
    <w:link w:val="a7"/>
    <w:uiPriority w:val="99"/>
    <w:semiHidden/>
    <w:unhideWhenUsed/>
    <w:rsid w:val="006D0B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0BC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0B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6D0BCB"/>
    <w:pPr>
      <w:ind w:firstLine="720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6D0BC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qFormat/>
    <w:rsid w:val="006D0BC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6D0BCB"/>
  </w:style>
  <w:style w:type="paragraph" w:styleId="a6">
    <w:name w:val="Balloon Text"/>
    <w:basedOn w:val="a"/>
    <w:link w:val="a7"/>
    <w:uiPriority w:val="99"/>
    <w:semiHidden/>
    <w:unhideWhenUsed/>
    <w:rsid w:val="006D0BCB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D0B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924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704</Words>
  <Characters>4013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Алия</cp:lastModifiedBy>
  <cp:revision>7</cp:revision>
  <dcterms:created xsi:type="dcterms:W3CDTF">2018-11-15T14:09:00Z</dcterms:created>
  <dcterms:modified xsi:type="dcterms:W3CDTF">2018-12-20T07:50:00Z</dcterms:modified>
</cp:coreProperties>
</file>