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B43" w:rsidRPr="00F73B43" w:rsidRDefault="00750776" w:rsidP="00750776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ФЕДЕРАЛЬНОЕ </w:t>
      </w:r>
      <w:r w:rsidR="00F73B43" w:rsidRPr="00F73B4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F73B43" w:rsidRPr="00F73B43" w:rsidRDefault="00F73B43" w:rsidP="00F73B43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F73B43" w:rsidRPr="00F73B43" w:rsidRDefault="00F73B43" w:rsidP="00F73B4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F73B43" w:rsidRPr="00F73B43" w:rsidRDefault="00F73B43" w:rsidP="00F73B4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750776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F73B43" w:rsidRPr="00F73B43" w:rsidRDefault="00F73B43" w:rsidP="00F73B4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F73B43" w:rsidRPr="00F73B43" w:rsidRDefault="00F73B43" w:rsidP="00F73B4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750776">
        <w:rPr>
          <w:rFonts w:ascii="Times New Roman" w:eastAsia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F73B43" w:rsidRDefault="00575C50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DB2E61"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>0</w:t>
      </w:r>
      <w:r w:rsidR="00DB2E61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» ноября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DB2E61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6</w:t>
      </w:r>
      <w:r w:rsidR="00F73B43"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F73B43" w:rsidRDefault="00F73B43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F73B43" w:rsidRDefault="00F73B43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F73B43" w:rsidRDefault="00F73B43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F73B43" w:rsidRPr="00F73B43" w:rsidRDefault="00F73B43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531A0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Лихорадки неясного генеза в </w:t>
      </w:r>
      <w:proofErr w:type="spellStart"/>
      <w:r w:rsidRPr="00531A0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амбулаторно</w:t>
      </w:r>
      <w:proofErr w:type="spellEnd"/>
      <w:r w:rsidRPr="00531A0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– поликлинической практике</w:t>
      </w: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321C1D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Лечебный факультет</w:t>
      </w:r>
    </w:p>
    <w:p w:rsidR="00D44815" w:rsidRPr="00321C1D" w:rsidRDefault="00D44815" w:rsidP="007213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76" w:rsidRDefault="00321C1D" w:rsidP="0075077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Дисциплина: Поликлиническая терапия</w:t>
      </w:r>
    </w:p>
    <w:p w:rsidR="00750776" w:rsidRPr="00750776" w:rsidRDefault="00750776" w:rsidP="0075077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F4A">
        <w:rPr>
          <w:rFonts w:ascii="Times New Roman" w:hAnsi="Times New Roman"/>
          <w:sz w:val="28"/>
          <w:szCs w:val="28"/>
        </w:rPr>
        <w:t xml:space="preserve">Специальность </w:t>
      </w:r>
      <w:r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321C1D" w:rsidRDefault="00321C1D" w:rsidP="007213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  </w:t>
      </w:r>
      <w:r w:rsidR="00CA7BB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    Семестр   </w:t>
      </w:r>
      <w:r w:rsidR="003167FA">
        <w:rPr>
          <w:rFonts w:ascii="Times New Roman" w:eastAsia="Times New Roman" w:hAnsi="Times New Roman"/>
          <w:sz w:val="28"/>
          <w:szCs w:val="28"/>
          <w:lang w:eastAsia="ru-RU"/>
        </w:rPr>
        <w:t>X</w:t>
      </w:r>
      <w:r w:rsidR="00CA7BBC">
        <w:rPr>
          <w:rFonts w:ascii="Times New Roman" w:eastAsia="Times New Roman" w:hAnsi="Times New Roman"/>
          <w:sz w:val="28"/>
          <w:szCs w:val="28"/>
          <w:lang w:eastAsia="ru-RU"/>
        </w:rPr>
        <w:t>I</w:t>
      </w: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35A" w:rsidRPr="00321C1D" w:rsidRDefault="0072135A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Default="00321C1D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Pr="00321C1D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575C50" w:rsidRDefault="00575C50" w:rsidP="007213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DB2E61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750776" w:rsidRPr="00BE2F4A" w:rsidRDefault="00321C1D" w:rsidP="00750776">
      <w:pPr>
        <w:tabs>
          <w:tab w:val="left" w:pos="6915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Лихорадки неясного генеза в </w:t>
      </w:r>
      <w:proofErr w:type="spellStart"/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амбулаторно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поликлинической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практике</w:t>
      </w: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основании </w:t>
      </w:r>
      <w:r w:rsidR="00750776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575C50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DB2E61">
        <w:rPr>
          <w:rFonts w:ascii="Times New Roman" w:hAnsi="Times New Roman"/>
          <w:sz w:val="28"/>
          <w:szCs w:val="28"/>
        </w:rPr>
        <w:t>6</w:t>
      </w:r>
      <w:r w:rsidR="00750776" w:rsidRPr="00BE2F4A">
        <w:rPr>
          <w:rFonts w:ascii="Times New Roman" w:hAnsi="Times New Roman"/>
          <w:sz w:val="28"/>
          <w:szCs w:val="28"/>
        </w:rPr>
        <w:t xml:space="preserve"> году.</w:t>
      </w: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321C1D" w:rsidRPr="00321C1D" w:rsidRDefault="00321C1D" w:rsidP="0072135A">
      <w:pPr>
        <w:spacing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321C1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321C1D" w:rsidRPr="00321C1D" w:rsidRDefault="00321C1D" w:rsidP="0072135A">
      <w:pPr>
        <w:shd w:val="clear" w:color="auto" w:fill="FFFFFF"/>
        <w:tabs>
          <w:tab w:val="left" w:pos="2190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hd w:val="clear" w:color="auto" w:fill="FFFFFF"/>
        <w:tabs>
          <w:tab w:val="left" w:pos="2190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Г.М.,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3B43" w:rsidRDefault="00F73B43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6BC" w:rsidRDefault="008516BC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6BC" w:rsidRDefault="008516BC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3B43" w:rsidRDefault="00F73B43" w:rsidP="00F73B4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3B43" w:rsidRDefault="00750776" w:rsidP="00F73B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Утверждено на зас</w:t>
      </w:r>
      <w:r w:rsidR="00575C50">
        <w:rPr>
          <w:rFonts w:ascii="Times New Roman" w:eastAsia="Times New Roman" w:hAnsi="Times New Roman"/>
          <w:sz w:val="28"/>
          <w:szCs w:val="28"/>
          <w:lang w:eastAsia="ru-RU"/>
        </w:rPr>
        <w:t xml:space="preserve">едании № 1 </w:t>
      </w:r>
      <w:r w:rsidR="00DB2E61" w:rsidRPr="00DB2E61">
        <w:rPr>
          <w:rFonts w:ascii="Times New Roman" w:hAnsi="Times New Roman"/>
          <w:sz w:val="28"/>
          <w:szCs w:val="28"/>
        </w:rPr>
        <w:t xml:space="preserve">кафедры поликлинической терапии с курсом ИДПО от </w:t>
      </w:r>
      <w:r w:rsidR="00DB2E61" w:rsidRPr="00DB2E61">
        <w:rPr>
          <w:rFonts w:ascii="Times New Roman" w:hAnsi="Times New Roman"/>
          <w:color w:val="000000"/>
          <w:spacing w:val="-1"/>
          <w:sz w:val="28"/>
          <w:szCs w:val="28"/>
        </w:rPr>
        <w:t>«30» ноября 2016 г., протокол 4.</w:t>
      </w:r>
    </w:p>
    <w:p w:rsidR="00CA7BBC" w:rsidRDefault="00CA7BBC" w:rsidP="00F73B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76" w:rsidRPr="00F73B43" w:rsidRDefault="00750776" w:rsidP="00F73B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845" w:rsidRPr="00A57334" w:rsidRDefault="003167F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7F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1.Тема. </w:t>
      </w:r>
      <w:r w:rsidRPr="003167F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Лихорадки неясного генеза в </w:t>
      </w:r>
      <w:proofErr w:type="spellStart"/>
      <w:r w:rsidRPr="003167F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амбулаторно</w:t>
      </w:r>
      <w:proofErr w:type="spellEnd"/>
      <w:r w:rsidRPr="003167F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– поликлинической практике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Субфебрилитет является одной из наиболее актуальных проблем в физиологии и медицине. Высока частота его распространения, а нарушение терморегуляции в течение длительного времени приводит </w:t>
      </w:r>
      <w:proofErr w:type="gramStart"/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психосоциальной</w:t>
      </w:r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>дезадаптации</w:t>
      </w:r>
      <w:proofErr w:type="spellEnd"/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больных. Трудности диагностики лихорадочных состояний связаны с различным происхождением ряда заболеваний, широким использованием лекарственных препаратов, которые стирают типичную картину заболевания, сами могут быть причиной развития лихорадки, что в целом затрудняет проведение лечебно – профилактических мероприятий.</w:t>
      </w:r>
    </w:p>
    <w:p w:rsidR="00C00845" w:rsidRPr="00A57334" w:rsidRDefault="00C00845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 практике врача часто встречаются больные, у которых основным синдромом является длительная лихорадка без определённых клинически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х признаков поражения какого-ли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бо органа. Описанные впервые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val="en-US" w:eastAsia="ru-RU"/>
        </w:rPr>
        <w:t>Petersdorf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A57334">
        <w:rPr>
          <w:rFonts w:ascii="Times New Roman" w:eastAsia="Times New Roman" w:hAnsi="Times New Roman"/>
          <w:sz w:val="28"/>
          <w:szCs w:val="28"/>
          <w:lang w:val="en-US" w:eastAsia="ru-RU"/>
        </w:rPr>
        <w:t>Beeson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(1961) критерии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неясного генеза включали: длительность заболевания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более 3-х недель, лихорадку выше 38,3 %, неясность диагноза после обследования больного </w:t>
      </w:r>
      <w:proofErr w:type="spellStart"/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больного</w:t>
      </w:r>
      <w:proofErr w:type="spellEnd"/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 клинике в течение недели.</w:t>
      </w:r>
    </w:p>
    <w:p w:rsidR="00C00845" w:rsidRPr="00A57334" w:rsidRDefault="00C00845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в течение 2-3 недель у пациента отмечается температура тела выше 37,5 % 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диагноз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не установлен после общепринятого клинического обследования, то это состояние расценивается как лихорадка неясного генеза (ЛНГ) или происхождения (ЛИП) (она должна быть документирована медицинскими работниками).</w:t>
      </w:r>
      <w:r w:rsidR="007213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Не следует подозревать у больного ЛНП при продолжительности заболевания не более 2-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недель. Обследование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поводу ЛНП весьма трудоёмко и прибегать к нему следует только после исключения банальных, легко излечимых заболеваний.</w:t>
      </w:r>
    </w:p>
    <w:p w:rsidR="00C00845" w:rsidRPr="00A57334" w:rsidRDefault="00C00845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Диагноз синдрома лихорадки неясного генеза принято выделять в качестве промежуточного в ходе диагностического поиска у больных с длительной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гипертермией. Он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допустим на том этапе обследования, когда заболевание, стоящее за лихорадкой, ещё не распознано. Повышение температуры может быть единственным симптомом болезни либо сочетаться с другими её проявлениями, увеличением СОЭ, «воспалительным» сдвигом белков сыворотки крови, не позволяющими, однако, однозначно высказаться о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диагнозе. Большинство</w:t>
      </w:r>
      <w:r w:rsidR="008011CC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случаев длительной лихорадки обусловлено </w:t>
      </w:r>
      <w:proofErr w:type="spellStart"/>
      <w:r w:rsidR="008011CC" w:rsidRPr="00A57334">
        <w:rPr>
          <w:rFonts w:ascii="Times New Roman" w:eastAsia="Times New Roman" w:hAnsi="Times New Roman"/>
          <w:sz w:val="28"/>
          <w:szCs w:val="28"/>
          <w:lang w:eastAsia="ru-RU"/>
        </w:rPr>
        <w:t>атипичным</w:t>
      </w:r>
      <w:proofErr w:type="spellEnd"/>
      <w:r w:rsidR="008011CC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течением известных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заболеваний. Поэтому дл</w:t>
      </w:r>
      <w:r w:rsidR="008011CC" w:rsidRPr="00A57334">
        <w:rPr>
          <w:rFonts w:ascii="Times New Roman" w:eastAsia="Times New Roman" w:hAnsi="Times New Roman"/>
          <w:sz w:val="28"/>
          <w:szCs w:val="28"/>
          <w:lang w:eastAsia="ru-RU"/>
        </w:rPr>
        <w:t>я постановки диагноза необходимо тщательно собирать анамнез, детально проводить физическое обследование, применять адекватные методы дополнительного исследования.</w:t>
      </w:r>
    </w:p>
    <w:p w:rsidR="008011CC" w:rsidRPr="00A57334" w:rsidRDefault="008011CC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Лихорадка представляет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собой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симптом, присущий многим болезням, в первую очередь инфекционным, но также и неинфекционным. Биологический </w:t>
      </w:r>
      <w:r w:rsidR="00A8164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смысл лихорадочной реакции организма в большинстве случаев носит защитный и приспособительный характер, направленный на мобилизацию организма против патогенного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агента. Повышение</w:t>
      </w:r>
      <w:r w:rsidR="00A8164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температуры тела активирует фагоцитоз, продукцию антител</w:t>
      </w:r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мобилизацию</w:t>
      </w:r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лейкоцитов, выработку интерферона, </w:t>
      </w:r>
      <w:proofErr w:type="spellStart"/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>стероидных</w:t>
      </w:r>
      <w:proofErr w:type="spellEnd"/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гормонов, альдостерона. </w:t>
      </w:r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 этом ухудшаются также условия существования патогенной флоры в неадекватной для её развития высокой температуре. Поэтому шаблонное подавление лихорадки при всех заболеваниях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недопустимо. С</w:t>
      </w:r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другой стороны, длительная гипертермия выше 40 , которая грозит </w:t>
      </w:r>
      <w:proofErr w:type="spellStart"/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>гипертермическим</w:t>
      </w:r>
      <w:proofErr w:type="spellEnd"/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шоком, коагуляцией белков, требует применения антипиретиков.</w:t>
      </w:r>
    </w:p>
    <w:p w:rsidR="001C1E91" w:rsidRPr="00A57334" w:rsidRDefault="001C1E91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Причины лихорадки многообразны.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Во всех случаях она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результатом нарушения соответствия между процессами теплопродукции и теплоотдачи, регулируют которые церебральные центры, расположенные в переднем гипоталамусе.</w:t>
      </w:r>
    </w:p>
    <w:p w:rsidR="001C1E91" w:rsidRPr="00A57334" w:rsidRDefault="001C1E91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Повышение температуры – результат многих внешних и внутренних стимулов, влияющих на тепловой центр. Чаще всего пусковым звеном служат так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называемые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экзогенные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К ним относятся</w:t>
      </w:r>
      <w:r w:rsidR="0072135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прежде всего</w:t>
      </w:r>
      <w:r w:rsidR="0072135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инфекционные возбудители (бактерии, вирусы, грибы) и их токсины, продукты распада белков (некрозы, гематомы, гемолиз), аллергены 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иммунные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комплексы, медикаменты и различные пирогенные субстанции.</w:t>
      </w:r>
      <w:proofErr w:type="gramEnd"/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Эти экзогенные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влияют на тепловой центр гипоталамуса не прямо, а через посредство эндогенного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низкомолекулярного белка, выраба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тываемого лейкоцитами крови (мо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ноцитами) и макрофагами тканей печени, селезёнки, лёгких,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брющины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. Некоторые опухоли способны к автономному продуцированию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эндогенного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, моноцитарный лейкоз, рак почки).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Эндогенный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освобождения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из клеток действует на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термочувствительные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нейроны </w:t>
      </w:r>
      <w:proofErr w:type="spellStart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преоптической</w:t>
      </w:r>
      <w:proofErr w:type="spellEnd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 гипоталамуса, где с участием </w:t>
      </w:r>
      <w:proofErr w:type="spellStart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серотонина</w:t>
      </w:r>
      <w:proofErr w:type="spellEnd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индуцируется синтез </w:t>
      </w:r>
      <w:proofErr w:type="spellStart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простогландина</w:t>
      </w:r>
      <w:proofErr w:type="spellEnd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4F1A" w:rsidRPr="00A57334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1,</w:t>
      </w:r>
      <w:r w:rsidR="00D04F1A" w:rsidRPr="00A57334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2, и </w:t>
      </w:r>
      <w:proofErr w:type="spellStart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Цамф</w:t>
      </w:r>
      <w:proofErr w:type="spellEnd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Эти соединения, с одной стороны, вызывают интенсификацию теплопродукции, а с другой – влияют на сосудодвигательный центр, вызывая сужение периферических сосудов и уменьшение теплоотдачи, что в целом и ведёт к лихорадке.</w:t>
      </w:r>
    </w:p>
    <w:p w:rsidR="00D04F1A" w:rsidRPr="00A57334" w:rsidRDefault="00D04F1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Хорошо изучены пирогенные свойства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интерлейкина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-1.Пирогенными свойствами обладают интерфероны.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Лихорадка может быть также следствием побочного действия лекарственных и биологических препаратов, включая донорскую кровь и её заменители, применяемые с лечебной целью.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Лихорадки инфекционного генеза встречаются при кровоизлияниях в мостомозжечковую область, тиреотоксикозе, распадающихся опухолях.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Экссудативные плевриты, перитониты, перикардиты также сопровождаются лихорадкой, тогда как выпоты в эти полости при циррозах печени, нефрите, сердечной недостаточности протекают обычно без повышенной температуры.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Уфвеличение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теплопродукции происходит за счёт повышения метаболизма главным образом в мышечной ткани.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Стимуляция гипоталамуса в некоторых случаях может быть связана не с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пирогенами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, а с нару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шением функций 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гипоталамуса, энд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окринной (тиреотоксикоз) или вегетативной нервной системы, с влиянием некоторых медикаментов.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повышение температуры тела обусловлено разными механизмами: или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активациекй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системы экзо – 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(инфекции, воспаление, пирогенные субстанции), или автономной продукцией только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(опухоли), или вообще без участия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. В последнем случае некоторые исследователи предпочитают использовать термин «гипертермия», а не «лихорадка».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острой кратковременной лихорадке первостепенное значение имеет первый механизм, при хронической – возрастает роль других, в частности, неинфекционных факторов.</w:t>
      </w:r>
      <w:proofErr w:type="gramEnd"/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 механизме действия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экзопирогенов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существенную роль играют промежуточные звенья – медиаторы и трансмиттеры, выделяемые моноцитами, нейтрофилами и лимфоцитами.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Последние выделяют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лимфокины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которые активируют макрофаги и лимфоциты, стимулируют выделение ими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Длительное сохранение лихорадки, но с более низкой температурой, чем в остром периоде болезни, наблюдается при постинфекционных состояниях, не связанных с прямым действием микроба (исключением является сепсис, хронические инфекции).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 некоторых случаях лихорадка может быть следствием рефлекторного воздействия на центры</w:t>
      </w:r>
      <w:r w:rsidR="003D5160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терморегуляции (например, при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прохождении</w:t>
      </w:r>
      <w:r w:rsidR="003D5160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камня по мочеточнику или желчевыводящим путям).</w:t>
      </w:r>
    </w:p>
    <w:p w:rsidR="003D5160" w:rsidRPr="00A57334" w:rsidRDefault="003D5160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Это общие и далеко не все возможные механизмы возникновения лихорадки, которые в разной степени присущи различным нозологическим формам.</w:t>
      </w:r>
    </w:p>
    <w:p w:rsidR="003D5160" w:rsidRPr="00A57334" w:rsidRDefault="003D5160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инфекционных болезнях клинические варианты или типы лихорадок давно стали одним из опорных симптомов при проведении дифференциальной диагностики.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Для большинства из них характерен свой тип лихорадки, что оказывает существенную помощь в установлении клинического диагноза даже тогда, когда другие симптомы не выражены, а решающие лабораторные данные вызывают сомнение или отсутствуют.</w:t>
      </w:r>
    </w:p>
    <w:p w:rsidR="003D5160" w:rsidRPr="00A57334" w:rsidRDefault="003D5160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Выделяют лихорадки в зависимости от высоты: субфебрильную –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до 38,умеренную – до 38-39, высокую – до 39-41, гиперпиретическую – выше 41.</w:t>
      </w:r>
    </w:p>
    <w:p w:rsidR="003D5160" w:rsidRPr="00A57334" w:rsidRDefault="003D5160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Важное значение для диагноза имеет не только установление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повышенной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температуры, но и определение суточных колебаний, т.е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.т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ипа лихорадки.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Различают следующие основные типы лихорадки:</w:t>
      </w:r>
    </w:p>
    <w:p w:rsidR="003D5160" w:rsidRPr="00A57334" w:rsidRDefault="003D5160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Постоянная лихорадка – характеризуется тем, что в течение суток разница между утренней и вечерней температурой не превышает 1 гр.,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например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крупозном воспалени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и легких, во 2 ст. брю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шного тифа.</w:t>
      </w:r>
    </w:p>
    <w:p w:rsidR="003D5160" w:rsidRPr="00A57334" w:rsidRDefault="003D5160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Послабляющая лихорадка – даёт 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суточные колебания температуры б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олее 1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гр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, причём утренний минимум выше 37 гр.; она часто бывает при туберкулёзе, в 3 ст. брюшного тифа, при гнойных заболеваниях и очаговой пневмонии.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Перемежающая лихорадк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отличается суточными колебаниями температуры более 1 гр., причём минимум её лежит в пределах нормы.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Истощающая, или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гектическая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характеризуется сильными повышениями температуры (до 2-4 гр.) и падениями её до нормы и ниже; она, как правило,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сопровождается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изнуряющими потами, чаще всего встречается при тяжёлом туберкулёзе легких, нагноениях, сепсисе.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Обратный тип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характеризуется тем, что утренняя температура бывает выше вечерней; наблюдается при сепсисе, туберкулёзе, бруцеллёзе.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Неправильная лихорадк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отличается разнообразными и  неправильными суточными колебаниями.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Такого типа лихорадка возникает часто при ревматизме,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эндокардите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сепсисе,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туберкулёзе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Возвратная лихорадк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отличается чередованием периодов лихорадки с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безлихорадочными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периодами; она характерна для возвратного тифа.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Волнообразной лихорадке, как показывает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само название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свойственны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периодические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нарастания температуры, сменяющиеся её затуханиями; она нередко наблюдается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прибруцеллёзе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лдимфогранулематозе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 целях диагностики используют также такой критерий как, интенсивность повышения температуры в начальном периоде болезни. При остром начале болезни, характерном для гриппа, менингококкового менингита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малярии, температура тела повышается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внезапно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нескольких часов.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подостром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начале заболевания разогревание организма</w:t>
      </w:r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достигается апогея в течение 2-3 суток.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характерно для сыпного тифа, тифопаратифозных заболеваний, орнитоза, </w:t>
      </w:r>
      <w:proofErr w:type="spellStart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Start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gramEnd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лихорадки. При постепенном начале болезн</w:t>
      </w:r>
      <w:proofErr w:type="gramStart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и(</w:t>
      </w:r>
      <w:proofErr w:type="gramEnd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например, при брюшном тифе, бруцеллёзе, некоторых форм орнитоза и </w:t>
      </w:r>
      <w:proofErr w:type="spellStart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Ку</w:t>
      </w:r>
      <w:proofErr w:type="spellEnd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proofErr w:type="spellStart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лизхорадки</w:t>
      </w:r>
      <w:proofErr w:type="spellEnd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) температура тела повышается до максимальных цифр к 5-7 – м суткам.</w:t>
      </w:r>
    </w:p>
    <w:p w:rsidR="004452C6" w:rsidRPr="00A57334" w:rsidRDefault="004452C6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Заболевания с остро возникшей лихорадкой широко распространены в медицинской практике.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Задачей врача является, с одной стороны, достаточно ранняя диагностика серьёзных заболеваний, требующих специфической терапии, с другой – желательно избежать излишних и сложных диагностических исследований, а также ненужной терапии во многих случаях вполне «доброкачественных» заболеваний, способных закончиться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спонтанным выздоровлением.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зависимости от конкретной ситуации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следует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дифференцированно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решать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вопросы обследования, наблюдения и лечения. В большинстве случаев вопросы врачебной тактики могут быть успешно решены на основе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простого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клинического обследования больного. Особенно важным является расспрос пациента, при котором нужно выяснить, когда появилась лихорадка, какими симптомами сопровождалась, остро или постепенно, какова переносимость лихорадки.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уточнить какие события предшествовали повышению температуры: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переохлаждление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травма, иногда ранение, операция или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инструментальное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обследование (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инвазивное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эндоскопическое), контакт с инфекционными больными, путешествие и пр.: 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такие проявления, н</w:t>
      </w:r>
      <w:r w:rsidR="00956891" w:rsidRPr="00A57334">
        <w:rPr>
          <w:rFonts w:ascii="Times New Roman" w:eastAsia="Times New Roman" w:hAnsi="Times New Roman"/>
          <w:sz w:val="28"/>
          <w:szCs w:val="28"/>
          <w:lang w:eastAsia="ru-RU"/>
        </w:rPr>
        <w:t>апример, рвота, расстройство стула, мочеиспускания, другие болезни.</w:t>
      </w:r>
      <w:proofErr w:type="gramEnd"/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68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Следует выяснить все перенесённые и сопутствующие </w:t>
      </w:r>
      <w:r w:rsidR="00B14697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хронические заболевания, предшествующее медикаментозное лечение, вакцинации, интоксикации, пребывание в стационаре. Важно провести полное систематическое </w:t>
      </w:r>
      <w:r w:rsidR="00BC4815" w:rsidRPr="00A57334">
        <w:rPr>
          <w:rFonts w:ascii="Times New Roman" w:eastAsia="Times New Roman" w:hAnsi="Times New Roman"/>
          <w:sz w:val="28"/>
          <w:szCs w:val="28"/>
          <w:lang w:eastAsia="ru-RU"/>
        </w:rPr>
        <w:t>объективное обследование и оценить состояние больного.</w:t>
      </w:r>
    </w:p>
    <w:p w:rsidR="00BC4815" w:rsidRPr="00A57334" w:rsidRDefault="00BC4815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 одних случаях повышение температуры сопровождается характерными жалобами и или объективными симптомами, что позволяет сразу ориентироваться в диагнозе и в лечении больного. Нередко первое обследование не раскрывает причину лихорадки. В этом случае следует учитывать два важных фактора состояние здоровья пациента до заболевания и состояние 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>во время лихорадки. При возникновении последней на фоне полного здоровья, особенно у человека молодого или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>среднего возраста и удовлетворительном его состоянии в большинстве случаев речь идёт о вполне доброкачественном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заболевании с </w:t>
      </w:r>
      <w:proofErr w:type="spellStart"/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>самоограничивающимся</w:t>
      </w:r>
      <w:proofErr w:type="spellEnd"/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течением и спонтанным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выздоровлением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. Главной причиной такого  благоприятно протекающего заболевания является инфекция,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чаще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всего вирусная, например острые респираторные вирусные инфекции.</w:t>
      </w:r>
    </w:p>
    <w:p w:rsidR="009F6DE9" w:rsidRPr="00A57334" w:rsidRDefault="009F6DE9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Повышение температуры инфекционного происхождения никогда не бывает изолированным симптомом.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Лихорадка почти всегда сопровождается такими нарушениями, как головная боль, недомогание, озноб, миалгия и артралгия. Из объективных признаков имеют значение учащение дыхания, повышение частоты сердечных сокращений (исключение –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брюшной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тиф менингит) пульсового артериального давления. Часто наблюдается увеличение СОЭ вследствие повышения содержания в крови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гаптоглобина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церулоплазмина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- реактивного белка, так называемых белков острой фазы.</w:t>
      </w:r>
    </w:p>
    <w:p w:rsidR="009F6DE9" w:rsidRPr="00A57334" w:rsidRDefault="009F6DE9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Показано повторное обследование через 2-3 дня.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У некоторых больных в течение этого времени будет отмечено снижение температуры, улучшение самочувствия. У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других же могут появиться новые признаки, что будет вести к определённому диагнозу. У некоторых пациентов температура может оставаться достаточно высокой или ухудшаться общее состояние. В этих случаях требуются повторное обследование, более углубленный расспрос и проведение дополнительных исследований.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выявлении так называемого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воспалительно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деструктивного синдрома (лейкоцитоз, сдвиг влево, увеличение СОЭ, появление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реактивного белка,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гиперферментемия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др.)оправдан поиск заболеваний с экзо – или эндогенными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пирогенами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: инфекций, в том числе очаговых, воспалительных или опухолевых процессов.</w:t>
      </w:r>
    </w:p>
    <w:p w:rsidR="00444C7B" w:rsidRPr="00A57334" w:rsidRDefault="004D23E4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Особое внимание следует обратить на реакцию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крови. Так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моноцитоз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встречается при бактериальном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эндокардите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туберкулёзе, бруцеллёзе,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лимфомах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раке,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цитомегаловирусной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инфекции,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эозинофилия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лекарственной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лихорадке, паразитарных инвазиях, узелковом периартериите,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ревматоидном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артрите, лейкопения -  при милиарном туберкулёзе, бруцеллёзе, СКВ, лейкозах,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лимфомах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лимфоцитоз – при туберкулёзе, инфекционном мононуклеозе,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атипичные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лимфоциты – при инфекционном мононуклеозе, токсоплазмозе,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безжелтушном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гепатите,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цитомегаловирусной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инфекции, увеличение СО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ювенильном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ревматоидном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артрите, гипернефроме, бактериальном эндокардите, лекар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твенной лихорадке, карциноме, </w:t>
      </w:r>
      <w:proofErr w:type="spellStart"/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т.</w:t>
      </w:r>
      <w:proofErr w:type="gramStart"/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д. Повышение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ревматоидного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фактора может указывать на бактериальный </w:t>
      </w:r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эндокардит, хронический активный гепатит, </w:t>
      </w:r>
      <w:proofErr w:type="spellStart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>ревматоидный</w:t>
      </w:r>
      <w:proofErr w:type="spellEnd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артрит; высокий уровень щелочной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фосфатазы</w:t>
      </w:r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на туберкулёз, </w:t>
      </w:r>
      <w:proofErr w:type="spellStart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лимфому</w:t>
      </w:r>
      <w:proofErr w:type="spellEnd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инфекционный мононуклеоз, </w:t>
      </w:r>
      <w:proofErr w:type="spellStart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>ювенильный</w:t>
      </w:r>
      <w:proofErr w:type="spellEnd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>ревматоидный</w:t>
      </w:r>
      <w:proofErr w:type="spellEnd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артрит, </w:t>
      </w:r>
      <w:proofErr w:type="spellStart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>подострый</w:t>
      </w:r>
      <w:proofErr w:type="spellEnd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>тиреодит</w:t>
      </w:r>
      <w:proofErr w:type="spellEnd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гепатит, цирроз, желчнокаменную болезнь,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гипернефрому, узелковый</w:t>
      </w:r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периартериит.</w:t>
      </w:r>
      <w:proofErr w:type="gramEnd"/>
    </w:p>
    <w:p w:rsidR="00444C7B" w:rsidRPr="00A57334" w:rsidRDefault="00444C7B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лихорадке наблюдается ряд характерных изменений в работе органов и систем.</w:t>
      </w:r>
    </w:p>
    <w:p w:rsidR="00444C7B" w:rsidRPr="00A57334" w:rsidRDefault="00444C7B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Так, со стороны сердечно – сосудистой системы нередко отмечается учащение сердцебиения. Отклонение в частоте пульса по отношению к температуре используют в качестве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вспомогательного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диагностического признака. При нормальном их соответствии повышение температуры тела на 1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гр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сопровождается  учащением пульса на 10-12 в минуту (правило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Либермейстера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. П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ри ряде инфекционных болезней наблюдается относительная тахикардия (пульс «обгоняет» температуру), а при брюшном тифе, гриппе, геморрагической лихорадке с почечным синдромом,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Ку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лихорадке, вирусных гепатитах в период выраженной желтухи – относительная брадикардия.</w:t>
      </w:r>
    </w:p>
    <w:p w:rsidR="00444C7B" w:rsidRPr="00A57334" w:rsidRDefault="00444C7B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лихорадочных состояниях часто повышается артериальное давление и остаётся высоким до последней стадии развития л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ихорадки:  в этот период оно сн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ижается постепенно (лизис) или катастрофически быстро, параллельно с падением температуры тела (кризис, коллапс).</w:t>
      </w:r>
    </w:p>
    <w:p w:rsidR="00444C7B" w:rsidRPr="00A57334" w:rsidRDefault="00444C7B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 лёгких возможны застойные явления, образование стаза и других расстройств </w:t>
      </w:r>
      <w:proofErr w:type="spellStart"/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микроциркуляции</w:t>
      </w:r>
      <w:proofErr w:type="spellEnd"/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. Давление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крови в лёгочной артерии нередко увеличивается. Причинами перечисленных расстрой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ств кр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овообращения могут быть действие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тонус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кровеносных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сосудов и их влияние на центральную нервную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регуляцию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кровообращения, определённое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воздействие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оказывает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само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повышение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температуры. Со стороны внешнего дыхания при лихорадке наблюдается учащение дыхательных движений и увеличение минутного объёма легочной вентиляции </w:t>
      </w:r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и в стадиях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лихорадки. Развивается</w:t>
      </w:r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 называемый тепловой одышкой</w:t>
      </w:r>
      <w:proofErr w:type="gramStart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патогенезе этих процессов имеет значение влияние гипертермии на </w:t>
      </w:r>
      <w:proofErr w:type="spellStart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>бульбарный</w:t>
      </w:r>
      <w:proofErr w:type="spellEnd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дыхательный центр.</w:t>
      </w:r>
    </w:p>
    <w:p w:rsidR="002A0118" w:rsidRPr="00A57334" w:rsidRDefault="002A0118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лихорадке возникают характерные изменения водного обмена,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кислотно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щелочного равновесия 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мочеотделения. В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начальной стадии лихорадки в результате повышения артериального давления и раздражения различными токсическими веществами, бактериальные токсины, пептиды, например субстанция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соматостатики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многие другие, эпителия канальцев почек, активируются мочеотделение и мочеиспускание –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полиурия. Относительная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плотность мочи обычно увеличивается вследствие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задержки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 организме воды и натрия иногда появляется белок в моче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альбуминурия. Процесс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этот продолжается в течение стадии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заболевания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заканчивается в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разрешающей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стадии. В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этот период резко выделяется вода из ткани в кровь и увеличивается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мочеотделение. Одновременно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отмечаются потеря натрия и нарушение минерального обмена в организме.</w:t>
      </w:r>
    </w:p>
    <w:p w:rsidR="002A0118" w:rsidRPr="00A57334" w:rsidRDefault="002A0118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Резкие и характерные изменения наступают при лихорадке в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желудочно-кишечном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тракте. Выделение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секреторных продуктов всеми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пищеварительми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железами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уменьшается. Угнетение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слюноотделения вызывает сухость во рту, эпителиальный покров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губ высыхает 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трескается. Уменьшение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слюноотделения создает условия для размножения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различных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микробов –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стрепт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стафилококки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спирохеты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др., находящиеся в полости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рта. Возникает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неприятный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гнилостный запах изо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рта. У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больных развивается жажда,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пропадает аппетит. Это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нарушение усиливается вследствие угнетения секреции желудочного сока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4D2A" w:rsidRPr="00A57334" w:rsidRDefault="00084D2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некоторых болезнях холецистит и др. нарушается секреция желчи. Все эти процессы вызывают резкое нарушение пищеварения. Нередко у таких больных обнаруживается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дисбактериоз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связанные с этим состояния нарушения функции толстой кишки, нередко развиваются запоры.</w:t>
      </w:r>
    </w:p>
    <w:p w:rsidR="00084D2A" w:rsidRPr="00A57334" w:rsidRDefault="00084D2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Появление в организме при лихорадке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экзопирогенов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нарушение многих видов обмена веществ вызывают интоксикацию, которая обусловлена нередко инфекциями или интоксик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ациями эндогенного происхождени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я. Эти процессы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действуют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прежде всего на нервную систему начиная с высших её отделов распространяются на все её нижележащие отделы. Особое значение имеет интоксикация вегетативных центров промежуточного гипоталамус и продолговатого мозга. У больных с лихорадкой появляются тошнота, нередко рвота и головная боль, головокружение, иногда возбуждение, могут терять сознание.</w:t>
      </w:r>
    </w:p>
    <w:p w:rsidR="00C00845" w:rsidRDefault="00084D2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синдром длительного субфебрилитета это состояние организма, которое находится на стыке теоретической и практической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медицины, и подход к решению проблемы субфебрилитета должен быть комплексным, включающим выяснение ключевых механизмов, приводящих к длительным нарушениям теплового баланса организма.</w:t>
      </w:r>
    </w:p>
    <w:p w:rsidR="008E2152" w:rsidRDefault="0072135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2.Цель</w:t>
      </w:r>
      <w:r w:rsidR="008E2152"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="008E2152"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овладение основами диагностики при повышениях температуры, проведения дифференциальной диагностики, принципами лечения.</w:t>
      </w:r>
    </w:p>
    <w:p w:rsidR="0072135A" w:rsidRPr="008E2152" w:rsidRDefault="0072135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52" w:rsidRDefault="008E2152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575C50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знать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(исходн</w:t>
      </w:r>
      <w:r w:rsidR="0010640A">
        <w:rPr>
          <w:rFonts w:ascii="Times New Roman" w:eastAsia="Times New Roman" w:hAnsi="Times New Roman"/>
          <w:sz w:val="28"/>
          <w:szCs w:val="28"/>
          <w:lang w:eastAsia="ru-RU"/>
        </w:rPr>
        <w:t>ые базисные знания и умения):</w:t>
      </w:r>
    </w:p>
    <w:p w:rsidR="0010640A" w:rsidRDefault="0010640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-понятие о лихорадке неясного генеза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Default="0010640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-основные заболевания (нозологические формы)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,с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опровождающиеся длительными лихорадками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Default="0010640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алгоритм диагностического поиска длительно лихорадящих больных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Pr="0010640A" w:rsidRDefault="0010640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понятие синдрома «красных флажков» или малых симптомов «тревоги»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B4D01" w:rsidRDefault="00BB4D01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52" w:rsidRDefault="008E2152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>Для формирования</w:t>
      </w:r>
      <w:r w:rsidR="00575C5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профессиональных компетенций обучающийся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уметь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0640A" w:rsidRDefault="0010640A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проводить обследование пациентов с лихорадкой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Pr="0010640A" w:rsidRDefault="0010640A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выявлять критерии лихорадки неясного генеза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E2152" w:rsidRPr="008E2152" w:rsidRDefault="008E2152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3.Материалы для самоподготовки к освоению данной темы:</w:t>
      </w:r>
    </w:p>
    <w:p w:rsidR="008E2152" w:rsidRPr="008E2152" w:rsidRDefault="008E2152" w:rsidP="008E2152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>Вопросы для самоподготовки:</w:t>
      </w:r>
    </w:p>
    <w:p w:rsidR="008E2152" w:rsidRDefault="0010640A" w:rsidP="0010640A">
      <w:pPr>
        <w:numPr>
          <w:ilvl w:val="0"/>
          <w:numId w:val="18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постановки диагноза лихорадки неясного генеза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Pr="0010640A" w:rsidRDefault="008516BC" w:rsidP="0010640A">
      <w:pPr>
        <w:numPr>
          <w:ilvl w:val="0"/>
          <w:numId w:val="18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0640A">
        <w:rPr>
          <w:rFonts w:ascii="Times New Roman" w:eastAsia="Times New Roman" w:hAnsi="Times New Roman"/>
          <w:sz w:val="28"/>
          <w:szCs w:val="28"/>
          <w:lang w:eastAsia="ru-RU"/>
        </w:rPr>
        <w:t>сновные клинические проявления основных заболеваний, сопровождающихся длительным лихорадочным синдромом</w:t>
      </w:r>
      <w:r w:rsidR="0010640A"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E2152" w:rsidRPr="00BB4D01" w:rsidRDefault="008E2152" w:rsidP="00BB4D0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4.Вид занятия: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516BC">
        <w:rPr>
          <w:rFonts w:ascii="Times New Roman" w:eastAsia="Times New Roman" w:hAnsi="Times New Roman"/>
          <w:sz w:val="28"/>
          <w:szCs w:val="28"/>
          <w:lang w:eastAsia="ru-RU"/>
        </w:rPr>
        <w:t>самостоятельная внеаудиторная работа</w:t>
      </w:r>
    </w:p>
    <w:p w:rsidR="008E2152" w:rsidRPr="00BB4D01" w:rsidRDefault="008E2152" w:rsidP="00BB4D01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5.Продолжительность занятия:  </w:t>
      </w:r>
      <w:r w:rsidR="00575C50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8516BC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(в академических часах)</w:t>
      </w:r>
      <w:r w:rsidRPr="008E215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</w:t>
      </w:r>
    </w:p>
    <w:p w:rsidR="008E2152" w:rsidRPr="008E2152" w:rsidRDefault="008E2152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6.  Оснащение: </w:t>
      </w:r>
    </w:p>
    <w:p w:rsidR="008E2152" w:rsidRPr="008E2152" w:rsidRDefault="008E2152" w:rsidP="008E2152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6.1. Дидактический материал </w:t>
      </w:r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(кино- и видеофильмы, </w:t>
      </w:r>
      <w:proofErr w:type="spellStart"/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>тренинговые</w:t>
      </w:r>
      <w:proofErr w:type="spellEnd"/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 и контролирующие компьютерные программы, </w:t>
      </w:r>
      <w:proofErr w:type="spellStart"/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>мультимедийные</w:t>
      </w:r>
      <w:proofErr w:type="spellEnd"/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 атласы и ситуационные задачи, деловые игры, фантомы, тренажеры  и др.);</w:t>
      </w:r>
    </w:p>
    <w:p w:rsidR="008E2152" w:rsidRPr="008E2152" w:rsidRDefault="008E2152" w:rsidP="00BB4D01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6.2. ТСО </w:t>
      </w:r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(компьютеры, </w:t>
      </w:r>
      <w:proofErr w:type="spellStart"/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>видеодвойка</w:t>
      </w:r>
      <w:proofErr w:type="spellEnd"/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="00BB4D01">
        <w:rPr>
          <w:rFonts w:ascii="Times New Roman" w:eastAsia="Times New Roman" w:hAnsi="Times New Roman"/>
          <w:sz w:val="28"/>
          <w:szCs w:val="20"/>
          <w:lang w:eastAsia="ru-RU"/>
        </w:rPr>
        <w:t>мультимедийные</w:t>
      </w:r>
      <w:proofErr w:type="spellEnd"/>
      <w:r w:rsidR="00BB4D01">
        <w:rPr>
          <w:rFonts w:ascii="Times New Roman" w:eastAsia="Times New Roman" w:hAnsi="Times New Roman"/>
          <w:sz w:val="28"/>
          <w:szCs w:val="20"/>
          <w:lang w:eastAsia="ru-RU"/>
        </w:rPr>
        <w:t xml:space="preserve"> проекторы и др.)</w:t>
      </w:r>
    </w:p>
    <w:p w:rsidR="008E2152" w:rsidRPr="008E2152" w:rsidRDefault="008E2152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u w:val="single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7.</w:t>
      </w:r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8E215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Содержание занятия:</w:t>
      </w:r>
    </w:p>
    <w:p w:rsidR="00321C1D" w:rsidRPr="00321C1D" w:rsidRDefault="00321C1D" w:rsidP="00531A01">
      <w:pPr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0"/>
          <w:lang w:eastAsia="ru-RU"/>
        </w:rPr>
        <w:t xml:space="preserve">      7.4. Самостоятельная работа </w:t>
      </w:r>
      <w:r w:rsidR="00575C50">
        <w:rPr>
          <w:rFonts w:ascii="Times New Roman" w:eastAsia="Times New Roman" w:hAnsi="Times New Roman"/>
          <w:sz w:val="28"/>
          <w:szCs w:val="20"/>
          <w:lang w:eastAsia="ru-RU"/>
        </w:rPr>
        <w:t>обучающихся</w:t>
      </w:r>
      <w:r w:rsidRPr="00321C1D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321C1D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321C1D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</w:t>
      </w:r>
      <w:r w:rsidR="00531A01">
        <w:rPr>
          <w:rFonts w:ascii="Times New Roman" w:eastAsia="Times New Roman" w:hAnsi="Times New Roman"/>
          <w:sz w:val="28"/>
          <w:szCs w:val="20"/>
          <w:lang w:eastAsia="ru-RU"/>
        </w:rPr>
        <w:t xml:space="preserve">мление медицинской документации, </w:t>
      </w:r>
      <w:r w:rsidR="00531A01" w:rsidRPr="00531A01">
        <w:rPr>
          <w:rFonts w:ascii="Times New Roman" w:eastAsia="Times New Roman" w:hAnsi="Times New Roman"/>
          <w:sz w:val="28"/>
          <w:szCs w:val="20"/>
          <w:lang w:eastAsia="ru-RU"/>
        </w:rPr>
        <w:t xml:space="preserve">ознакомление с теоретическим материалом по теме </w:t>
      </w:r>
      <w:proofErr w:type="gramStart"/>
      <w:r w:rsidR="00531A01" w:rsidRPr="00531A01">
        <w:rPr>
          <w:rFonts w:ascii="Times New Roman" w:eastAsia="Times New Roman" w:hAnsi="Times New Roman"/>
          <w:sz w:val="28"/>
          <w:szCs w:val="20"/>
          <w:lang w:eastAsia="ru-RU"/>
        </w:rPr>
        <w:t>занятия</w:t>
      </w:r>
      <w:proofErr w:type="gramEnd"/>
      <w:r w:rsidR="00531A01" w:rsidRPr="00531A01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использованием рекомендуемой учебной литературой).</w:t>
      </w:r>
    </w:p>
    <w:p w:rsidR="00321C1D" w:rsidRPr="00321C1D" w:rsidRDefault="00321C1D" w:rsidP="00321C1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4"/>
          <w:lang w:eastAsia="ru-RU"/>
        </w:rPr>
        <w:t xml:space="preserve">      7.5. Контроль уровня  усвоения темы: тесты, ситуационные задачи.</w:t>
      </w:r>
    </w:p>
    <w:p w:rsidR="00321C1D" w:rsidRPr="00321C1D" w:rsidRDefault="00321C1D" w:rsidP="00321C1D">
      <w:pPr>
        <w:spacing w:after="0" w:line="240" w:lineRule="auto"/>
        <w:ind w:left="142" w:right="-1" w:firstLine="273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Место проведения самоподготовки: </w:t>
      </w: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читальный зал.</w:t>
      </w:r>
    </w:p>
    <w:p w:rsidR="00321C1D" w:rsidRPr="00321C1D" w:rsidRDefault="00321C1D" w:rsidP="00321C1D">
      <w:pPr>
        <w:spacing w:after="0" w:line="240" w:lineRule="auto"/>
        <w:ind w:left="142" w:right="-1" w:firstLine="273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8E2152" w:rsidRDefault="008E2152" w:rsidP="00976F7C">
      <w:pPr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52" w:rsidRPr="00A57334" w:rsidRDefault="008E2152" w:rsidP="00BB4D0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6257" w:rsidRPr="00A16A79" w:rsidRDefault="00976F7C" w:rsidP="00A16A79">
      <w:pPr>
        <w:jc w:val="center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</w:pPr>
      <w:r w:rsidRPr="00BB4D0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Механизмы </w:t>
      </w:r>
      <w:r w:rsidR="008E2152" w:rsidRPr="00BB4D01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 xml:space="preserve">лихорадки неясного генеза в </w:t>
      </w:r>
      <w:proofErr w:type="spellStart"/>
      <w:r w:rsidR="008E2152" w:rsidRPr="00BB4D01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амбулат</w:t>
      </w:r>
      <w:r w:rsidR="00BB4D01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орно</w:t>
      </w:r>
      <w:proofErr w:type="spellEnd"/>
      <w:r w:rsidR="00BB4D01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 xml:space="preserve"> - поликлинической практике</w:t>
      </w:r>
    </w:p>
    <w:p w:rsidR="00A54AE6" w:rsidRPr="001A7CF5" w:rsidRDefault="00A54AE6" w:rsidP="00C06257">
      <w:pPr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A54AE6" w:rsidRPr="001A7CF5" w:rsidRDefault="00A54AE6" w:rsidP="00827BA7">
      <w:pPr>
        <w:ind w:left="142" w:firstLine="284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ОПТИМАЛЬНАЯ ПРОГРАММА ПОИСКА ОПРЕДЕЛЯЕТСЯ СОПУТСТВУЮЩИМИ СИМПТОМАМИ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Потеря массы тела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Гипотензия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Одышка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Менингеальные</w:t>
      </w:r>
      <w:proofErr w:type="spellEnd"/>
      <w:r w:rsidRPr="001A7CF5">
        <w:rPr>
          <w:bCs/>
          <w:color w:val="000000"/>
          <w:sz w:val="28"/>
          <w:szCs w:val="28"/>
        </w:rPr>
        <w:t xml:space="preserve"> симптомы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Дезориентация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Сердечные шумы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Кожные высыпания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Желтуха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Диарея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Лимфоаденопатия</w:t>
      </w:r>
      <w:proofErr w:type="spellEnd"/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Боль в животе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Дизурия 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Гематурия 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Артралгия 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Артрит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Миалгия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Рвота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Органомегалия</w:t>
      </w:r>
      <w:proofErr w:type="spellEnd"/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Поражения глаз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Тошнота</w:t>
      </w:r>
    </w:p>
    <w:p w:rsidR="00A54AE6" w:rsidRPr="001A7CF5" w:rsidRDefault="00A54AE6" w:rsidP="00827BA7">
      <w:pPr>
        <w:pStyle w:val="a3"/>
        <w:spacing w:line="216" w:lineRule="auto"/>
        <w:ind w:left="142" w:firstLine="284"/>
        <w:jc w:val="center"/>
        <w:textAlignment w:val="baseline"/>
        <w:rPr>
          <w:bCs/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ПОДОЗРЕНИЕ НА ОБЩУЮ ИНФЕКЦИЮ</w:t>
      </w:r>
    </w:p>
    <w:p w:rsidR="00A54AE6" w:rsidRPr="001A7CF5" w:rsidRDefault="00A54AE6" w:rsidP="00827BA7">
      <w:pPr>
        <w:pStyle w:val="a3"/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</w:p>
    <w:p w:rsidR="00A54AE6" w:rsidRPr="001A7CF5" w:rsidRDefault="0058443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oundrect id="_x0000_s1033" style="position:absolute;left:0;text-align:left;margin-left:-1.45pt;margin-top:9pt;width:499.05pt;height:81.85pt;z-index:251656704" arcsize="10923f">
            <v:textbox style="mso-next-textbox:#_x0000_s1033">
              <w:txbxContent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</w:pPr>
                  <w:proofErr w:type="gramStart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  <w:lang w:val="en-US"/>
                    </w:rPr>
                    <w:t>OA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>К ,</w:t>
                  </w:r>
                  <w:proofErr w:type="gramEnd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 подсчет </w:t>
                  </w:r>
                  <w:proofErr w:type="spellStart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>ретикулоцитов</w:t>
                  </w:r>
                  <w:proofErr w:type="spellEnd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 и тромбоцитов, СОЭ. </w:t>
                  </w:r>
                </w:p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</w:pP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Анализ мочи с окраской осадка по </w:t>
                  </w:r>
                  <w:proofErr w:type="spellStart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>Граму</w:t>
                  </w:r>
                  <w:proofErr w:type="spellEnd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. </w:t>
                  </w:r>
                </w:p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</w:pPr>
                  <w:proofErr w:type="spellStart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>Гемокультура</w:t>
                  </w:r>
                  <w:proofErr w:type="spellEnd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. Посев мочи не менее 3 раз. </w:t>
                  </w:r>
                </w:p>
                <w:p w:rsidR="00827BA7" w:rsidRDefault="00827BA7"/>
              </w:txbxContent>
            </v:textbox>
          </v:roundrect>
        </w:pict>
      </w:r>
    </w:p>
    <w:p w:rsidR="00A54AE6" w:rsidRPr="001A7CF5" w:rsidRDefault="00A54AE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54AE6" w:rsidRPr="001A7CF5" w:rsidRDefault="00A54AE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27BA7" w:rsidRPr="001A7CF5" w:rsidRDefault="0058443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oundrect id="_x0000_s1034" style="position:absolute;left:0;text-align:left;margin-left:-1.45pt;margin-top:21.6pt;width:499.05pt;height:69.05pt;z-index:251657728" arcsize="10923f">
            <v:textbox style="mso-next-textbox:#_x0000_s1034">
              <w:txbxContent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3"/>
                      <w:szCs w:val="48"/>
                    </w:rPr>
                  </w:pP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43"/>
                      <w:szCs w:val="48"/>
                    </w:rPr>
                    <w:t>ДИАГНОЗ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FFFFFF"/>
                      <w:sz w:val="43"/>
                      <w:szCs w:val="48"/>
                    </w:rPr>
                    <w:t xml:space="preserve"> 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43"/>
                      <w:szCs w:val="48"/>
                    </w:rPr>
                    <w:t>УСТАНОВЛЕН</w:t>
                  </w:r>
                </w:p>
                <w:p w:rsidR="00827BA7" w:rsidRDefault="00827BA7"/>
              </w:txbxContent>
            </v:textbox>
          </v:roundrect>
        </w:pict>
      </w:r>
    </w:p>
    <w:p w:rsidR="00827BA7" w:rsidRPr="001A7CF5" w:rsidRDefault="00827BA7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27BA7" w:rsidRPr="001A7CF5" w:rsidRDefault="00827BA7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27BA7" w:rsidRPr="001A7CF5" w:rsidRDefault="0058443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oundrect id="_x0000_s1035" style="position:absolute;left:0;text-align:left;margin-left:-1.45pt;margin-top:18.2pt;width:499.05pt;height:59.2pt;z-index:251658752" arcsize="10923f">
            <v:textbox style="mso-next-textbox:#_x0000_s1035">
              <w:txbxContent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1"/>
                      <w:szCs w:val="46"/>
                    </w:rPr>
                  </w:pP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41"/>
                      <w:szCs w:val="46"/>
                    </w:rPr>
                    <w:t>АНТИБАКТЕРИАЛЬНАЯ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FFFFFF"/>
                      <w:sz w:val="41"/>
                      <w:szCs w:val="46"/>
                    </w:rPr>
                    <w:t xml:space="preserve"> 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41"/>
                      <w:szCs w:val="46"/>
                    </w:rPr>
                    <w:t>ТЕРАПИЯ</w:t>
                  </w:r>
                </w:p>
                <w:p w:rsidR="00827BA7" w:rsidRDefault="00827BA7"/>
              </w:txbxContent>
            </v:textbox>
          </v:roundrect>
        </w:pict>
      </w:r>
    </w:p>
    <w:p w:rsidR="00827BA7" w:rsidRPr="001A7CF5" w:rsidRDefault="00827BA7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27BA7" w:rsidRPr="001A7CF5" w:rsidRDefault="00827BA7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54AE6" w:rsidRPr="001A7CF5" w:rsidRDefault="00A54AE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ПОДОЗРЕНИЕ НА ТУБЕРКУЛЕЗ</w:t>
      </w:r>
    </w:p>
    <w:p w:rsidR="00A54AE6" w:rsidRPr="001A7CF5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ПОВТОРНЫЕ ПОСЕВЫ МОКРОТЫ,</w:t>
      </w:r>
    </w:p>
    <w:p w:rsidR="00A54AE6" w:rsidRPr="001A7CF5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ПРОМЫВНЫХ ВОД БРОНХОВ, </w:t>
      </w:r>
    </w:p>
    <w:p w:rsidR="00A54AE6" w:rsidRPr="001A7CF5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ЖЕЛУДКА НА МИКОБАКТЕРИИ ТУБЕРКУЛЕЗА</w:t>
      </w:r>
    </w:p>
    <w:p w:rsidR="00A54AE6" w:rsidRPr="001A7CF5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ПРОБА МАНТУ</w:t>
      </w:r>
    </w:p>
    <w:p w:rsidR="00A54AE6" w:rsidRPr="00224798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ПОВТОРНЫЕ СНИМКИ ЛЕГКИХ И ТОМОГРАММЫ</w:t>
      </w:r>
    </w:p>
    <w:p w:rsidR="00224798" w:rsidRPr="001A7CF5" w:rsidRDefault="00224798" w:rsidP="00224798">
      <w:pPr>
        <w:pStyle w:val="a3"/>
        <w:ind w:left="426"/>
        <w:jc w:val="both"/>
        <w:textAlignment w:val="baseline"/>
        <w:rPr>
          <w:color w:val="000000"/>
          <w:sz w:val="28"/>
          <w:szCs w:val="28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ИСКЛЮЧИТЬ ДИФФУЗНЫЕ БОЛЕЗНИ СОЕДИНИТЕЛЬНОЙ ТКАНИ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Определение белковых фракций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Иммуноэлектрофорез</w:t>
      </w:r>
      <w:proofErr w:type="spellEnd"/>
      <w:r w:rsidRPr="001A7CF5">
        <w:rPr>
          <w:bCs/>
          <w:color w:val="000000"/>
          <w:sz w:val="28"/>
          <w:szCs w:val="28"/>
        </w:rPr>
        <w:t xml:space="preserve"> белков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Исследование на </w:t>
      </w:r>
      <w:proofErr w:type="spellStart"/>
      <w:r w:rsidRPr="001A7CF5">
        <w:rPr>
          <w:bCs/>
          <w:color w:val="000000"/>
          <w:sz w:val="28"/>
          <w:szCs w:val="28"/>
        </w:rPr>
        <w:t>антинуклеарный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фактор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Антитела к ДНК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  <w:lang w:val="en-US"/>
        </w:rPr>
        <w:t>LE-</w:t>
      </w:r>
      <w:r w:rsidRPr="001A7CF5">
        <w:rPr>
          <w:bCs/>
          <w:color w:val="000000"/>
          <w:sz w:val="28"/>
          <w:szCs w:val="28"/>
        </w:rPr>
        <w:t>клетки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Биопсия кожи, почек, мышц и другие</w:t>
      </w:r>
    </w:p>
    <w:p w:rsidR="00224798" w:rsidRDefault="00224798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A54AE6" w:rsidRPr="001A7CF5" w:rsidRDefault="00224798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ПОДОЗРЕНИЕ </w:t>
      </w:r>
      <w:r w:rsidR="00A54AE6"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НА ИНФЕКЦИОННЫЙ ГЕПАТИТ</w:t>
      </w:r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Белковоосадочные</w:t>
      </w:r>
      <w:proofErr w:type="spellEnd"/>
      <w:r w:rsidRPr="001A7CF5">
        <w:rPr>
          <w:bCs/>
          <w:color w:val="000000"/>
          <w:sz w:val="28"/>
          <w:szCs w:val="28"/>
        </w:rPr>
        <w:t xml:space="preserve"> пробы (тимоловая, сулемовая и другие)</w:t>
      </w:r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Определение </w:t>
      </w:r>
      <w:proofErr w:type="spellStart"/>
      <w:r w:rsidRPr="001A7CF5">
        <w:rPr>
          <w:bCs/>
          <w:color w:val="000000"/>
          <w:sz w:val="28"/>
          <w:szCs w:val="28"/>
        </w:rPr>
        <w:t>аминотрансфераз</w:t>
      </w:r>
      <w:proofErr w:type="spellEnd"/>
      <w:r w:rsidRPr="001A7CF5">
        <w:rPr>
          <w:bCs/>
          <w:color w:val="000000"/>
          <w:sz w:val="28"/>
          <w:szCs w:val="28"/>
        </w:rPr>
        <w:t xml:space="preserve">, билирубина, ЩФ, </w:t>
      </w:r>
      <w:proofErr w:type="spellStart"/>
      <w:r w:rsidRPr="001A7CF5">
        <w:rPr>
          <w:bCs/>
          <w:color w:val="000000"/>
          <w:sz w:val="28"/>
          <w:szCs w:val="28"/>
        </w:rPr>
        <w:t>гаммаглутамилтранспептидазы</w:t>
      </w:r>
      <w:proofErr w:type="spellEnd"/>
      <w:r w:rsidRPr="001A7CF5">
        <w:rPr>
          <w:bCs/>
          <w:color w:val="000000"/>
          <w:sz w:val="28"/>
          <w:szCs w:val="28"/>
        </w:rPr>
        <w:t>, холестерина и др.</w:t>
      </w:r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Кровь на маркеры гепатита</w:t>
      </w:r>
      <w:proofErr w:type="gramStart"/>
      <w:r w:rsidRPr="001A7CF5">
        <w:rPr>
          <w:bCs/>
          <w:color w:val="000000"/>
          <w:sz w:val="28"/>
          <w:szCs w:val="28"/>
        </w:rPr>
        <w:t xml:space="preserve"> А</w:t>
      </w:r>
      <w:proofErr w:type="gramEnd"/>
      <w:r w:rsidRPr="001A7CF5">
        <w:rPr>
          <w:bCs/>
          <w:color w:val="000000"/>
          <w:sz w:val="28"/>
          <w:szCs w:val="28"/>
        </w:rPr>
        <w:t xml:space="preserve">, В, С, </w:t>
      </w:r>
      <w:r w:rsidRPr="001A7CF5">
        <w:rPr>
          <w:bCs/>
          <w:color w:val="000000"/>
          <w:sz w:val="28"/>
          <w:szCs w:val="28"/>
          <w:lang w:val="en-US"/>
        </w:rPr>
        <w:t>D</w:t>
      </w:r>
      <w:r w:rsidRPr="001A7CF5">
        <w:rPr>
          <w:bCs/>
          <w:color w:val="000000"/>
          <w:sz w:val="28"/>
          <w:szCs w:val="28"/>
        </w:rPr>
        <w:t xml:space="preserve"> и др.</w:t>
      </w:r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Определение степени фиброза аппаратом </w:t>
      </w:r>
      <w:proofErr w:type="spellStart"/>
      <w:r w:rsidRPr="001A7CF5">
        <w:rPr>
          <w:bCs/>
          <w:color w:val="000000"/>
          <w:sz w:val="28"/>
          <w:szCs w:val="28"/>
        </w:rPr>
        <w:t>фиброскан</w:t>
      </w:r>
      <w:proofErr w:type="spellEnd"/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Биопсия печени</w:t>
      </w: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ОНКОЛОГИЧЕСКИЙ ПОИСК</w:t>
      </w: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bCs/>
          <w:color w:val="000000"/>
          <w:sz w:val="28"/>
          <w:szCs w:val="28"/>
        </w:rPr>
        <w:sectPr w:rsidR="00A54AE6" w:rsidRPr="001A7CF5" w:rsidSect="00F73B4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lastRenderedPageBreak/>
        <w:t>Миелограмма</w:t>
      </w:r>
      <w:proofErr w:type="spellEnd"/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Рентгенографическое и эндоскопическое исследование ЖКТ</w:t>
      </w: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Компьютерная томография</w:t>
      </w: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МРТ</w:t>
      </w: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Нижняя контрастная </w:t>
      </w:r>
      <w:proofErr w:type="spellStart"/>
      <w:r w:rsidRPr="001A7CF5">
        <w:rPr>
          <w:bCs/>
          <w:color w:val="000000"/>
          <w:sz w:val="28"/>
          <w:szCs w:val="28"/>
        </w:rPr>
        <w:t>лимфография</w:t>
      </w:r>
      <w:proofErr w:type="spellEnd"/>
      <w:r w:rsidRPr="001A7CF5">
        <w:rPr>
          <w:bCs/>
          <w:color w:val="000000"/>
          <w:sz w:val="28"/>
          <w:szCs w:val="28"/>
        </w:rPr>
        <w:t>. Ангиография ОБП. Лапароскопия с прицельной биопсией. Диагностическая лапаротомия</w:t>
      </w:r>
    </w:p>
    <w:p w:rsidR="00224798" w:rsidRDefault="00A54AE6" w:rsidP="00224798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Компьютерная томография с галлием</w:t>
      </w:r>
    </w:p>
    <w:p w:rsidR="00A54AE6" w:rsidRPr="00224798" w:rsidRDefault="00A54AE6" w:rsidP="00224798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  <w:sectPr w:rsidR="00A54AE6" w:rsidRPr="00224798" w:rsidSect="00A54AE6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proofErr w:type="spellStart"/>
      <w:r w:rsidRPr="00224798">
        <w:rPr>
          <w:bCs/>
          <w:color w:val="000000"/>
          <w:sz w:val="28"/>
          <w:szCs w:val="28"/>
        </w:rPr>
        <w:t>Эхокардиог</w:t>
      </w:r>
      <w:r w:rsidR="00BB4D01" w:rsidRPr="00224798">
        <w:rPr>
          <w:bCs/>
          <w:color w:val="000000"/>
          <w:sz w:val="28"/>
          <w:szCs w:val="28"/>
        </w:rPr>
        <w:t>рафия</w:t>
      </w:r>
      <w:proofErr w:type="spellEnd"/>
    </w:p>
    <w:p w:rsidR="00A54AE6" w:rsidRPr="00BB4D01" w:rsidRDefault="00A54AE6" w:rsidP="00BB4D01">
      <w:pPr>
        <w:pStyle w:val="a3"/>
        <w:spacing w:line="192" w:lineRule="auto"/>
        <w:ind w:left="0"/>
        <w:jc w:val="both"/>
        <w:textAlignment w:val="baseline"/>
        <w:rPr>
          <w:color w:val="000000"/>
          <w:sz w:val="28"/>
          <w:szCs w:val="28"/>
        </w:rPr>
      </w:pPr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Лейкозы</w:t>
      </w:r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Злокачественные новообразования</w:t>
      </w:r>
      <w:r w:rsidR="00976F7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в брюшной полости, лимфогрануле</w:t>
      </w:r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матоз, </w:t>
      </w: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саркоидоз</w:t>
      </w:r>
      <w:proofErr w:type="spellEnd"/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Интр</w:t>
      </w:r>
      <w:proofErr w:type="gram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а</w:t>
      </w:r>
      <w:proofErr w:type="spellEnd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proofErr w:type="gramEnd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и </w:t>
      </w: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ретроперитонеальные</w:t>
      </w:r>
      <w:proofErr w:type="spellEnd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образования, абсцессы, увеличенные </w:t>
      </w: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лимфоузлы</w:t>
      </w:r>
      <w:proofErr w:type="spellEnd"/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Миксома</w:t>
      </w:r>
      <w:proofErr w:type="spellEnd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предсердия</w:t>
      </w:r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lastRenderedPageBreak/>
        <w:t>при отрицательном результате - Наблюдение или пробная терапия</w:t>
      </w:r>
    </w:p>
    <w:p w:rsidR="00A54AE6" w:rsidRPr="001A7CF5" w:rsidRDefault="00A54AE6" w:rsidP="00976F7C">
      <w:p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ЛИХОРАДКИ ИНФЕКЦИОННОГО ПРОИСХОЖДЕНИЯ</w:t>
      </w:r>
    </w:p>
    <w:p w:rsidR="00A54AE6" w:rsidRPr="001A7CF5" w:rsidRDefault="00A54AE6" w:rsidP="00976F7C">
      <w:pPr>
        <w:pStyle w:val="a3"/>
        <w:numPr>
          <w:ilvl w:val="0"/>
          <w:numId w:val="9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Группа общих инфекций</w:t>
      </w:r>
    </w:p>
    <w:p w:rsidR="00A54AE6" w:rsidRPr="00224798" w:rsidRDefault="00A54AE6" w:rsidP="00976F7C">
      <w:pPr>
        <w:pStyle w:val="a3"/>
        <w:numPr>
          <w:ilvl w:val="0"/>
          <w:numId w:val="9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Группа очаговых инфекций</w:t>
      </w:r>
    </w:p>
    <w:p w:rsidR="00224798" w:rsidRPr="001A7CF5" w:rsidRDefault="00224798" w:rsidP="00224798">
      <w:pPr>
        <w:pStyle w:val="a3"/>
        <w:ind w:left="426"/>
        <w:jc w:val="both"/>
        <w:textAlignment w:val="baseline"/>
        <w:rPr>
          <w:color w:val="000000"/>
          <w:sz w:val="28"/>
          <w:szCs w:val="28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ОБЩИЕ ИНФЕКЦИИ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Туберкулез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Сепсис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Брюшной тиф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Бруцеллез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Малярия</w:t>
      </w:r>
    </w:p>
    <w:p w:rsidR="00A54AE6" w:rsidRPr="00224798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СПИД</w:t>
      </w:r>
    </w:p>
    <w:p w:rsidR="00224798" w:rsidRPr="001A7CF5" w:rsidRDefault="00224798" w:rsidP="00224798">
      <w:pPr>
        <w:pStyle w:val="a3"/>
        <w:ind w:left="142"/>
        <w:jc w:val="both"/>
        <w:textAlignment w:val="baseline"/>
        <w:rPr>
          <w:color w:val="000000"/>
          <w:sz w:val="28"/>
          <w:szCs w:val="28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ОЧАГОВЫЕ ИНФЕКЦИИ</w:t>
      </w:r>
    </w:p>
    <w:p w:rsidR="00A54AE6" w:rsidRPr="001A7CF5" w:rsidRDefault="00A54AE6" w:rsidP="00976F7C">
      <w:pPr>
        <w:pStyle w:val="a3"/>
        <w:numPr>
          <w:ilvl w:val="0"/>
          <w:numId w:val="11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Гнойные инфекции верхнего этажа брюшной полости (холецистит, холангит, </w:t>
      </w:r>
      <w:proofErr w:type="spellStart"/>
      <w:r w:rsidRPr="001A7CF5">
        <w:rPr>
          <w:bCs/>
          <w:color w:val="000000"/>
          <w:sz w:val="28"/>
          <w:szCs w:val="28"/>
        </w:rPr>
        <w:t>поддиафрагмальный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абсцесс, абсцесс печени, </w:t>
      </w:r>
      <w:proofErr w:type="spellStart"/>
      <w:r w:rsidRPr="001A7CF5">
        <w:rPr>
          <w:bCs/>
          <w:color w:val="000000"/>
          <w:sz w:val="28"/>
          <w:szCs w:val="28"/>
        </w:rPr>
        <w:t>подпеченочный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абсцесс)</w:t>
      </w:r>
    </w:p>
    <w:p w:rsidR="00A54AE6" w:rsidRPr="001A7CF5" w:rsidRDefault="00A54AE6" w:rsidP="00976F7C">
      <w:pPr>
        <w:pStyle w:val="a3"/>
        <w:numPr>
          <w:ilvl w:val="0"/>
          <w:numId w:val="11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Гнойные инфекции нижнего этажа брюшной полости (аппендицит, </w:t>
      </w:r>
      <w:proofErr w:type="spellStart"/>
      <w:r w:rsidRPr="001A7CF5">
        <w:rPr>
          <w:bCs/>
          <w:color w:val="000000"/>
          <w:sz w:val="28"/>
          <w:szCs w:val="28"/>
        </w:rPr>
        <w:t>дивертикулит</w:t>
      </w:r>
      <w:proofErr w:type="spellEnd"/>
      <w:r w:rsidRPr="001A7CF5">
        <w:rPr>
          <w:bCs/>
          <w:color w:val="000000"/>
          <w:sz w:val="28"/>
          <w:szCs w:val="28"/>
        </w:rPr>
        <w:t>, воспалительные заболевания тазовых органов, НЯК)</w:t>
      </w:r>
    </w:p>
    <w:p w:rsidR="00A54AE6" w:rsidRPr="001A7CF5" w:rsidRDefault="00A54AE6" w:rsidP="00976F7C">
      <w:pPr>
        <w:pStyle w:val="a3"/>
        <w:numPr>
          <w:ilvl w:val="0"/>
          <w:numId w:val="11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Инфекции мочевыводящих путей (</w:t>
      </w:r>
      <w:proofErr w:type="spellStart"/>
      <w:r w:rsidRPr="001A7CF5">
        <w:rPr>
          <w:bCs/>
          <w:color w:val="000000"/>
          <w:sz w:val="28"/>
          <w:szCs w:val="28"/>
        </w:rPr>
        <w:t>пиелонефрит</w:t>
      </w:r>
      <w:proofErr w:type="spellEnd"/>
      <w:r w:rsidRPr="001A7CF5">
        <w:rPr>
          <w:bCs/>
          <w:color w:val="000000"/>
          <w:sz w:val="28"/>
          <w:szCs w:val="28"/>
        </w:rPr>
        <w:t xml:space="preserve">, </w:t>
      </w:r>
      <w:proofErr w:type="spellStart"/>
      <w:r w:rsidRPr="001A7CF5">
        <w:rPr>
          <w:bCs/>
          <w:color w:val="000000"/>
          <w:sz w:val="28"/>
          <w:szCs w:val="28"/>
        </w:rPr>
        <w:t>паранефральный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абсцесс, инфекции мочеточников, предстательной железы)</w:t>
      </w:r>
    </w:p>
    <w:p w:rsidR="00A54AE6" w:rsidRPr="001A7CF5" w:rsidRDefault="00A54AE6" w:rsidP="00976F7C">
      <w:pPr>
        <w:pStyle w:val="a3"/>
        <w:numPr>
          <w:ilvl w:val="0"/>
          <w:numId w:val="11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Бактериальный эндокардит</w:t>
      </w:r>
    </w:p>
    <w:p w:rsidR="00A54AE6" w:rsidRPr="001A7CF5" w:rsidRDefault="00A54AE6" w:rsidP="00976F7C">
      <w:pPr>
        <w:pStyle w:val="a3"/>
        <w:numPr>
          <w:ilvl w:val="0"/>
          <w:numId w:val="12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Бронхоэктазы</w:t>
      </w:r>
      <w:proofErr w:type="spellEnd"/>
      <w:r w:rsidRPr="001A7CF5">
        <w:rPr>
          <w:bCs/>
          <w:color w:val="000000"/>
          <w:sz w:val="28"/>
          <w:szCs w:val="28"/>
        </w:rPr>
        <w:t xml:space="preserve"> с нагноением</w:t>
      </w:r>
    </w:p>
    <w:p w:rsidR="00A54AE6" w:rsidRPr="001A7CF5" w:rsidRDefault="00A54AE6" w:rsidP="00976F7C">
      <w:pPr>
        <w:pStyle w:val="a3"/>
        <w:numPr>
          <w:ilvl w:val="0"/>
          <w:numId w:val="12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Бактериемия без установленного первичного очага (вирусные, </w:t>
      </w:r>
      <w:proofErr w:type="spellStart"/>
      <w:r w:rsidRPr="001A7CF5">
        <w:rPr>
          <w:bCs/>
          <w:color w:val="000000"/>
          <w:sz w:val="28"/>
          <w:szCs w:val="28"/>
        </w:rPr>
        <w:t>риккетсиозные</w:t>
      </w:r>
      <w:proofErr w:type="spellEnd"/>
      <w:r w:rsidRPr="001A7CF5">
        <w:rPr>
          <w:bCs/>
          <w:color w:val="000000"/>
          <w:sz w:val="28"/>
          <w:szCs w:val="28"/>
        </w:rPr>
        <w:t xml:space="preserve"> и </w:t>
      </w:r>
      <w:proofErr w:type="spellStart"/>
      <w:r w:rsidRPr="001A7CF5">
        <w:rPr>
          <w:bCs/>
          <w:color w:val="000000"/>
          <w:sz w:val="28"/>
          <w:szCs w:val="28"/>
        </w:rPr>
        <w:t>хламидиозные</w:t>
      </w:r>
      <w:proofErr w:type="spellEnd"/>
      <w:r w:rsidRPr="001A7CF5">
        <w:rPr>
          <w:bCs/>
          <w:color w:val="000000"/>
          <w:sz w:val="28"/>
          <w:szCs w:val="28"/>
        </w:rPr>
        <w:t xml:space="preserve"> инфекции, инфекционный мононуклеоз,</w:t>
      </w:r>
      <w:r w:rsidR="00976F7C">
        <w:rPr>
          <w:bCs/>
          <w:color w:val="000000"/>
          <w:sz w:val="28"/>
          <w:szCs w:val="28"/>
        </w:rPr>
        <w:t xml:space="preserve"> </w:t>
      </w:r>
      <w:proofErr w:type="spellStart"/>
      <w:r w:rsidRPr="001A7CF5">
        <w:rPr>
          <w:bCs/>
          <w:color w:val="000000"/>
          <w:sz w:val="28"/>
          <w:szCs w:val="28"/>
        </w:rPr>
        <w:t>цитомегаловирусная</w:t>
      </w:r>
      <w:proofErr w:type="spellEnd"/>
      <w:r w:rsidRPr="001A7CF5">
        <w:rPr>
          <w:bCs/>
          <w:color w:val="000000"/>
          <w:sz w:val="28"/>
          <w:szCs w:val="28"/>
        </w:rPr>
        <w:t xml:space="preserve"> инфекция </w:t>
      </w:r>
      <w:proofErr w:type="spellStart"/>
      <w:r w:rsidRPr="001A7CF5">
        <w:rPr>
          <w:bCs/>
          <w:color w:val="000000"/>
          <w:sz w:val="28"/>
          <w:szCs w:val="28"/>
        </w:rPr>
        <w:t>Коксаки</w:t>
      </w:r>
      <w:proofErr w:type="spellEnd"/>
      <w:r w:rsidRPr="001A7CF5">
        <w:rPr>
          <w:bCs/>
          <w:color w:val="000000"/>
          <w:sz w:val="28"/>
          <w:szCs w:val="28"/>
        </w:rPr>
        <w:t xml:space="preserve">, </w:t>
      </w:r>
      <w:proofErr w:type="spellStart"/>
      <w:r w:rsidRPr="001A7CF5">
        <w:rPr>
          <w:bCs/>
          <w:color w:val="000000"/>
          <w:sz w:val="28"/>
          <w:szCs w:val="28"/>
        </w:rPr>
        <w:t>Ку-лихорадки</w:t>
      </w:r>
      <w:proofErr w:type="spellEnd"/>
      <w:r w:rsidRPr="001A7CF5">
        <w:rPr>
          <w:bCs/>
          <w:color w:val="000000"/>
          <w:sz w:val="28"/>
          <w:szCs w:val="28"/>
        </w:rPr>
        <w:t xml:space="preserve">, </w:t>
      </w:r>
      <w:proofErr w:type="spellStart"/>
      <w:r w:rsidRPr="001A7CF5">
        <w:rPr>
          <w:bCs/>
          <w:color w:val="000000"/>
          <w:sz w:val="28"/>
          <w:szCs w:val="28"/>
        </w:rPr>
        <w:t>пситаккоз</w:t>
      </w:r>
      <w:proofErr w:type="spellEnd"/>
      <w:r w:rsidRPr="001A7CF5">
        <w:rPr>
          <w:bCs/>
          <w:color w:val="000000"/>
          <w:sz w:val="28"/>
          <w:szCs w:val="28"/>
        </w:rPr>
        <w:t>,</w:t>
      </w:r>
      <w:r w:rsidR="00976F7C">
        <w:rPr>
          <w:bCs/>
          <w:color w:val="000000"/>
          <w:sz w:val="28"/>
          <w:szCs w:val="28"/>
        </w:rPr>
        <w:t xml:space="preserve"> </w:t>
      </w:r>
      <w:r w:rsidRPr="001A7CF5">
        <w:rPr>
          <w:bCs/>
          <w:color w:val="000000"/>
          <w:sz w:val="28"/>
          <w:szCs w:val="28"/>
        </w:rPr>
        <w:t>вирусный гепатит)</w:t>
      </w:r>
    </w:p>
    <w:p w:rsidR="00A54AE6" w:rsidRPr="001A7CF5" w:rsidRDefault="00A54AE6" w:rsidP="00976F7C">
      <w:pPr>
        <w:pStyle w:val="a3"/>
        <w:numPr>
          <w:ilvl w:val="0"/>
          <w:numId w:val="12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Паразитарные инвазии (амебиаз, трихинеллез, токсоплазмоз, описторхоз, аскаридоз, </w:t>
      </w:r>
      <w:proofErr w:type="spellStart"/>
      <w:r w:rsidRPr="001A7CF5">
        <w:rPr>
          <w:bCs/>
          <w:color w:val="000000"/>
          <w:sz w:val="28"/>
          <w:szCs w:val="28"/>
        </w:rPr>
        <w:t>токсокароз</w:t>
      </w:r>
      <w:proofErr w:type="spellEnd"/>
      <w:r w:rsidRPr="001A7CF5">
        <w:rPr>
          <w:bCs/>
          <w:color w:val="000000"/>
          <w:sz w:val="28"/>
          <w:szCs w:val="28"/>
        </w:rPr>
        <w:t>, энтеробиоз)</w:t>
      </w:r>
    </w:p>
    <w:p w:rsidR="00A54AE6" w:rsidRPr="001A7CF5" w:rsidRDefault="00A54AE6" w:rsidP="00976F7C">
      <w:pPr>
        <w:pStyle w:val="a3"/>
        <w:numPr>
          <w:ilvl w:val="0"/>
          <w:numId w:val="12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Спирохетозы (лептоспироз, рецидивирующая лихорадка)</w:t>
      </w:r>
    </w:p>
    <w:p w:rsidR="00224798" w:rsidRDefault="00224798" w:rsidP="00224798">
      <w:pPr>
        <w:pStyle w:val="a3"/>
        <w:ind w:left="142"/>
        <w:jc w:val="both"/>
        <w:textAlignment w:val="baseline"/>
        <w:rPr>
          <w:bCs/>
          <w:color w:val="000000"/>
          <w:sz w:val="28"/>
          <w:szCs w:val="28"/>
        </w:rPr>
      </w:pPr>
    </w:p>
    <w:p w:rsidR="00A54AE6" w:rsidRPr="001A7CF5" w:rsidRDefault="00A54AE6" w:rsidP="00224798">
      <w:pPr>
        <w:pStyle w:val="a3"/>
        <w:ind w:left="142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ЛИХОРАДКИ НЕИНФЕКЦИОННОГО ПРОИСХОЖДЕНИЯ</w:t>
      </w:r>
    </w:p>
    <w:p w:rsidR="00B941E4" w:rsidRPr="001A7CF5" w:rsidRDefault="00A54AE6" w:rsidP="00224798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proofErr w:type="gramStart"/>
      <w:r w:rsidRPr="001A7CF5">
        <w:rPr>
          <w:bCs/>
          <w:color w:val="000000"/>
          <w:sz w:val="28"/>
          <w:szCs w:val="28"/>
        </w:rPr>
        <w:t>Опухоли</w:t>
      </w:r>
      <w:r w:rsidRPr="001A7CF5">
        <w:rPr>
          <w:color w:val="000000"/>
          <w:sz w:val="28"/>
          <w:szCs w:val="28"/>
        </w:rPr>
        <w:t xml:space="preserve"> почек, печени, легких, поджелудочной железы, желудка, толстого кишечника, </w:t>
      </w:r>
      <w:proofErr w:type="spellStart"/>
      <w:r w:rsidRPr="001A7CF5">
        <w:rPr>
          <w:color w:val="000000"/>
          <w:sz w:val="28"/>
          <w:szCs w:val="28"/>
        </w:rPr>
        <w:t>миксома</w:t>
      </w:r>
      <w:proofErr w:type="spellEnd"/>
      <w:r w:rsidRPr="001A7CF5">
        <w:rPr>
          <w:color w:val="000000"/>
          <w:sz w:val="28"/>
          <w:szCs w:val="28"/>
        </w:rPr>
        <w:t xml:space="preserve"> предсердия, </w:t>
      </w:r>
      <w:proofErr w:type="spellStart"/>
      <w:r w:rsidRPr="001A7CF5">
        <w:rPr>
          <w:color w:val="000000"/>
          <w:sz w:val="28"/>
          <w:szCs w:val="28"/>
        </w:rPr>
        <w:t>метастазирующие</w:t>
      </w:r>
      <w:proofErr w:type="spellEnd"/>
      <w:r w:rsidRPr="001A7CF5">
        <w:rPr>
          <w:color w:val="000000"/>
          <w:sz w:val="28"/>
          <w:szCs w:val="28"/>
        </w:rPr>
        <w:t xml:space="preserve"> опухоли</w:t>
      </w:r>
      <w:proofErr w:type="gramEnd"/>
    </w:p>
    <w:p w:rsidR="00B941E4" w:rsidRPr="001A7CF5" w:rsidRDefault="00A54AE6" w:rsidP="00224798">
      <w:pPr>
        <w:pStyle w:val="a3"/>
        <w:numPr>
          <w:ilvl w:val="0"/>
          <w:numId w:val="29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Болезни крови и кроветворных органов</w:t>
      </w:r>
      <w:r w:rsidRPr="001A7CF5">
        <w:rPr>
          <w:color w:val="000000"/>
          <w:sz w:val="28"/>
          <w:szCs w:val="28"/>
        </w:rPr>
        <w:t xml:space="preserve"> (</w:t>
      </w:r>
      <w:proofErr w:type="spellStart"/>
      <w:r w:rsidRPr="001A7CF5">
        <w:rPr>
          <w:color w:val="000000"/>
          <w:sz w:val="28"/>
          <w:szCs w:val="28"/>
        </w:rPr>
        <w:t>апластическая</w:t>
      </w:r>
      <w:proofErr w:type="spellEnd"/>
      <w:r w:rsidRPr="001A7CF5">
        <w:rPr>
          <w:color w:val="000000"/>
          <w:sz w:val="28"/>
          <w:szCs w:val="28"/>
        </w:rPr>
        <w:t xml:space="preserve">, гемолитическая и пернициозная анемии, </w:t>
      </w:r>
      <w:proofErr w:type="spellStart"/>
      <w:r w:rsidR="00976F7C">
        <w:rPr>
          <w:color w:val="000000"/>
          <w:sz w:val="28"/>
          <w:szCs w:val="28"/>
        </w:rPr>
        <w:t>агранулоцитоз</w:t>
      </w:r>
      <w:proofErr w:type="spellEnd"/>
      <w:r w:rsidR="00976F7C">
        <w:rPr>
          <w:color w:val="000000"/>
          <w:sz w:val="28"/>
          <w:szCs w:val="28"/>
        </w:rPr>
        <w:t>, лимфогрануле</w:t>
      </w:r>
      <w:r w:rsidRPr="001A7CF5">
        <w:rPr>
          <w:color w:val="000000"/>
          <w:sz w:val="28"/>
          <w:szCs w:val="28"/>
        </w:rPr>
        <w:t xml:space="preserve">матоз, </w:t>
      </w:r>
      <w:proofErr w:type="spellStart"/>
      <w:r w:rsidRPr="001A7CF5">
        <w:rPr>
          <w:color w:val="000000"/>
          <w:sz w:val="28"/>
          <w:szCs w:val="28"/>
        </w:rPr>
        <w:t>лимфомы</w:t>
      </w:r>
      <w:proofErr w:type="spellEnd"/>
      <w:r w:rsidRPr="001A7CF5">
        <w:rPr>
          <w:color w:val="000000"/>
          <w:sz w:val="28"/>
          <w:szCs w:val="28"/>
        </w:rPr>
        <w:t xml:space="preserve">, </w:t>
      </w:r>
      <w:proofErr w:type="spellStart"/>
      <w:r w:rsidRPr="001A7CF5">
        <w:rPr>
          <w:color w:val="000000"/>
          <w:sz w:val="28"/>
          <w:szCs w:val="28"/>
        </w:rPr>
        <w:t>лимфосаркома</w:t>
      </w:r>
      <w:proofErr w:type="spellEnd"/>
      <w:r w:rsidRPr="001A7CF5">
        <w:rPr>
          <w:color w:val="000000"/>
          <w:sz w:val="28"/>
          <w:szCs w:val="28"/>
        </w:rPr>
        <w:t>, множественная миелома)</w:t>
      </w:r>
    </w:p>
    <w:p w:rsidR="00B941E4" w:rsidRPr="001A7CF5" w:rsidRDefault="00A54AE6" w:rsidP="00224798">
      <w:pPr>
        <w:pStyle w:val="a3"/>
        <w:numPr>
          <w:ilvl w:val="0"/>
          <w:numId w:val="29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Диффузные болезни соединительной ткани </w:t>
      </w:r>
      <w:r w:rsidRPr="001A7CF5">
        <w:rPr>
          <w:color w:val="000000"/>
          <w:sz w:val="28"/>
          <w:szCs w:val="28"/>
        </w:rPr>
        <w:t xml:space="preserve">(СКВ, ревматизм, </w:t>
      </w:r>
      <w:proofErr w:type="spellStart"/>
      <w:r w:rsidRPr="001A7CF5">
        <w:rPr>
          <w:color w:val="000000"/>
          <w:sz w:val="28"/>
          <w:szCs w:val="28"/>
        </w:rPr>
        <w:t>ревматоидный</w:t>
      </w:r>
      <w:proofErr w:type="spellEnd"/>
      <w:r w:rsidRPr="001A7CF5">
        <w:rPr>
          <w:color w:val="000000"/>
          <w:sz w:val="28"/>
          <w:szCs w:val="28"/>
        </w:rPr>
        <w:t xml:space="preserve"> артрит, узелковый периартериит, склеродермия,</w:t>
      </w:r>
      <w:r w:rsidR="00976F7C">
        <w:rPr>
          <w:color w:val="000000"/>
          <w:sz w:val="28"/>
          <w:szCs w:val="28"/>
        </w:rPr>
        <w:t xml:space="preserve"> </w:t>
      </w:r>
      <w:r w:rsidRPr="001A7CF5">
        <w:rPr>
          <w:color w:val="000000"/>
          <w:sz w:val="28"/>
          <w:szCs w:val="28"/>
        </w:rPr>
        <w:t xml:space="preserve">дерматомиозит, </w:t>
      </w:r>
      <w:proofErr w:type="spellStart"/>
      <w:r w:rsidRPr="001A7CF5">
        <w:rPr>
          <w:color w:val="000000"/>
          <w:sz w:val="28"/>
          <w:szCs w:val="28"/>
        </w:rPr>
        <w:t>гранулёматоз</w:t>
      </w:r>
      <w:proofErr w:type="spellEnd"/>
      <w:r w:rsidRPr="001A7CF5">
        <w:rPr>
          <w:color w:val="000000"/>
          <w:sz w:val="28"/>
          <w:szCs w:val="28"/>
        </w:rPr>
        <w:t xml:space="preserve"> </w:t>
      </w:r>
      <w:proofErr w:type="spellStart"/>
      <w:r w:rsidRPr="001A7CF5">
        <w:rPr>
          <w:color w:val="000000"/>
          <w:sz w:val="28"/>
          <w:szCs w:val="28"/>
        </w:rPr>
        <w:t>Вегенера</w:t>
      </w:r>
      <w:proofErr w:type="spellEnd"/>
      <w:r w:rsidRPr="001A7CF5">
        <w:rPr>
          <w:color w:val="000000"/>
          <w:sz w:val="28"/>
          <w:szCs w:val="28"/>
        </w:rPr>
        <w:t>, болезнь Крона и др.)</w:t>
      </w:r>
    </w:p>
    <w:p w:rsidR="00224798" w:rsidRDefault="00224798" w:rsidP="00224798">
      <w:pPr>
        <w:pStyle w:val="a3"/>
        <w:ind w:left="426"/>
        <w:jc w:val="both"/>
        <w:textAlignment w:val="baseline"/>
        <w:rPr>
          <w:bCs/>
          <w:color w:val="000000"/>
          <w:sz w:val="28"/>
          <w:szCs w:val="28"/>
        </w:rPr>
      </w:pPr>
    </w:p>
    <w:p w:rsidR="00A54AE6" w:rsidRPr="001A7CF5" w:rsidRDefault="00A54AE6" w:rsidP="00224798">
      <w:pPr>
        <w:pStyle w:val="a3"/>
        <w:ind w:left="426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ДРУГИЕ БОЛЕЗНИ</w:t>
      </w:r>
    </w:p>
    <w:p w:rsidR="00B941E4" w:rsidRPr="001A7CF5" w:rsidRDefault="00A54AE6" w:rsidP="00224798">
      <w:pPr>
        <w:pStyle w:val="a3"/>
        <w:numPr>
          <w:ilvl w:val="0"/>
          <w:numId w:val="28"/>
        </w:numPr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lastRenderedPageBreak/>
        <w:t>Тромбофлебит, ТЭЛА</w:t>
      </w:r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Тиреотоксикоз, </w:t>
      </w:r>
      <w:proofErr w:type="spellStart"/>
      <w:r w:rsidRPr="001A7CF5">
        <w:rPr>
          <w:bCs/>
          <w:color w:val="000000"/>
          <w:sz w:val="28"/>
          <w:szCs w:val="28"/>
        </w:rPr>
        <w:t>тиреоидит</w:t>
      </w:r>
      <w:proofErr w:type="spellEnd"/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Хронический гепатит и цирроз печени</w:t>
      </w:r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Саркоидоз</w:t>
      </w:r>
      <w:proofErr w:type="spellEnd"/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Расслаивающая аневризма аорты</w:t>
      </w:r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Болезнь </w:t>
      </w:r>
      <w:proofErr w:type="spellStart"/>
      <w:r w:rsidRPr="001A7CF5">
        <w:rPr>
          <w:bCs/>
          <w:color w:val="000000"/>
          <w:sz w:val="28"/>
          <w:szCs w:val="28"/>
        </w:rPr>
        <w:t>Уиппла</w:t>
      </w:r>
      <w:proofErr w:type="spellEnd"/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Синдром </w:t>
      </w:r>
      <w:proofErr w:type="spellStart"/>
      <w:r w:rsidRPr="001A7CF5">
        <w:rPr>
          <w:bCs/>
          <w:color w:val="000000"/>
          <w:sz w:val="28"/>
          <w:szCs w:val="28"/>
        </w:rPr>
        <w:t>Гудпасчера</w:t>
      </w:r>
      <w:proofErr w:type="spellEnd"/>
    </w:p>
    <w:p w:rsidR="00844537" w:rsidRPr="00844537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Лекарственная болезнь</w:t>
      </w:r>
    </w:p>
    <w:p w:rsidR="00844537" w:rsidRDefault="00844537" w:rsidP="00827150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:rsidR="00844537" w:rsidRDefault="00844537" w:rsidP="00827150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b/>
          <w:color w:val="000000"/>
          <w:spacing w:val="-4"/>
          <w:sz w:val="28"/>
          <w:szCs w:val="28"/>
          <w:lang w:eastAsia="ru-RU"/>
        </w:rPr>
      </w:pPr>
      <w:r w:rsidRPr="00844537">
        <w:rPr>
          <w:rFonts w:ascii="Times New Roman" w:eastAsia="Times New Roman" w:hAnsi="Times New Roman"/>
          <w:b/>
          <w:color w:val="000000"/>
          <w:spacing w:val="-4"/>
          <w:sz w:val="28"/>
          <w:szCs w:val="28"/>
          <w:lang w:eastAsia="ru-RU"/>
        </w:rPr>
        <w:t>Тесты</w:t>
      </w:r>
    </w:p>
    <w:p w:rsidR="00A33713" w:rsidRPr="00A33713" w:rsidRDefault="00A33713" w:rsidP="00827150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A3371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ВЫБЕРИТЕ ОДИН ИЛИ НЕСКОЛЬКО </w:t>
      </w:r>
      <w:r w:rsidR="00E175C2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ПРАВИЛЬНЫХ </w:t>
      </w:r>
      <w:r w:rsidRPr="00A3371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ОТВЕТОВ</w:t>
      </w:r>
    </w:p>
    <w:p w:rsidR="00844537" w:rsidRPr="00A33713" w:rsidRDefault="00E175C2" w:rsidP="00E175C2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1.</w:t>
      </w:r>
      <w:r w:rsidR="00A33713" w:rsidRPr="00A3371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К ОБЩИМ ИНФЕКЦИЯМ ОТНОСЯТСЯ:</w:t>
      </w:r>
    </w:p>
    <w:p w:rsidR="00A33713" w:rsidRPr="001A7CF5" w:rsidRDefault="00A33713" w:rsidP="00A33713">
      <w:pPr>
        <w:pStyle w:val="a3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 </w:t>
      </w:r>
      <w:r w:rsidRPr="001A7CF5">
        <w:rPr>
          <w:bCs/>
          <w:color w:val="000000"/>
          <w:sz w:val="28"/>
          <w:szCs w:val="28"/>
        </w:rPr>
        <w:t>Туберкулез</w:t>
      </w:r>
    </w:p>
    <w:p w:rsidR="00A33713" w:rsidRPr="001A7CF5" w:rsidRDefault="00A33713" w:rsidP="00A33713">
      <w:pPr>
        <w:pStyle w:val="a3"/>
        <w:numPr>
          <w:ilvl w:val="0"/>
          <w:numId w:val="22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Сепсис</w:t>
      </w:r>
    </w:p>
    <w:p w:rsidR="00A33713" w:rsidRPr="001A7CF5" w:rsidRDefault="00A33713" w:rsidP="00A33713">
      <w:pPr>
        <w:pStyle w:val="a3"/>
        <w:numPr>
          <w:ilvl w:val="0"/>
          <w:numId w:val="22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Брюшной тиф</w:t>
      </w:r>
    </w:p>
    <w:p w:rsidR="00A33713" w:rsidRPr="00744E4B" w:rsidRDefault="00A33713" w:rsidP="00744E4B">
      <w:pPr>
        <w:pStyle w:val="a3"/>
        <w:numPr>
          <w:ilvl w:val="0"/>
          <w:numId w:val="22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Бруцеллез</w:t>
      </w:r>
    </w:p>
    <w:p w:rsidR="00744E4B" w:rsidRDefault="00744E4B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</w:p>
    <w:p w:rsidR="00744E4B" w:rsidRDefault="00744E4B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2.ПРИ ПОДОЗРЕНИИ НА ТУБЕРКУЛЕЗ РЕКОМЕНДОВАНО</w:t>
      </w:r>
    </w:p>
    <w:p w:rsidR="00744E4B" w:rsidRDefault="00744E4B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 Посев мокроты на БК</w:t>
      </w:r>
    </w:p>
    <w:p w:rsidR="00744E4B" w:rsidRDefault="00744E4B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Рентгенография легких</w:t>
      </w:r>
    </w:p>
    <w:p w:rsidR="00E175C2" w:rsidRDefault="00E175C2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Проба Манту</w:t>
      </w:r>
    </w:p>
    <w:p w:rsidR="00E175C2" w:rsidRDefault="00E175C2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Компьютерная томография легких</w:t>
      </w:r>
    </w:p>
    <w:p w:rsidR="00E175C2" w:rsidRDefault="00E175C2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3.ПРИ ПОДОЗРЕНИИ НА ИНФЕКЦИОННЫЙ ГЕПАТИТ ДИАГНОСТИЧЕСКИЙ ПОИСК ВКЛЮЧАЕТ</w:t>
      </w: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proofErr w:type="spellStart"/>
      <w:r>
        <w:rPr>
          <w:bCs/>
          <w:color w:val="000000"/>
          <w:sz w:val="28"/>
          <w:szCs w:val="28"/>
        </w:rPr>
        <w:t>Белковоосадочные</w:t>
      </w:r>
      <w:proofErr w:type="spellEnd"/>
      <w:r>
        <w:rPr>
          <w:bCs/>
          <w:color w:val="000000"/>
          <w:sz w:val="28"/>
          <w:szCs w:val="28"/>
        </w:rPr>
        <w:t xml:space="preserve"> пробы</w:t>
      </w: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Определение степени фиброза аппаратом </w:t>
      </w:r>
      <w:proofErr w:type="spellStart"/>
      <w:r>
        <w:rPr>
          <w:bCs/>
          <w:color w:val="000000"/>
          <w:sz w:val="28"/>
          <w:szCs w:val="28"/>
        </w:rPr>
        <w:t>фиброскан</w:t>
      </w:r>
      <w:proofErr w:type="spellEnd"/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Биопсия печени</w:t>
      </w: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УЗИ ОБП</w:t>
      </w: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</w:p>
    <w:p w:rsidR="00E175C2" w:rsidRDefault="00A16A79" w:rsidP="00A16A79">
      <w:pPr>
        <w:pStyle w:val="a3"/>
        <w:numPr>
          <w:ilvl w:val="0"/>
          <w:numId w:val="22"/>
        </w:numPr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ГРУППЕ ОБЩИХ ИНФЕКЦИЙ НЕ ОТНОСИТСЯ</w:t>
      </w:r>
    </w:p>
    <w:p w:rsidR="00A16A79" w:rsidRPr="001A7CF5" w:rsidRDefault="00A16A79" w:rsidP="00A16A79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Брюшной тиф</w:t>
      </w:r>
    </w:p>
    <w:p w:rsidR="00A16A79" w:rsidRPr="001A7CF5" w:rsidRDefault="00A16A79" w:rsidP="00A16A79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Бруцеллез</w:t>
      </w:r>
    </w:p>
    <w:p w:rsidR="00A16A79" w:rsidRPr="001A7CF5" w:rsidRDefault="00A16A79" w:rsidP="00A16A79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Малярия</w:t>
      </w:r>
    </w:p>
    <w:p w:rsidR="00A16A79" w:rsidRDefault="00A16A79" w:rsidP="00A16A79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Лямблиоз</w:t>
      </w:r>
      <w:proofErr w:type="spellEnd"/>
    </w:p>
    <w:p w:rsidR="0074410E" w:rsidRDefault="0074410E" w:rsidP="0074410E">
      <w:pPr>
        <w:pStyle w:val="a3"/>
        <w:ind w:left="360"/>
        <w:jc w:val="both"/>
        <w:textAlignment w:val="baseline"/>
        <w:rPr>
          <w:color w:val="000000"/>
          <w:sz w:val="28"/>
          <w:szCs w:val="28"/>
        </w:rPr>
      </w:pPr>
    </w:p>
    <w:p w:rsidR="0074410E" w:rsidRPr="0074410E" w:rsidRDefault="0074410E" w:rsidP="0074410E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ГНОЙНЫЕ ИНФЕКЦИИ ВЕРХНЕГО ЭТАЖА БРЮШНОЙ ПОЛОСТИ</w:t>
      </w:r>
    </w:p>
    <w:p w:rsidR="0074410E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Холецистит</w:t>
      </w:r>
    </w:p>
    <w:p w:rsidR="0074410E" w:rsidRPr="0074410E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Холангит</w:t>
      </w:r>
    </w:p>
    <w:p w:rsidR="0074410E" w:rsidRPr="0074410E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Поддиафрагмальный</w:t>
      </w:r>
      <w:proofErr w:type="spellEnd"/>
      <w:r>
        <w:rPr>
          <w:bCs/>
          <w:color w:val="000000"/>
          <w:sz w:val="28"/>
          <w:szCs w:val="28"/>
        </w:rPr>
        <w:t xml:space="preserve"> абсцесс</w:t>
      </w:r>
    </w:p>
    <w:p w:rsidR="0074410E" w:rsidRPr="0074410E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Абсцесс печени</w:t>
      </w:r>
    </w:p>
    <w:p w:rsidR="0074410E" w:rsidRPr="00744E4B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color w:val="000000"/>
          <w:sz w:val="28"/>
          <w:szCs w:val="28"/>
        </w:rPr>
      </w:pPr>
      <w:proofErr w:type="spellStart"/>
      <w:proofErr w:type="gramStart"/>
      <w:r>
        <w:rPr>
          <w:bCs/>
          <w:color w:val="000000"/>
          <w:sz w:val="28"/>
          <w:szCs w:val="28"/>
        </w:rPr>
        <w:t>П</w:t>
      </w:r>
      <w:r w:rsidRPr="001A7CF5">
        <w:rPr>
          <w:bCs/>
          <w:color w:val="000000"/>
          <w:sz w:val="28"/>
          <w:szCs w:val="28"/>
        </w:rPr>
        <w:t>одпеченочный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абсцесс)</w:t>
      </w:r>
      <w:proofErr w:type="gramEnd"/>
    </w:p>
    <w:p w:rsidR="00844537" w:rsidRPr="000C70D6" w:rsidRDefault="00744E4B" w:rsidP="00827150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0C70D6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lastRenderedPageBreak/>
        <w:t xml:space="preserve">Ответы </w:t>
      </w:r>
    </w:p>
    <w:p w:rsidR="00744E4B" w:rsidRPr="000C70D6" w:rsidRDefault="00744E4B" w:rsidP="00744E4B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0C70D6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1,2,3,4</w:t>
      </w:r>
    </w:p>
    <w:p w:rsidR="00E175C2" w:rsidRPr="000C70D6" w:rsidRDefault="00E175C2" w:rsidP="00744E4B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0C70D6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1,2,3</w:t>
      </w:r>
    </w:p>
    <w:p w:rsidR="00E175C2" w:rsidRDefault="00A16A79" w:rsidP="00744E4B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A16A79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1,2,3.4</w:t>
      </w:r>
    </w:p>
    <w:p w:rsidR="00EB6402" w:rsidRDefault="00EB6402" w:rsidP="00EB6402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4</w:t>
      </w:r>
    </w:p>
    <w:p w:rsidR="0074410E" w:rsidRDefault="0074410E" w:rsidP="00EB6402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1,2,3,4,5</w:t>
      </w:r>
    </w:p>
    <w:p w:rsidR="0074410E" w:rsidRPr="00A16A79" w:rsidRDefault="0074410E" w:rsidP="0074410E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</w:p>
    <w:p w:rsidR="00827150" w:rsidRPr="00750776" w:rsidRDefault="00750776" w:rsidP="0075077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76">
        <w:rPr>
          <w:rFonts w:ascii="Times New Roman" w:eastAsia="Times New Roman" w:hAnsi="Times New Roman"/>
          <w:b/>
          <w:sz w:val="28"/>
          <w:szCs w:val="28"/>
          <w:lang w:eastAsia="ru-RU"/>
        </w:rPr>
        <w:t>Литература</w:t>
      </w:r>
    </w:p>
    <w:p w:rsidR="00750776" w:rsidRPr="00750776" w:rsidRDefault="00750776" w:rsidP="00750776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50776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750776" w:rsidRPr="00750776" w:rsidRDefault="00750776" w:rsidP="0075077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750776">
        <w:rPr>
          <w:rFonts w:ascii="Times New Roman" w:hAnsi="Times New Roman"/>
          <w:sz w:val="28"/>
          <w:szCs w:val="28"/>
        </w:rPr>
        <w:t>.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0776">
        <w:rPr>
          <w:rFonts w:ascii="Times New Roman" w:hAnsi="Times New Roman"/>
          <w:sz w:val="28"/>
          <w:szCs w:val="28"/>
        </w:rPr>
        <w:t>и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0776">
        <w:rPr>
          <w:rFonts w:ascii="Times New Roman" w:hAnsi="Times New Roman"/>
          <w:sz w:val="28"/>
          <w:szCs w:val="28"/>
        </w:rPr>
        <w:t>фармац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750776">
        <w:rPr>
          <w:rFonts w:ascii="Times New Roman" w:hAnsi="Times New Roman"/>
          <w:sz w:val="28"/>
          <w:szCs w:val="28"/>
        </w:rPr>
        <w:t>Башк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50776">
        <w:rPr>
          <w:rFonts w:ascii="Times New Roman" w:hAnsi="Times New Roman"/>
          <w:sz w:val="28"/>
          <w:szCs w:val="28"/>
        </w:rPr>
        <w:t>гос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мед. ун-т. - Уфа: </w:t>
      </w:r>
      <w:proofErr w:type="spellStart"/>
      <w:r w:rsidRPr="00750776">
        <w:rPr>
          <w:rFonts w:ascii="Times New Roman" w:hAnsi="Times New Roman"/>
          <w:sz w:val="28"/>
          <w:szCs w:val="28"/>
        </w:rPr>
        <w:t>Гилем</w:t>
      </w:r>
      <w:proofErr w:type="spellEnd"/>
      <w:r w:rsidRPr="00750776">
        <w:rPr>
          <w:rFonts w:ascii="Times New Roman" w:hAnsi="Times New Roman"/>
          <w:sz w:val="28"/>
          <w:szCs w:val="28"/>
        </w:rPr>
        <w:t>, 2009. - 325 с.</w:t>
      </w:r>
    </w:p>
    <w:p w:rsidR="00750776" w:rsidRPr="00750776" w:rsidRDefault="00750776" w:rsidP="0075077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учебник/ Г. И. </w:t>
      </w:r>
      <w:proofErr w:type="spellStart"/>
      <w:r w:rsidRPr="00750776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750776">
        <w:rPr>
          <w:rFonts w:ascii="Times New Roman" w:hAnsi="Times New Roman"/>
          <w:sz w:val="28"/>
          <w:szCs w:val="28"/>
        </w:rPr>
        <w:t>Чукаева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75077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и доп.- М.: ГЭОТАР-МЕДИА, 2013-640 </w:t>
      </w:r>
      <w:proofErr w:type="gramStart"/>
      <w:r w:rsidRPr="00750776">
        <w:rPr>
          <w:rFonts w:ascii="Times New Roman" w:hAnsi="Times New Roman"/>
          <w:sz w:val="28"/>
          <w:szCs w:val="28"/>
        </w:rPr>
        <w:t>с</w:t>
      </w:r>
      <w:proofErr w:type="gramEnd"/>
      <w:r w:rsidRPr="00750776">
        <w:rPr>
          <w:rFonts w:ascii="Times New Roman" w:hAnsi="Times New Roman"/>
          <w:sz w:val="28"/>
          <w:szCs w:val="28"/>
        </w:rPr>
        <w:t>.</w:t>
      </w:r>
    </w:p>
    <w:p w:rsidR="00750776" w:rsidRPr="00750776" w:rsidRDefault="00750776" w:rsidP="0075077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750776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750776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50776">
        <w:rPr>
          <w:rFonts w:ascii="Times New Roman" w:hAnsi="Times New Roman"/>
          <w:sz w:val="28"/>
          <w:szCs w:val="28"/>
        </w:rPr>
        <w:t>–М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инск: Высшая школа, 2012. – 608 </w:t>
      </w:r>
      <w:proofErr w:type="gramStart"/>
      <w:r w:rsidRPr="00750776">
        <w:rPr>
          <w:rFonts w:ascii="Times New Roman" w:hAnsi="Times New Roman"/>
          <w:sz w:val="28"/>
          <w:szCs w:val="28"/>
        </w:rPr>
        <w:t>с</w:t>
      </w:r>
      <w:proofErr w:type="gramEnd"/>
      <w:r w:rsidRPr="00750776">
        <w:rPr>
          <w:rFonts w:ascii="Times New Roman" w:hAnsi="Times New Roman"/>
          <w:sz w:val="28"/>
          <w:szCs w:val="28"/>
        </w:rPr>
        <w:t>.</w:t>
      </w:r>
    </w:p>
    <w:p w:rsidR="00750776" w:rsidRPr="00750776" w:rsidRDefault="00750776" w:rsidP="0075077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750776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750776">
        <w:rPr>
          <w:rFonts w:ascii="Times New Roman" w:hAnsi="Times New Roman"/>
          <w:sz w:val="28"/>
          <w:szCs w:val="28"/>
        </w:rPr>
        <w:t xml:space="preserve"> И.Л. Давыдкина, Ю.В. Щукина. – </w:t>
      </w:r>
      <w:proofErr w:type="spellStart"/>
      <w:r w:rsidRPr="00750776">
        <w:rPr>
          <w:rFonts w:ascii="Times New Roman" w:hAnsi="Times New Roman"/>
          <w:sz w:val="28"/>
          <w:szCs w:val="28"/>
        </w:rPr>
        <w:t>М.:ГЭОТАР-Медиа</w:t>
      </w:r>
      <w:proofErr w:type="spellEnd"/>
      <w:r w:rsidRPr="00750776">
        <w:rPr>
          <w:rFonts w:ascii="Times New Roman" w:hAnsi="Times New Roman"/>
          <w:sz w:val="28"/>
          <w:szCs w:val="28"/>
        </w:rPr>
        <w:t>, 2013. – 688 с.</w:t>
      </w:r>
    </w:p>
    <w:p w:rsidR="00750776" w:rsidRPr="00750776" w:rsidRDefault="00750776" w:rsidP="0075077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750776" w:rsidRPr="00750776" w:rsidRDefault="00750776" w:rsidP="0075077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50776">
        <w:rPr>
          <w:rFonts w:ascii="Times New Roman" w:hAnsi="Times New Roman"/>
          <w:b/>
          <w:color w:val="000000"/>
          <w:spacing w:val="-1"/>
          <w:sz w:val="28"/>
          <w:szCs w:val="28"/>
        </w:rPr>
        <w:t>Дополнительная</w:t>
      </w:r>
    </w:p>
    <w:p w:rsidR="00750776" w:rsidRPr="00BF3764" w:rsidRDefault="00750776" w:rsidP="00750776">
      <w:pPr>
        <w:pStyle w:val="a3"/>
        <w:numPr>
          <w:ilvl w:val="0"/>
          <w:numId w:val="32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750776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750776">
        <w:rPr>
          <w:sz w:val="28"/>
          <w:szCs w:val="28"/>
          <w:shd w:val="clear" w:color="auto" w:fill="FFFFFF"/>
        </w:rPr>
        <w:t xml:space="preserve"> :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750776">
        <w:rPr>
          <w:sz w:val="28"/>
          <w:szCs w:val="28"/>
          <w:shd w:val="clear" w:color="auto" w:fill="FFFFFF"/>
        </w:rPr>
        <w:t>.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gramStart"/>
      <w:r w:rsidRPr="00750776">
        <w:rPr>
          <w:sz w:val="28"/>
          <w:szCs w:val="28"/>
          <w:shd w:val="clear" w:color="auto" w:fill="FFFFFF"/>
        </w:rPr>
        <w:t>и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0776">
        <w:rPr>
          <w:sz w:val="28"/>
          <w:szCs w:val="28"/>
          <w:shd w:val="clear" w:color="auto" w:fill="FFFFFF"/>
        </w:rPr>
        <w:t>фармац</w:t>
      </w:r>
      <w:proofErr w:type="spellEnd"/>
      <w:r w:rsidRPr="00750776">
        <w:rPr>
          <w:sz w:val="28"/>
          <w:szCs w:val="28"/>
          <w:shd w:val="clear" w:color="auto" w:fill="FFFFFF"/>
        </w:rPr>
        <w:t>. образов. вузов</w:t>
      </w:r>
      <w:r w:rsidRPr="00BF3764">
        <w:rPr>
          <w:sz w:val="28"/>
          <w:szCs w:val="28"/>
          <w:shd w:val="clear" w:color="auto" w:fill="FFFFFF"/>
        </w:rPr>
        <w:t xml:space="preserve"> России для обучающихся по основам образов. программ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F3764">
        <w:rPr>
          <w:sz w:val="28"/>
          <w:szCs w:val="28"/>
          <w:shd w:val="clear" w:color="auto" w:fill="FFFFFF"/>
        </w:rPr>
        <w:t>квалиф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BF3764">
        <w:rPr>
          <w:sz w:val="28"/>
          <w:szCs w:val="28"/>
          <w:shd w:val="clear" w:color="auto" w:fill="FFFFFF"/>
        </w:rPr>
        <w:t>Коптева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BF3764">
        <w:rPr>
          <w:sz w:val="28"/>
          <w:szCs w:val="28"/>
          <w:shd w:val="clear" w:color="auto" w:fill="FFFFFF"/>
        </w:rPr>
        <w:t>НижГМА</w:t>
      </w:r>
      <w:proofErr w:type="spellEnd"/>
      <w:r w:rsidRPr="00BF3764">
        <w:rPr>
          <w:sz w:val="28"/>
          <w:szCs w:val="28"/>
          <w:shd w:val="clear" w:color="auto" w:fill="FFFFFF"/>
        </w:rPr>
        <w:t>, 2015. – 91с.</w:t>
      </w:r>
    </w:p>
    <w:p w:rsidR="00750776" w:rsidRPr="00BF3764" w:rsidRDefault="00750776" w:rsidP="00750776">
      <w:pPr>
        <w:pStyle w:val="a3"/>
        <w:numPr>
          <w:ilvl w:val="0"/>
          <w:numId w:val="32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BF3764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F3764">
        <w:rPr>
          <w:sz w:val="28"/>
          <w:szCs w:val="28"/>
          <w:shd w:val="clear" w:color="auto" w:fill="FFFFFF"/>
        </w:rPr>
        <w:t>: учебник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BF3764">
        <w:rPr>
          <w:sz w:val="28"/>
          <w:szCs w:val="28"/>
          <w:shd w:val="clear" w:color="auto" w:fill="FFFFFF"/>
        </w:rPr>
        <w:t>гос</w:t>
      </w:r>
      <w:proofErr w:type="spellEnd"/>
      <w:r w:rsidRPr="00BF3764">
        <w:rPr>
          <w:sz w:val="28"/>
          <w:szCs w:val="28"/>
          <w:shd w:val="clear" w:color="auto" w:fill="FFFFFF"/>
        </w:rPr>
        <w:t>.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у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BF3764">
        <w:rPr>
          <w:sz w:val="28"/>
          <w:szCs w:val="28"/>
          <w:shd w:val="clear" w:color="auto" w:fill="FFFFFF"/>
        </w:rPr>
        <w:t>обуч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BF3764">
        <w:rPr>
          <w:sz w:val="28"/>
          <w:szCs w:val="28"/>
          <w:shd w:val="clear" w:color="auto" w:fill="FFFFFF"/>
        </w:rPr>
        <w:t>дисц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BF3764">
        <w:rPr>
          <w:sz w:val="28"/>
          <w:szCs w:val="28"/>
          <w:shd w:val="clear" w:color="auto" w:fill="FFFFFF"/>
        </w:rPr>
        <w:t>Ачкасова</w:t>
      </w:r>
      <w:proofErr w:type="spellEnd"/>
      <w:r w:rsidRPr="00BF376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750776" w:rsidRDefault="00750776" w:rsidP="00750776">
      <w:pPr>
        <w:jc w:val="both"/>
      </w:pPr>
    </w:p>
    <w:p w:rsidR="00750776" w:rsidRPr="00AF6553" w:rsidRDefault="00750776" w:rsidP="00750776">
      <w:pPr>
        <w:spacing w:after="0" w:line="240" w:lineRule="auto"/>
        <w:jc w:val="both"/>
        <w:rPr>
          <w:snapToGrid w:val="0"/>
          <w:sz w:val="28"/>
          <w:szCs w:val="24"/>
        </w:rPr>
      </w:pPr>
    </w:p>
    <w:p w:rsidR="00750776" w:rsidRDefault="00750776" w:rsidP="00750776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p w:rsidR="00A54AE6" w:rsidRPr="00B941E4" w:rsidRDefault="00A54AE6" w:rsidP="00976F7C">
      <w:pPr>
        <w:jc w:val="both"/>
        <w:rPr>
          <w:color w:val="000000"/>
          <w:sz w:val="28"/>
          <w:szCs w:val="28"/>
          <w:lang w:eastAsia="ru-RU"/>
        </w:rPr>
      </w:pPr>
    </w:p>
    <w:sectPr w:rsidR="00A54AE6" w:rsidRPr="00B941E4" w:rsidSect="00A54AE6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8D4"/>
    <w:multiLevelType w:val="hybridMultilevel"/>
    <w:tmpl w:val="32402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B2BFB"/>
    <w:multiLevelType w:val="hybridMultilevel"/>
    <w:tmpl w:val="D9FAD342"/>
    <w:lvl w:ilvl="0" w:tplc="2B560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B40B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7AA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3270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E00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82D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06AB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1C4E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4C0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767004B"/>
    <w:multiLevelType w:val="hybridMultilevel"/>
    <w:tmpl w:val="0F6021CA"/>
    <w:lvl w:ilvl="0" w:tplc="08CE4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D6F25"/>
    <w:multiLevelType w:val="hybridMultilevel"/>
    <w:tmpl w:val="6ACEF714"/>
    <w:lvl w:ilvl="0" w:tplc="86A84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991778"/>
    <w:multiLevelType w:val="hybridMultilevel"/>
    <w:tmpl w:val="06369C52"/>
    <w:lvl w:ilvl="0" w:tplc="7CDA24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120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9892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ACF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72D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E0F7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0AA1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360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4016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C3470DC"/>
    <w:multiLevelType w:val="hybridMultilevel"/>
    <w:tmpl w:val="3D52D5FC"/>
    <w:lvl w:ilvl="0" w:tplc="DEA0589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431EBF"/>
    <w:multiLevelType w:val="hybridMultilevel"/>
    <w:tmpl w:val="95124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B15F80"/>
    <w:multiLevelType w:val="hybridMultilevel"/>
    <w:tmpl w:val="FA16CDD2"/>
    <w:lvl w:ilvl="0" w:tplc="99F86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8C65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B889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5A88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E67D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6055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725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F61B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121F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6B041F"/>
    <w:multiLevelType w:val="hybridMultilevel"/>
    <w:tmpl w:val="79AEAE7A"/>
    <w:lvl w:ilvl="0" w:tplc="1D48A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E45A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F0F5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547B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6C01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88DE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2AA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8B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1219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E33ACD"/>
    <w:multiLevelType w:val="hybridMultilevel"/>
    <w:tmpl w:val="1AA20A18"/>
    <w:lvl w:ilvl="0" w:tplc="C0725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B229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A0D0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6CB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8C6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F65F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3AE8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E89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62A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6ED65B9"/>
    <w:multiLevelType w:val="hybridMultilevel"/>
    <w:tmpl w:val="EBF6B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A21730"/>
    <w:multiLevelType w:val="hybridMultilevel"/>
    <w:tmpl w:val="F326B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9221FB"/>
    <w:multiLevelType w:val="hybridMultilevel"/>
    <w:tmpl w:val="8098DE3E"/>
    <w:lvl w:ilvl="0" w:tplc="A16E74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E44663"/>
    <w:multiLevelType w:val="hybridMultilevel"/>
    <w:tmpl w:val="22E0388A"/>
    <w:lvl w:ilvl="0" w:tplc="98046A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4E4D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40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2EB9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D4D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D237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1C2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EE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048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1A04C83"/>
    <w:multiLevelType w:val="hybridMultilevel"/>
    <w:tmpl w:val="F0DA5FBA"/>
    <w:lvl w:ilvl="0" w:tplc="C2D4F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36E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EE0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7853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74D4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8E0B3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1A8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F20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5C6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AFE2F00"/>
    <w:multiLevelType w:val="hybridMultilevel"/>
    <w:tmpl w:val="CEF41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93075"/>
    <w:multiLevelType w:val="hybridMultilevel"/>
    <w:tmpl w:val="6B563ECE"/>
    <w:lvl w:ilvl="0" w:tplc="CD9EB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C801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C0A5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8CF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C202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C8E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A37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942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22B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2195CDE"/>
    <w:multiLevelType w:val="hybridMultilevel"/>
    <w:tmpl w:val="6F0E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3C728B"/>
    <w:multiLevelType w:val="hybridMultilevel"/>
    <w:tmpl w:val="1DBE4A74"/>
    <w:lvl w:ilvl="0" w:tplc="A1A02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A2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2EF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D4F3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C45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BA2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7E3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6EB4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4A8B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A42E16"/>
    <w:multiLevelType w:val="hybridMultilevel"/>
    <w:tmpl w:val="1BA29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320C0"/>
    <w:multiLevelType w:val="hybridMultilevel"/>
    <w:tmpl w:val="32D21074"/>
    <w:lvl w:ilvl="0" w:tplc="6E78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C44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5A62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F49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E06D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E826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F4F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22D2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E872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3CF53DA"/>
    <w:multiLevelType w:val="hybridMultilevel"/>
    <w:tmpl w:val="36F0138C"/>
    <w:lvl w:ilvl="0" w:tplc="37669AC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609B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566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4436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C02B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120F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1EE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454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7625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15211C"/>
    <w:multiLevelType w:val="hybridMultilevel"/>
    <w:tmpl w:val="CDFE281E"/>
    <w:lvl w:ilvl="0" w:tplc="8F7894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883E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FC5B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50B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A46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F6E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04A7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B02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CE63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70B76CEF"/>
    <w:multiLevelType w:val="hybridMultilevel"/>
    <w:tmpl w:val="26806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959BA"/>
    <w:multiLevelType w:val="hybridMultilevel"/>
    <w:tmpl w:val="2C9A7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E618D6"/>
    <w:multiLevelType w:val="hybridMultilevel"/>
    <w:tmpl w:val="1730006A"/>
    <w:lvl w:ilvl="0" w:tplc="38047F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44DE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26BE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E40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F677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64B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86F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E46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F65C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63178D9"/>
    <w:multiLevelType w:val="hybridMultilevel"/>
    <w:tmpl w:val="1B32B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68A6F12"/>
    <w:multiLevelType w:val="hybridMultilevel"/>
    <w:tmpl w:val="A552A9E8"/>
    <w:lvl w:ilvl="0" w:tplc="D42E78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5AE7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38C8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DED7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801C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5A9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F4A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BE75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60B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11"/>
  </w:num>
  <w:num w:numId="3">
    <w:abstractNumId w:val="29"/>
  </w:num>
  <w:num w:numId="4">
    <w:abstractNumId w:val="16"/>
  </w:num>
  <w:num w:numId="5">
    <w:abstractNumId w:val="15"/>
  </w:num>
  <w:num w:numId="6">
    <w:abstractNumId w:val="19"/>
  </w:num>
  <w:num w:numId="7">
    <w:abstractNumId w:val="6"/>
  </w:num>
  <w:num w:numId="8">
    <w:abstractNumId w:val="1"/>
  </w:num>
  <w:num w:numId="9">
    <w:abstractNumId w:val="31"/>
  </w:num>
  <w:num w:numId="10">
    <w:abstractNumId w:val="23"/>
  </w:num>
  <w:num w:numId="11">
    <w:abstractNumId w:val="21"/>
  </w:num>
  <w:num w:numId="12">
    <w:abstractNumId w:val="25"/>
  </w:num>
  <w:num w:numId="13">
    <w:abstractNumId w:val="10"/>
  </w:num>
  <w:num w:numId="14">
    <w:abstractNumId w:val="9"/>
  </w:num>
  <w:num w:numId="15">
    <w:abstractNumId w:val="27"/>
  </w:num>
  <w:num w:numId="16">
    <w:abstractNumId w:val="2"/>
  </w:num>
  <w:num w:numId="17">
    <w:abstractNumId w:val="17"/>
  </w:num>
  <w:num w:numId="18">
    <w:abstractNumId w:val="3"/>
  </w:num>
  <w:num w:numId="19">
    <w:abstractNumId w:val="0"/>
  </w:num>
  <w:num w:numId="20">
    <w:abstractNumId w:val="22"/>
  </w:num>
  <w:num w:numId="21">
    <w:abstractNumId w:val="30"/>
  </w:num>
  <w:num w:numId="22">
    <w:abstractNumId w:val="14"/>
  </w:num>
  <w:num w:numId="23">
    <w:abstractNumId w:val="5"/>
  </w:num>
  <w:num w:numId="24">
    <w:abstractNumId w:val="7"/>
  </w:num>
  <w:num w:numId="25">
    <w:abstractNumId w:val="13"/>
  </w:num>
  <w:num w:numId="26">
    <w:abstractNumId w:val="18"/>
  </w:num>
  <w:num w:numId="27">
    <w:abstractNumId w:val="28"/>
  </w:num>
  <w:num w:numId="28">
    <w:abstractNumId w:val="20"/>
  </w:num>
  <w:num w:numId="29">
    <w:abstractNumId w:val="8"/>
  </w:num>
  <w:num w:numId="30">
    <w:abstractNumId w:val="12"/>
  </w:num>
  <w:num w:numId="31">
    <w:abstractNumId w:val="4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AE6"/>
    <w:rsid w:val="00067567"/>
    <w:rsid w:val="00084D2A"/>
    <w:rsid w:val="000C70D6"/>
    <w:rsid w:val="000D7390"/>
    <w:rsid w:val="000F069D"/>
    <w:rsid w:val="0010640A"/>
    <w:rsid w:val="001A7CF5"/>
    <w:rsid w:val="001B3A65"/>
    <w:rsid w:val="001C0883"/>
    <w:rsid w:val="001C1E91"/>
    <w:rsid w:val="00224798"/>
    <w:rsid w:val="00293D4D"/>
    <w:rsid w:val="002A0118"/>
    <w:rsid w:val="00315CA4"/>
    <w:rsid w:val="003167FA"/>
    <w:rsid w:val="00321C1D"/>
    <w:rsid w:val="00355DFE"/>
    <w:rsid w:val="003637EC"/>
    <w:rsid w:val="003D5160"/>
    <w:rsid w:val="00444C7B"/>
    <w:rsid w:val="004452C6"/>
    <w:rsid w:val="004D23E4"/>
    <w:rsid w:val="00531A01"/>
    <w:rsid w:val="00575C50"/>
    <w:rsid w:val="00584436"/>
    <w:rsid w:val="006B62C6"/>
    <w:rsid w:val="006E6F4A"/>
    <w:rsid w:val="0071457A"/>
    <w:rsid w:val="0072135A"/>
    <w:rsid w:val="0074410E"/>
    <w:rsid w:val="00744E4B"/>
    <w:rsid w:val="00750776"/>
    <w:rsid w:val="007D20F4"/>
    <w:rsid w:val="007E680C"/>
    <w:rsid w:val="008011CC"/>
    <w:rsid w:val="00827150"/>
    <w:rsid w:val="00827BA7"/>
    <w:rsid w:val="00844537"/>
    <w:rsid w:val="008516BC"/>
    <w:rsid w:val="008A394C"/>
    <w:rsid w:val="008E2152"/>
    <w:rsid w:val="00956891"/>
    <w:rsid w:val="00976F7C"/>
    <w:rsid w:val="009A51FD"/>
    <w:rsid w:val="009B36D7"/>
    <w:rsid w:val="009F6DE9"/>
    <w:rsid w:val="00A16A79"/>
    <w:rsid w:val="00A33713"/>
    <w:rsid w:val="00A54AE6"/>
    <w:rsid w:val="00A57334"/>
    <w:rsid w:val="00A8164A"/>
    <w:rsid w:val="00B14697"/>
    <w:rsid w:val="00B5673F"/>
    <w:rsid w:val="00B941E4"/>
    <w:rsid w:val="00BB4D01"/>
    <w:rsid w:val="00BB52A9"/>
    <w:rsid w:val="00BC4815"/>
    <w:rsid w:val="00C00845"/>
    <w:rsid w:val="00C06257"/>
    <w:rsid w:val="00CA7BBC"/>
    <w:rsid w:val="00CC5240"/>
    <w:rsid w:val="00D04F1A"/>
    <w:rsid w:val="00D44815"/>
    <w:rsid w:val="00DB2E61"/>
    <w:rsid w:val="00E175C2"/>
    <w:rsid w:val="00EA3860"/>
    <w:rsid w:val="00EB6402"/>
    <w:rsid w:val="00EF24C2"/>
    <w:rsid w:val="00F73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6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50776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AE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E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E6F4A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507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rsid w:val="007507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07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38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409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87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42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5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942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3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6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93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2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4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53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3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6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19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6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44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21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5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2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639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67444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464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93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0874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702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4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57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84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14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8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85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807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119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99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077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386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206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137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701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7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23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55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56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55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604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42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87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27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9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77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41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59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822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86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286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695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216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41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90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4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10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26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047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165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388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069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63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51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49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7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4018</Words>
  <Characters>22907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kaf2</cp:lastModifiedBy>
  <cp:revision>5</cp:revision>
  <cp:lastPrinted>2013-03-26T05:30:00Z</cp:lastPrinted>
  <dcterms:created xsi:type="dcterms:W3CDTF">2017-02-14T19:39:00Z</dcterms:created>
  <dcterms:modified xsi:type="dcterms:W3CDTF">2018-12-12T05:04:00Z</dcterms:modified>
</cp:coreProperties>
</file>