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1CC" w:rsidRPr="005A5A9A" w:rsidRDefault="001A31CC" w:rsidP="005A5A9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5A5A9A">
        <w:rPr>
          <w:sz w:val="26"/>
          <w:szCs w:val="26"/>
        </w:rPr>
        <w:t>ВЫСШЕГО ОБРАЗОВАНИЯ</w:t>
      </w:r>
    </w:p>
    <w:p w:rsidR="001A31CC" w:rsidRPr="005A5A9A" w:rsidRDefault="001A31CC" w:rsidP="00772D9E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5A5A9A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1A31CC" w:rsidRPr="005A5A9A" w:rsidRDefault="001A31CC" w:rsidP="00772D9E">
      <w:pPr>
        <w:pStyle w:val="BodyTextIndent"/>
        <w:ind w:left="0" w:firstLine="0"/>
        <w:jc w:val="center"/>
        <w:rPr>
          <w:sz w:val="26"/>
          <w:szCs w:val="26"/>
        </w:rPr>
      </w:pPr>
      <w:r w:rsidRPr="005A5A9A">
        <w:rPr>
          <w:sz w:val="26"/>
          <w:szCs w:val="26"/>
        </w:rPr>
        <w:t>МИНИСТЕРСТВА ЗДРАВООХРАНЕНИЯ РОССИЙСКОЙ ФЕДЕРАЦИИ</w:t>
      </w:r>
    </w:p>
    <w:p w:rsidR="001A31CC" w:rsidRPr="005A5A9A" w:rsidRDefault="001A31CC" w:rsidP="00A55000">
      <w:pPr>
        <w:pStyle w:val="BodyTextIndent"/>
        <w:rPr>
          <w:szCs w:val="28"/>
        </w:rPr>
      </w:pPr>
    </w:p>
    <w:p w:rsidR="001A31CC" w:rsidRPr="005A5A9A" w:rsidRDefault="001A31CC" w:rsidP="00A55000">
      <w:pPr>
        <w:pStyle w:val="BodyTextIndent"/>
        <w:jc w:val="center"/>
        <w:rPr>
          <w:szCs w:val="28"/>
        </w:rPr>
      </w:pPr>
      <w:r>
        <w:rPr>
          <w:szCs w:val="28"/>
        </w:rPr>
        <w:t>К</w:t>
      </w:r>
      <w:r w:rsidRPr="005A5A9A">
        <w:rPr>
          <w:szCs w:val="28"/>
        </w:rPr>
        <w:t>афедра факультетской терапии</w:t>
      </w:r>
    </w:p>
    <w:p w:rsidR="001A31CC" w:rsidRPr="005A5A9A" w:rsidRDefault="001A31CC" w:rsidP="00A55000">
      <w:pPr>
        <w:pStyle w:val="BodyTextIndent"/>
        <w:ind w:firstLine="0"/>
        <w:rPr>
          <w:szCs w:val="28"/>
        </w:rPr>
      </w:pPr>
    </w:p>
    <w:p w:rsidR="001A31CC" w:rsidRPr="005A5A9A" w:rsidRDefault="001A31CC" w:rsidP="00A55000">
      <w:pPr>
        <w:pStyle w:val="BodyTextIndent"/>
        <w:ind w:firstLine="0"/>
        <w:rPr>
          <w:szCs w:val="28"/>
        </w:rPr>
      </w:pPr>
    </w:p>
    <w:p w:rsidR="001A31CC" w:rsidRPr="005A5A9A" w:rsidRDefault="001A31CC" w:rsidP="00A55000">
      <w:pPr>
        <w:pStyle w:val="BodyTextIndent"/>
        <w:ind w:firstLine="0"/>
        <w:rPr>
          <w:szCs w:val="28"/>
        </w:rPr>
      </w:pPr>
    </w:p>
    <w:p w:rsidR="001A31CC" w:rsidRPr="005A5A9A" w:rsidRDefault="001A31CC" w:rsidP="00A55000">
      <w:pPr>
        <w:pStyle w:val="BodyTextIndent"/>
        <w:ind w:firstLine="0"/>
        <w:rPr>
          <w:szCs w:val="28"/>
        </w:rPr>
      </w:pPr>
    </w:p>
    <w:p w:rsidR="001A31CC" w:rsidRPr="005A5A9A" w:rsidRDefault="001A31CC" w:rsidP="00AB6123">
      <w:pPr>
        <w:pStyle w:val="BodyTextIndent"/>
        <w:ind w:left="4678" w:firstLine="0"/>
        <w:rPr>
          <w:szCs w:val="28"/>
        </w:rPr>
      </w:pPr>
      <w:r w:rsidRPr="005A5A9A">
        <w:rPr>
          <w:szCs w:val="28"/>
        </w:rPr>
        <w:t xml:space="preserve">                                                       УТВЕРЖДАЮ</w:t>
      </w:r>
    </w:p>
    <w:p w:rsidR="001A31CC" w:rsidRPr="005A5A9A" w:rsidRDefault="00C146EC" w:rsidP="00AB6123">
      <w:pPr>
        <w:pStyle w:val="BodyTextIndent"/>
        <w:ind w:left="4678" w:firstLine="0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90.45pt;margin-top:12.1pt;width:78pt;height:29.3pt;z-index:-2;visibility:visible">
            <v:imagedata r:id="rId7" o:title="" croptop="33891f" cropbottom="28731f" cropleft="27955f" cropright="25049f"/>
          </v:shape>
        </w:pict>
      </w:r>
      <w:r w:rsidR="001A31CC" w:rsidRPr="005A5A9A">
        <w:rPr>
          <w:szCs w:val="28"/>
        </w:rPr>
        <w:t xml:space="preserve">Зав. кафедрой </w:t>
      </w:r>
    </w:p>
    <w:p w:rsidR="001A31CC" w:rsidRPr="005A5A9A" w:rsidRDefault="001A31CC" w:rsidP="00AB6123">
      <w:pPr>
        <w:pStyle w:val="BodyTextIndent"/>
        <w:ind w:left="4678" w:firstLine="0"/>
        <w:rPr>
          <w:szCs w:val="28"/>
        </w:rPr>
      </w:pPr>
      <w:r w:rsidRPr="005A5A9A">
        <w:rPr>
          <w:szCs w:val="28"/>
        </w:rPr>
        <w:t>профессор _______Г.Х. Мирсаева</w:t>
      </w:r>
    </w:p>
    <w:p w:rsidR="001A31CC" w:rsidRPr="005A5A9A" w:rsidRDefault="00887FD6" w:rsidP="00AB6123">
      <w:pPr>
        <w:pStyle w:val="BodyTextIndent"/>
        <w:ind w:left="4678" w:firstLine="0"/>
        <w:rPr>
          <w:szCs w:val="28"/>
        </w:rPr>
      </w:pPr>
      <w:r>
        <w:rPr>
          <w:szCs w:val="28"/>
        </w:rPr>
        <w:t>27</w:t>
      </w:r>
      <w:r w:rsidR="001A31CC" w:rsidRPr="005A5A9A">
        <w:rPr>
          <w:szCs w:val="28"/>
        </w:rPr>
        <w:t xml:space="preserve"> </w:t>
      </w:r>
      <w:r w:rsidR="006A19F1">
        <w:rPr>
          <w:szCs w:val="28"/>
        </w:rPr>
        <w:t>августа</w:t>
      </w:r>
      <w:r w:rsidR="001A31CC" w:rsidRPr="005A5A9A">
        <w:rPr>
          <w:szCs w:val="28"/>
        </w:rPr>
        <w:t xml:space="preserve"> 201</w:t>
      </w:r>
      <w:r>
        <w:rPr>
          <w:szCs w:val="28"/>
        </w:rPr>
        <w:t>9</w:t>
      </w:r>
      <w:r w:rsidR="001A31CC" w:rsidRPr="005A5A9A">
        <w:rPr>
          <w:szCs w:val="28"/>
        </w:rPr>
        <w:t xml:space="preserve"> г.</w:t>
      </w:r>
    </w:p>
    <w:p w:rsidR="001A31CC" w:rsidRPr="005A5A9A" w:rsidRDefault="001A31CC" w:rsidP="00353D6A">
      <w:pPr>
        <w:jc w:val="center"/>
        <w:rPr>
          <w:sz w:val="28"/>
          <w:szCs w:val="28"/>
        </w:rPr>
      </w:pPr>
    </w:p>
    <w:p w:rsidR="001A31CC" w:rsidRPr="005A5A9A" w:rsidRDefault="001A31CC" w:rsidP="00A55000">
      <w:pPr>
        <w:pStyle w:val="BodyTextIndent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BodyTextIndent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BodyTextIndent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BodyTextIndent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BodyTextIndent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BodyTextIndent"/>
        <w:ind w:right="-1"/>
        <w:jc w:val="center"/>
        <w:rPr>
          <w:b/>
          <w:szCs w:val="28"/>
        </w:rPr>
      </w:pPr>
    </w:p>
    <w:p w:rsidR="001A31CC" w:rsidRPr="005A5A9A" w:rsidRDefault="001A31CC" w:rsidP="00A55000">
      <w:pPr>
        <w:pStyle w:val="BodyTextIndent"/>
        <w:ind w:right="-1"/>
        <w:jc w:val="center"/>
        <w:rPr>
          <w:b/>
          <w:szCs w:val="28"/>
        </w:rPr>
      </w:pPr>
    </w:p>
    <w:p w:rsidR="001A31CC" w:rsidRPr="005A5A9A" w:rsidRDefault="001A31CC" w:rsidP="00DA1698">
      <w:pPr>
        <w:pStyle w:val="BodyTextIndent"/>
        <w:ind w:right="-1"/>
        <w:jc w:val="center"/>
        <w:rPr>
          <w:b/>
          <w:szCs w:val="28"/>
        </w:rPr>
      </w:pPr>
    </w:p>
    <w:p w:rsidR="001A31CC" w:rsidRPr="009D2DF2" w:rsidRDefault="001A31CC" w:rsidP="00DA1698">
      <w:pPr>
        <w:pStyle w:val="BodyTextIndent"/>
        <w:ind w:right="-1"/>
        <w:jc w:val="center"/>
        <w:rPr>
          <w:b/>
          <w:szCs w:val="28"/>
        </w:rPr>
      </w:pPr>
      <w:r w:rsidRPr="009D2DF2">
        <w:rPr>
          <w:b/>
          <w:bCs/>
          <w:szCs w:val="28"/>
        </w:rPr>
        <w:t xml:space="preserve">МЕТОДИЧЕСКИЕ УКАЗАНИЯ </w:t>
      </w:r>
      <w:r w:rsidRPr="009D2DF2">
        <w:rPr>
          <w:b/>
          <w:szCs w:val="28"/>
        </w:rPr>
        <w:t xml:space="preserve">ДЛЯ ОБУЧАЮЩИХСЯ </w:t>
      </w:r>
    </w:p>
    <w:p w:rsidR="001A31CC" w:rsidRPr="005A5A9A" w:rsidRDefault="001A31CC" w:rsidP="00DA1698">
      <w:pPr>
        <w:pStyle w:val="BodyTextIndent"/>
        <w:ind w:right="-1"/>
        <w:jc w:val="center"/>
        <w:rPr>
          <w:bCs/>
          <w:szCs w:val="28"/>
        </w:rPr>
      </w:pPr>
      <w:r w:rsidRPr="005A5A9A">
        <w:rPr>
          <w:bCs/>
          <w:szCs w:val="28"/>
        </w:rPr>
        <w:t>к практическому занятию на тему</w:t>
      </w:r>
    </w:p>
    <w:p w:rsidR="001A31CC" w:rsidRPr="009D2DF2" w:rsidRDefault="001A31CC" w:rsidP="00A55000">
      <w:pPr>
        <w:pStyle w:val="BodyTextIndent"/>
        <w:ind w:right="-1"/>
        <w:jc w:val="center"/>
        <w:rPr>
          <w:b/>
          <w:szCs w:val="28"/>
        </w:rPr>
      </w:pPr>
      <w:r w:rsidRPr="009D2DF2">
        <w:rPr>
          <w:b/>
          <w:szCs w:val="28"/>
        </w:rPr>
        <w:t xml:space="preserve"> «Хронический панкреатит»</w:t>
      </w:r>
    </w:p>
    <w:p w:rsidR="001A31CC" w:rsidRPr="009D2DF2" w:rsidRDefault="001A31CC" w:rsidP="00A55000">
      <w:pPr>
        <w:pStyle w:val="BodyTextIndent"/>
        <w:ind w:right="-1"/>
        <w:rPr>
          <w:b/>
          <w:szCs w:val="28"/>
        </w:rPr>
      </w:pPr>
    </w:p>
    <w:p w:rsidR="001A31CC" w:rsidRPr="005A5A9A" w:rsidRDefault="001A31CC" w:rsidP="00DA1698">
      <w:pPr>
        <w:pStyle w:val="BodyTextIndent"/>
        <w:ind w:left="0" w:firstLine="0"/>
        <w:jc w:val="left"/>
        <w:rPr>
          <w:szCs w:val="28"/>
        </w:rPr>
      </w:pPr>
      <w:r w:rsidRPr="005A5A9A">
        <w:rPr>
          <w:szCs w:val="28"/>
        </w:rPr>
        <w:t>Дисциплина  «Факультетская терапия</w:t>
      </w:r>
      <w:r w:rsidR="00887FD6">
        <w:rPr>
          <w:szCs w:val="28"/>
        </w:rPr>
        <w:t>, профессиональные болезни»</w:t>
      </w:r>
    </w:p>
    <w:p w:rsidR="001A31CC" w:rsidRPr="005A5A9A" w:rsidRDefault="001A31CC" w:rsidP="009D2DF2">
      <w:pPr>
        <w:pStyle w:val="BodyTextIndent"/>
        <w:ind w:left="0" w:firstLine="0"/>
        <w:jc w:val="left"/>
        <w:rPr>
          <w:szCs w:val="28"/>
        </w:rPr>
      </w:pPr>
      <w:r w:rsidRPr="005A5A9A">
        <w:rPr>
          <w:szCs w:val="28"/>
        </w:rPr>
        <w:t>Специальность 31.05.01</w:t>
      </w:r>
    </w:p>
    <w:p w:rsidR="001A31CC" w:rsidRPr="005A5A9A" w:rsidRDefault="001A31CC" w:rsidP="00A55000">
      <w:pPr>
        <w:pStyle w:val="BodyTextIndent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Лечебное дело </w:t>
      </w:r>
    </w:p>
    <w:p w:rsidR="001A31CC" w:rsidRPr="005A5A9A" w:rsidRDefault="001A31CC" w:rsidP="00A55000">
      <w:pPr>
        <w:pStyle w:val="BodyTextIndent"/>
        <w:ind w:left="0" w:firstLine="0"/>
        <w:jc w:val="left"/>
        <w:rPr>
          <w:szCs w:val="28"/>
        </w:rPr>
      </w:pPr>
      <w:r w:rsidRPr="005A5A9A">
        <w:rPr>
          <w:szCs w:val="28"/>
        </w:rPr>
        <w:t>Курс  4</w:t>
      </w:r>
    </w:p>
    <w:p w:rsidR="001A31CC" w:rsidRPr="005A5A9A" w:rsidRDefault="001A31CC" w:rsidP="00A55000">
      <w:pPr>
        <w:pStyle w:val="BodyTextIndent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Семестр </w:t>
      </w:r>
      <w:r w:rsidRPr="005A5A9A">
        <w:rPr>
          <w:szCs w:val="28"/>
          <w:lang w:val="en-US"/>
        </w:rPr>
        <w:t>VIII</w:t>
      </w:r>
    </w:p>
    <w:p w:rsidR="001A31CC" w:rsidRPr="005A5A9A" w:rsidRDefault="001A31CC" w:rsidP="00A55000">
      <w:pPr>
        <w:pStyle w:val="BodyTextIndent"/>
        <w:ind w:left="0" w:firstLine="0"/>
        <w:jc w:val="left"/>
        <w:rPr>
          <w:szCs w:val="28"/>
        </w:rPr>
      </w:pPr>
      <w:r w:rsidRPr="005A5A9A">
        <w:rPr>
          <w:szCs w:val="28"/>
        </w:rPr>
        <w:t xml:space="preserve">Количество часов 6             </w:t>
      </w:r>
    </w:p>
    <w:p w:rsidR="001A31CC" w:rsidRPr="005A5A9A" w:rsidRDefault="001A31CC" w:rsidP="00A55000">
      <w:pPr>
        <w:pStyle w:val="BodyTextIndent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BodyTextIndent"/>
        <w:ind w:right="-1" w:firstLine="0"/>
        <w:jc w:val="center"/>
        <w:rPr>
          <w:szCs w:val="28"/>
        </w:rPr>
      </w:pPr>
    </w:p>
    <w:p w:rsidR="001A31CC" w:rsidRPr="005A5A9A" w:rsidRDefault="001A31CC" w:rsidP="00A55000">
      <w:pPr>
        <w:pStyle w:val="BodyTextIndent"/>
        <w:ind w:right="-1" w:firstLine="0"/>
        <w:jc w:val="center"/>
        <w:rPr>
          <w:szCs w:val="28"/>
        </w:rPr>
      </w:pPr>
    </w:p>
    <w:p w:rsidR="001A31CC" w:rsidRPr="005A5A9A" w:rsidRDefault="001A31CC" w:rsidP="009B35CB">
      <w:pPr>
        <w:pStyle w:val="BodyTextIndent"/>
        <w:ind w:left="0" w:right="-1" w:firstLine="0"/>
        <w:rPr>
          <w:szCs w:val="28"/>
        </w:rPr>
      </w:pPr>
    </w:p>
    <w:p w:rsidR="001A31CC" w:rsidRPr="005A5A9A" w:rsidRDefault="001A31CC" w:rsidP="009B35CB">
      <w:pPr>
        <w:pStyle w:val="BodyTextIndent"/>
        <w:ind w:right="-1" w:firstLine="0"/>
        <w:rPr>
          <w:szCs w:val="28"/>
        </w:rPr>
      </w:pPr>
    </w:p>
    <w:p w:rsidR="001A31CC" w:rsidRPr="005A5A9A" w:rsidRDefault="001A31CC" w:rsidP="00A55000">
      <w:pPr>
        <w:pStyle w:val="BodyTextIndent"/>
        <w:ind w:right="-1" w:firstLine="0"/>
        <w:jc w:val="center"/>
        <w:rPr>
          <w:szCs w:val="28"/>
        </w:rPr>
      </w:pPr>
    </w:p>
    <w:p w:rsidR="001A31CC" w:rsidRPr="005A5A9A" w:rsidRDefault="001A31CC" w:rsidP="00DA1698">
      <w:pPr>
        <w:pStyle w:val="BodyTextIndent"/>
        <w:ind w:left="0" w:right="-1" w:firstLine="0"/>
        <w:rPr>
          <w:szCs w:val="28"/>
        </w:rPr>
      </w:pPr>
    </w:p>
    <w:p w:rsidR="001A31CC" w:rsidRPr="005A5A9A" w:rsidRDefault="001A31CC" w:rsidP="009D2DF2">
      <w:pPr>
        <w:pStyle w:val="BodyTextIndent"/>
        <w:ind w:left="0" w:right="-1" w:firstLine="0"/>
        <w:rPr>
          <w:szCs w:val="28"/>
        </w:rPr>
      </w:pPr>
    </w:p>
    <w:p w:rsidR="001A31CC" w:rsidRPr="005A5A9A" w:rsidRDefault="001A31CC" w:rsidP="00A55000">
      <w:pPr>
        <w:pStyle w:val="BodyTextIndent"/>
        <w:ind w:right="-1"/>
        <w:jc w:val="center"/>
        <w:rPr>
          <w:szCs w:val="28"/>
        </w:rPr>
      </w:pPr>
      <w:r w:rsidRPr="005A5A9A">
        <w:rPr>
          <w:szCs w:val="28"/>
        </w:rPr>
        <w:t xml:space="preserve">Уфа </w:t>
      </w:r>
    </w:p>
    <w:p w:rsidR="001A31CC" w:rsidRPr="005A5A9A" w:rsidRDefault="001A31CC" w:rsidP="00A55000">
      <w:pPr>
        <w:pStyle w:val="BodyTextIndent"/>
        <w:ind w:right="-1"/>
        <w:jc w:val="center"/>
        <w:rPr>
          <w:szCs w:val="28"/>
        </w:rPr>
      </w:pPr>
      <w:r w:rsidRPr="005A5A9A">
        <w:rPr>
          <w:szCs w:val="28"/>
        </w:rPr>
        <w:t xml:space="preserve"> 201</w:t>
      </w:r>
      <w:r w:rsidR="00887FD6">
        <w:rPr>
          <w:szCs w:val="28"/>
        </w:rPr>
        <w:t>9</w:t>
      </w:r>
    </w:p>
    <w:p w:rsidR="001A31CC" w:rsidRPr="005A5A9A" w:rsidRDefault="001A31CC" w:rsidP="00772D9E">
      <w:pPr>
        <w:pStyle w:val="BodyTextIndent"/>
        <w:ind w:left="142" w:right="-1" w:firstLine="0"/>
        <w:jc w:val="left"/>
        <w:rPr>
          <w:szCs w:val="28"/>
        </w:rPr>
      </w:pPr>
    </w:p>
    <w:p w:rsidR="001A31CC" w:rsidRPr="005A5A9A" w:rsidRDefault="001A31CC" w:rsidP="00772D9E">
      <w:pPr>
        <w:pStyle w:val="BodyTextIndent"/>
        <w:ind w:left="142" w:right="-1" w:firstLine="0"/>
        <w:jc w:val="left"/>
        <w:rPr>
          <w:szCs w:val="28"/>
        </w:rPr>
      </w:pPr>
    </w:p>
    <w:p w:rsidR="001A31CC" w:rsidRPr="005A5A9A" w:rsidRDefault="001A31CC" w:rsidP="00772D9E">
      <w:pPr>
        <w:pStyle w:val="BodyTextIndent"/>
        <w:ind w:left="142" w:right="-1" w:firstLine="0"/>
        <w:jc w:val="left"/>
        <w:rPr>
          <w:szCs w:val="28"/>
        </w:rPr>
      </w:pPr>
      <w:r w:rsidRPr="005A5A9A">
        <w:rPr>
          <w:szCs w:val="28"/>
        </w:rPr>
        <w:t xml:space="preserve">Тема: «Хронический панкреатит»                                                                                     </w:t>
      </w:r>
    </w:p>
    <w:p w:rsidR="001A31CC" w:rsidRPr="005A5A9A" w:rsidRDefault="001A31CC" w:rsidP="00353D6A">
      <w:pPr>
        <w:spacing w:after="120"/>
        <w:ind w:left="283" w:right="-1"/>
        <w:rPr>
          <w:sz w:val="28"/>
          <w:szCs w:val="28"/>
        </w:rPr>
      </w:pPr>
      <w:r w:rsidRPr="005A5A9A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887FD6">
        <w:rPr>
          <w:sz w:val="28"/>
          <w:szCs w:val="28"/>
        </w:rPr>
        <w:t>28 июня</w:t>
      </w:r>
      <w:r w:rsidRPr="005A5A9A">
        <w:rPr>
          <w:sz w:val="28"/>
          <w:szCs w:val="28"/>
        </w:rPr>
        <w:t xml:space="preserve"> 201</w:t>
      </w:r>
      <w:r w:rsidR="00887FD6">
        <w:rPr>
          <w:sz w:val="28"/>
          <w:szCs w:val="28"/>
        </w:rPr>
        <w:t xml:space="preserve">9 </w:t>
      </w:r>
      <w:r w:rsidRPr="005A5A9A">
        <w:rPr>
          <w:sz w:val="28"/>
          <w:szCs w:val="28"/>
        </w:rPr>
        <w:t>г.</w:t>
      </w:r>
    </w:p>
    <w:p w:rsidR="001A31CC" w:rsidRPr="005A5A9A" w:rsidRDefault="001A31CC" w:rsidP="00353D6A">
      <w:pPr>
        <w:ind w:firstLine="708"/>
        <w:rPr>
          <w:sz w:val="28"/>
          <w:szCs w:val="28"/>
        </w:rPr>
      </w:pPr>
    </w:p>
    <w:p w:rsidR="001A31CC" w:rsidRPr="005A5A9A" w:rsidRDefault="001A31CC" w:rsidP="00353D6A">
      <w:pPr>
        <w:ind w:firstLine="708"/>
        <w:rPr>
          <w:sz w:val="28"/>
          <w:szCs w:val="28"/>
        </w:rPr>
      </w:pPr>
    </w:p>
    <w:p w:rsidR="001A31CC" w:rsidRPr="005A5A9A" w:rsidRDefault="001A31CC" w:rsidP="00353D6A">
      <w:pPr>
        <w:rPr>
          <w:sz w:val="28"/>
          <w:szCs w:val="28"/>
        </w:rPr>
      </w:pPr>
      <w:r w:rsidRPr="005A5A9A">
        <w:rPr>
          <w:sz w:val="28"/>
          <w:szCs w:val="28"/>
        </w:rPr>
        <w:t>Рецензенты:</w:t>
      </w:r>
    </w:p>
    <w:p w:rsidR="001A31CC" w:rsidRPr="005A5A9A" w:rsidRDefault="001A31CC" w:rsidP="00353D6A">
      <w:pPr>
        <w:jc w:val="both"/>
        <w:rPr>
          <w:sz w:val="28"/>
          <w:szCs w:val="28"/>
        </w:rPr>
      </w:pPr>
      <w:r w:rsidRPr="005A5A9A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1A31CC" w:rsidRPr="005A5A9A" w:rsidRDefault="001A31CC" w:rsidP="009D2DF2">
      <w:pPr>
        <w:pStyle w:val="BodyTextIndent"/>
        <w:ind w:left="0" w:firstLine="0"/>
        <w:rPr>
          <w:szCs w:val="28"/>
        </w:rPr>
      </w:pPr>
      <w:r w:rsidRPr="005A5A9A">
        <w:rPr>
          <w:szCs w:val="28"/>
        </w:rPr>
        <w:t>2. Зав. кафедрой поликлинической терапии с курсом ИДПО, д.м.н., профес</w:t>
      </w:r>
      <w:r>
        <w:rPr>
          <w:szCs w:val="28"/>
        </w:rPr>
        <w:t xml:space="preserve">сор   </w:t>
      </w:r>
      <w:r w:rsidRPr="005A5A9A">
        <w:rPr>
          <w:szCs w:val="28"/>
        </w:rPr>
        <w:t>Л.В. Волевач</w:t>
      </w:r>
      <w:r w:rsidRPr="005A5A9A">
        <w:rPr>
          <w:szCs w:val="28"/>
        </w:rPr>
        <w:tab/>
      </w:r>
    </w:p>
    <w:p w:rsidR="001A31CC" w:rsidRPr="005A5A9A" w:rsidRDefault="001A31CC" w:rsidP="00772D9E">
      <w:pPr>
        <w:pStyle w:val="BodyTextIndent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BodyTextIndent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BodyTextIndent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BodyTextIndent"/>
        <w:tabs>
          <w:tab w:val="left" w:pos="-142"/>
        </w:tabs>
        <w:ind w:left="142" w:right="-1" w:firstLine="0"/>
        <w:rPr>
          <w:szCs w:val="28"/>
        </w:rPr>
      </w:pPr>
      <w:r w:rsidRPr="005A5A9A">
        <w:rPr>
          <w:szCs w:val="28"/>
        </w:rPr>
        <w:t>Автор: доц. Амирова Г.Ф.</w:t>
      </w:r>
    </w:p>
    <w:p w:rsidR="001A31CC" w:rsidRPr="005A5A9A" w:rsidRDefault="001A31CC" w:rsidP="00772D9E">
      <w:pPr>
        <w:pStyle w:val="BodyTextIndent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772D9E">
      <w:pPr>
        <w:pStyle w:val="BodyTextIndent"/>
        <w:tabs>
          <w:tab w:val="left" w:pos="-142"/>
        </w:tabs>
        <w:ind w:left="142" w:right="-1" w:firstLine="0"/>
        <w:rPr>
          <w:szCs w:val="28"/>
        </w:rPr>
      </w:pPr>
    </w:p>
    <w:p w:rsidR="001A31CC" w:rsidRPr="005A5A9A" w:rsidRDefault="001A31CC" w:rsidP="00353D6A">
      <w:pPr>
        <w:spacing w:after="120"/>
        <w:ind w:right="-1"/>
        <w:rPr>
          <w:sz w:val="28"/>
          <w:szCs w:val="28"/>
        </w:rPr>
      </w:pPr>
      <w:r w:rsidRPr="005A5A9A">
        <w:rPr>
          <w:sz w:val="28"/>
          <w:szCs w:val="28"/>
        </w:rPr>
        <w:t xml:space="preserve">Утверждено на заседании  № </w:t>
      </w:r>
      <w:r w:rsidR="006A19F1">
        <w:rPr>
          <w:sz w:val="28"/>
          <w:szCs w:val="28"/>
        </w:rPr>
        <w:t>1</w:t>
      </w:r>
      <w:r w:rsidRPr="005A5A9A">
        <w:rPr>
          <w:sz w:val="28"/>
          <w:szCs w:val="28"/>
        </w:rPr>
        <w:t xml:space="preserve">   кафедры факультетской терапии</w:t>
      </w:r>
    </w:p>
    <w:p w:rsidR="001A31CC" w:rsidRPr="005A5A9A" w:rsidRDefault="001A31CC" w:rsidP="00353D6A">
      <w:pPr>
        <w:pStyle w:val="BodyTextIndent"/>
        <w:ind w:left="142" w:right="-1" w:firstLine="0"/>
        <w:rPr>
          <w:szCs w:val="28"/>
        </w:rPr>
      </w:pPr>
      <w:r w:rsidRPr="005A5A9A">
        <w:rPr>
          <w:szCs w:val="28"/>
        </w:rPr>
        <w:t xml:space="preserve">от  </w:t>
      </w:r>
      <w:r w:rsidR="00887FD6">
        <w:rPr>
          <w:szCs w:val="28"/>
        </w:rPr>
        <w:t>27</w:t>
      </w:r>
      <w:r w:rsidRPr="005A5A9A">
        <w:rPr>
          <w:szCs w:val="28"/>
        </w:rPr>
        <w:t xml:space="preserve"> </w:t>
      </w:r>
      <w:r w:rsidR="006A19F1">
        <w:rPr>
          <w:szCs w:val="28"/>
        </w:rPr>
        <w:t>августа</w:t>
      </w:r>
      <w:r w:rsidRPr="005A5A9A">
        <w:rPr>
          <w:szCs w:val="28"/>
        </w:rPr>
        <w:t xml:space="preserve"> 201</w:t>
      </w:r>
      <w:r w:rsidR="00887FD6">
        <w:rPr>
          <w:szCs w:val="28"/>
        </w:rPr>
        <w:t>9</w:t>
      </w:r>
      <w:r w:rsidRPr="005A5A9A">
        <w:rPr>
          <w:szCs w:val="28"/>
        </w:rPr>
        <w:t xml:space="preserve"> г.</w:t>
      </w:r>
    </w:p>
    <w:p w:rsidR="001A31CC" w:rsidRPr="005A5A9A" w:rsidRDefault="001A31CC" w:rsidP="00A55000">
      <w:pPr>
        <w:pStyle w:val="BodyTextIndent"/>
        <w:ind w:right="-1" w:firstLine="0"/>
        <w:rPr>
          <w:szCs w:val="28"/>
        </w:rPr>
      </w:pPr>
    </w:p>
    <w:p w:rsidR="001A31CC" w:rsidRPr="005A5A9A" w:rsidRDefault="001A31CC" w:rsidP="00A55000">
      <w:pPr>
        <w:pStyle w:val="BodyTextIndent"/>
        <w:ind w:right="-1" w:firstLine="0"/>
        <w:rPr>
          <w:szCs w:val="28"/>
        </w:rPr>
      </w:pPr>
    </w:p>
    <w:p w:rsidR="001A31CC" w:rsidRPr="005A5A9A" w:rsidRDefault="001A31CC" w:rsidP="00A55000">
      <w:pPr>
        <w:pStyle w:val="BodyTextIndent"/>
        <w:ind w:right="-1" w:firstLine="0"/>
        <w:rPr>
          <w:szCs w:val="28"/>
        </w:rPr>
      </w:pPr>
    </w:p>
    <w:p w:rsidR="001A31CC" w:rsidRPr="005A5A9A" w:rsidRDefault="001A31CC" w:rsidP="00A55000">
      <w:pPr>
        <w:pStyle w:val="BodyTextIndent"/>
        <w:ind w:right="-1" w:firstLine="0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9D2DF2">
      <w:pPr>
        <w:pStyle w:val="BodyTextIndent"/>
        <w:ind w:left="0" w:right="-1" w:firstLine="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A55000">
      <w:pPr>
        <w:pStyle w:val="BodyTextIndent"/>
        <w:ind w:left="3060" w:right="-1" w:firstLine="480"/>
        <w:jc w:val="left"/>
        <w:rPr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b/>
          <w:bCs/>
          <w:sz w:val="28"/>
          <w:szCs w:val="28"/>
        </w:rPr>
        <w:t xml:space="preserve">1. Тема и ее актуальность. </w:t>
      </w:r>
      <w:r w:rsidRPr="005A5A9A">
        <w:rPr>
          <w:sz w:val="28"/>
          <w:szCs w:val="28"/>
        </w:rPr>
        <w:t>Хронический панкреатит (ХП) – хроническое прогрессирующее воспалительно-дистрофическое заболевание железистой ткани поджелудочной железы с нарушением проходимости её протоков, вызывающее при дальнейшем прогрессировании склероз паренхимы железы и значительное нарушение экзо- и эндокринной функции. Частота хронического панкреатита колеблется от 0,2 до 0,6% в общей популяции. Ежегодно регистрируется 7 – 10 новых случаев заболевания хроническим панкреатитом на 100 000 населения. Распространенность ХП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1A31CC" w:rsidRPr="005A5A9A" w:rsidRDefault="001A31CC" w:rsidP="00DA1698">
      <w:pPr>
        <w:pStyle w:val="BodyTextIndent"/>
        <w:spacing w:line="276" w:lineRule="auto"/>
        <w:ind w:left="108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b/>
          <w:bCs/>
          <w:sz w:val="28"/>
          <w:szCs w:val="28"/>
        </w:rPr>
        <w:t>2. Цель занятия:</w:t>
      </w:r>
      <w:r w:rsidRPr="005A5A9A">
        <w:rPr>
          <w:sz w:val="28"/>
          <w:szCs w:val="28"/>
        </w:rPr>
        <w:t xml:space="preserve"> Изучение современных методов диагностики, лечения и профилактики ХП, умение оказать неотложную</w:t>
      </w:r>
      <w:r>
        <w:rPr>
          <w:sz w:val="28"/>
          <w:szCs w:val="28"/>
        </w:rPr>
        <w:t xml:space="preserve"> и экстренную  медицинскую </w:t>
      </w:r>
      <w:r w:rsidRPr="005A5A9A">
        <w:rPr>
          <w:sz w:val="28"/>
          <w:szCs w:val="28"/>
        </w:rPr>
        <w:t>помощь в период выраженного обострения заболевания,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>формирование профессиональных компетенций ПК-5, ПК-6, ПК-8, ПК-10, ПК-11.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</w:p>
    <w:p w:rsidR="001A31CC" w:rsidRPr="009D2DF2" w:rsidRDefault="001A31CC" w:rsidP="00295092">
      <w:pPr>
        <w:spacing w:line="276" w:lineRule="auto"/>
        <w:jc w:val="both"/>
        <w:outlineLvl w:val="0"/>
        <w:rPr>
          <w:sz w:val="28"/>
          <w:szCs w:val="28"/>
        </w:rPr>
      </w:pPr>
      <w:r w:rsidRPr="009D2DF2">
        <w:rPr>
          <w:b/>
          <w:sz w:val="28"/>
          <w:szCs w:val="28"/>
        </w:rPr>
        <w:t xml:space="preserve">Для формирования профессиональных компетенций обучающийся должен </w:t>
      </w:r>
      <w:r w:rsidRPr="009D2DF2">
        <w:rPr>
          <w:b/>
          <w:bCs/>
          <w:sz w:val="28"/>
          <w:szCs w:val="28"/>
        </w:rPr>
        <w:t>знать</w:t>
      </w:r>
      <w:r w:rsidRPr="009D2DF2">
        <w:rPr>
          <w:sz w:val="28"/>
          <w:szCs w:val="28"/>
        </w:rPr>
        <w:t xml:space="preserve">: </w:t>
      </w:r>
    </w:p>
    <w:p w:rsidR="001A31CC" w:rsidRPr="005A5A9A" w:rsidRDefault="001A31CC" w:rsidP="00295092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pStyle w:val="BodyTextInden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5A5A9A">
        <w:rPr>
          <w:szCs w:val="28"/>
        </w:rPr>
        <w:t>анатомо–физиологические особенности строения поджелудочной железы;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этиологию, патогенез и меры профилактики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современную классификацию ХП;</w:t>
      </w:r>
    </w:p>
    <w:p w:rsidR="001A31CC" w:rsidRPr="005A5A9A" w:rsidRDefault="001A31CC" w:rsidP="00DA1698">
      <w:pPr>
        <w:pStyle w:val="BodyTextIndent"/>
        <w:numPr>
          <w:ilvl w:val="0"/>
          <w:numId w:val="13"/>
        </w:numPr>
        <w:spacing w:line="276" w:lineRule="auto"/>
        <w:ind w:left="0" w:firstLine="709"/>
        <w:rPr>
          <w:szCs w:val="28"/>
        </w:rPr>
      </w:pPr>
      <w:r w:rsidRPr="005A5A9A">
        <w:rPr>
          <w:szCs w:val="28"/>
        </w:rPr>
        <w:t>клиническую картину, особенности течения и возможные осложнения  ХП у различных возрастных групп;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современные методы клинического, лабораторного и инструментального обследования больных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критерии диагноза ХП;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методы лечения ХП, рациональный выбор конкретных лекарственных средств;</w:t>
      </w:r>
    </w:p>
    <w:p w:rsidR="001A31CC" w:rsidRPr="005A5A9A" w:rsidRDefault="001A31CC" w:rsidP="00DA1698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неотложные и реанимационные мероприятия при осложнениях ХП;</w:t>
      </w:r>
    </w:p>
    <w:p w:rsidR="001A31CC" w:rsidRPr="005A5A9A" w:rsidRDefault="001A31CC" w:rsidP="009D2DF2">
      <w:pPr>
        <w:pStyle w:val="BodyTextIndent"/>
        <w:spacing w:line="276" w:lineRule="auto"/>
        <w:ind w:left="0" w:firstLine="0"/>
        <w:rPr>
          <w:b/>
          <w:i/>
          <w:szCs w:val="28"/>
        </w:rPr>
      </w:pPr>
      <w:r>
        <w:rPr>
          <w:b/>
          <w:szCs w:val="28"/>
        </w:rPr>
        <w:t>О</w:t>
      </w:r>
      <w:r w:rsidRPr="009D2DF2">
        <w:rPr>
          <w:b/>
          <w:szCs w:val="28"/>
        </w:rPr>
        <w:t xml:space="preserve">бучающийся должен </w:t>
      </w:r>
      <w:r w:rsidRPr="009D2DF2">
        <w:rPr>
          <w:b/>
          <w:bCs/>
          <w:szCs w:val="28"/>
        </w:rPr>
        <w:t>уметь</w:t>
      </w:r>
      <w:r w:rsidRPr="009D2DF2">
        <w:rPr>
          <w:b/>
          <w:szCs w:val="28"/>
        </w:rPr>
        <w:t>: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органов и систем у больного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интерпретировать результаты наиболее распространенных методов лабораторной и   инструментальной   диагностики, применяемых для выявления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5A5A9A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5A5A9A">
        <w:rPr>
          <w:sz w:val="28"/>
          <w:szCs w:val="28"/>
        </w:rPr>
        <w:t>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bCs/>
          <w:sz w:val="28"/>
          <w:szCs w:val="28"/>
        </w:rPr>
        <w:t>обосновать</w:t>
      </w:r>
      <w:r w:rsidRPr="005A5A9A">
        <w:rPr>
          <w:b/>
          <w:bCs/>
          <w:sz w:val="28"/>
          <w:szCs w:val="28"/>
        </w:rPr>
        <w:t xml:space="preserve"> </w:t>
      </w:r>
      <w:r w:rsidRPr="005A5A9A">
        <w:rPr>
          <w:bCs/>
          <w:sz w:val="28"/>
          <w:szCs w:val="28"/>
        </w:rPr>
        <w:t>клинический диагноз по данным  анамнеза, физикального и лабораторно-инструментального исследований</w:t>
      </w:r>
      <w:r w:rsidRPr="005A5A9A">
        <w:rPr>
          <w:sz w:val="28"/>
          <w:szCs w:val="28"/>
        </w:rPr>
        <w:t>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A5A9A">
        <w:rPr>
          <w:bCs/>
          <w:sz w:val="28"/>
          <w:szCs w:val="28"/>
        </w:rPr>
        <w:t xml:space="preserve">составить алгоритм дифференциальной диагностики </w:t>
      </w:r>
      <w:r w:rsidRPr="005A5A9A">
        <w:rPr>
          <w:sz w:val="28"/>
          <w:szCs w:val="28"/>
        </w:rPr>
        <w:t>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сформулировать показания к избранному методу лечения</w:t>
      </w:r>
      <w:r>
        <w:rPr>
          <w:sz w:val="28"/>
          <w:szCs w:val="28"/>
        </w:rPr>
        <w:t>,</w:t>
      </w:r>
      <w:r w:rsidRPr="005A5A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 определить путь введения, режим и дозу лекарственных препаратов;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A5A9A">
        <w:rPr>
          <w:sz w:val="28"/>
          <w:szCs w:val="28"/>
        </w:rPr>
        <w:t>при развитии осложнений ХП;</w:t>
      </w:r>
    </w:p>
    <w:p w:rsidR="001A31CC" w:rsidRPr="005A5A9A" w:rsidRDefault="001A31CC" w:rsidP="00DA1698">
      <w:pPr>
        <w:numPr>
          <w:ilvl w:val="0"/>
          <w:numId w:val="14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>использовать в лечебной деятельности  методы  первичной и вторичной профилактики.</w:t>
      </w:r>
    </w:p>
    <w:p w:rsidR="001A31CC" w:rsidRPr="005A5A9A" w:rsidRDefault="001A31CC" w:rsidP="009D2DF2">
      <w:pPr>
        <w:jc w:val="both"/>
        <w:rPr>
          <w:b/>
          <w:bCs/>
          <w:i/>
          <w:sz w:val="28"/>
          <w:szCs w:val="28"/>
        </w:rPr>
      </w:pPr>
    </w:p>
    <w:p w:rsidR="001A31CC" w:rsidRPr="005A5A9A" w:rsidRDefault="001A31CC" w:rsidP="009D2DF2">
      <w:pPr>
        <w:jc w:val="both"/>
        <w:rPr>
          <w:b/>
          <w:bCs/>
          <w:i/>
          <w:sz w:val="28"/>
          <w:szCs w:val="28"/>
        </w:rPr>
      </w:pPr>
      <w:r>
        <w:rPr>
          <w:b/>
          <w:szCs w:val="28"/>
        </w:rPr>
        <w:t>О</w:t>
      </w:r>
      <w:r w:rsidRPr="009D2DF2">
        <w:rPr>
          <w:b/>
          <w:sz w:val="28"/>
          <w:szCs w:val="28"/>
        </w:rPr>
        <w:t xml:space="preserve">бучающийся должен </w:t>
      </w:r>
      <w:r w:rsidRPr="009D2DF2">
        <w:rPr>
          <w:b/>
          <w:bCs/>
          <w:sz w:val="28"/>
          <w:szCs w:val="28"/>
        </w:rPr>
        <w:t>владеть: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методами общеклинического обследования больных ХП (ПК-5) 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интерпретацией результатов лабораторных и инструментальных   методов диагностики (ПК-6);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развернутого клинического диагноза по современным классификациям (ПК6);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основными врачебными  лечебными мероприятиями при ХП (ПК-8);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алгоритмом диагностики и интенсивной терапии</w:t>
      </w:r>
      <w:r>
        <w:rPr>
          <w:sz w:val="28"/>
          <w:szCs w:val="28"/>
        </w:rPr>
        <w:t xml:space="preserve">,  неотложной и экстренной помощи </w:t>
      </w:r>
      <w:r w:rsidRPr="005A5A9A">
        <w:rPr>
          <w:sz w:val="28"/>
          <w:szCs w:val="28"/>
        </w:rPr>
        <w:t xml:space="preserve"> при неотложных и угрожающих жизни состояниях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>(ПК-10, ПК-11)</w:t>
      </w:r>
      <w:r w:rsidRPr="00F254EC">
        <w:rPr>
          <w:sz w:val="28"/>
          <w:szCs w:val="28"/>
        </w:rPr>
        <w:t xml:space="preserve">; 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1A31CC" w:rsidRPr="005A5A9A" w:rsidRDefault="001A31CC" w:rsidP="00DA1698">
      <w:pPr>
        <w:numPr>
          <w:ilvl w:val="0"/>
          <w:numId w:val="15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5A5A9A">
        <w:rPr>
          <w:sz w:val="28"/>
          <w:szCs w:val="28"/>
        </w:rPr>
        <w:t>навыками  врачебной этики и медицинской деонтологии.</w:t>
      </w:r>
    </w:p>
    <w:p w:rsidR="001A31CC" w:rsidRPr="005A5A9A" w:rsidRDefault="001A31CC" w:rsidP="00DA1698">
      <w:pPr>
        <w:pStyle w:val="BodyTextIndent"/>
        <w:ind w:left="0" w:right="-1" w:firstLine="720"/>
        <w:rPr>
          <w:szCs w:val="28"/>
        </w:rPr>
      </w:pPr>
    </w:p>
    <w:p w:rsidR="001A31CC" w:rsidRPr="005A5A9A" w:rsidRDefault="001A31CC" w:rsidP="00295092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A55000">
      <w:pPr>
        <w:pStyle w:val="BodyTextIndent"/>
        <w:numPr>
          <w:ilvl w:val="0"/>
          <w:numId w:val="3"/>
        </w:numPr>
        <w:ind w:right="-1"/>
        <w:rPr>
          <w:b/>
          <w:bCs/>
          <w:szCs w:val="28"/>
        </w:rPr>
      </w:pPr>
      <w:r w:rsidRPr="005A5A9A">
        <w:rPr>
          <w:b/>
          <w:bCs/>
          <w:szCs w:val="28"/>
        </w:rPr>
        <w:lastRenderedPageBreak/>
        <w:t>Материалы для самоподготовки к освоению данной темы:</w:t>
      </w:r>
    </w:p>
    <w:p w:rsidR="001A31CC" w:rsidRPr="005A5A9A" w:rsidRDefault="001A31CC" w:rsidP="00A55000">
      <w:pPr>
        <w:pStyle w:val="ListParagraph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>Вопросы для самоподготовки:</w:t>
      </w:r>
    </w:p>
    <w:p w:rsidR="001A31CC" w:rsidRPr="005A5A9A" w:rsidRDefault="001A31CC" w:rsidP="00A55000">
      <w:pPr>
        <w:pStyle w:val="ListParagraph"/>
        <w:ind w:left="117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pStyle w:val="BodyText3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pStyle w:val="BodyText3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Письменные задания</w:t>
            </w:r>
          </w:p>
        </w:tc>
      </w:tr>
      <w:tr w:rsidR="001A31CC" w:rsidRPr="005A5A9A" w:rsidTr="00C63090">
        <w:trPr>
          <w:cantSplit/>
          <w:trHeight w:val="579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 Этиология и патогенез развития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 Нарисовать строение протоков поджелудочной железы</w:t>
            </w:r>
          </w:p>
        </w:tc>
      </w:tr>
      <w:tr w:rsidR="001A31CC" w:rsidRPr="005A5A9A" w:rsidTr="00C63090">
        <w:trPr>
          <w:cantSplit/>
          <w:trHeight w:val="255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2. Факторы риска развития ХП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  <w:trHeight w:val="390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3. Классификация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  <w:trHeight w:val="298"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4 Клиническая картина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5. Лабораторные данные, показатели копроцитограммы, ферментов</w:t>
            </w:r>
            <w:r w:rsidRPr="00F254EC">
              <w:rPr>
                <w:sz w:val="28"/>
                <w:szCs w:val="28"/>
              </w:rPr>
              <w:t xml:space="preserve"> крови и мочи</w:t>
            </w:r>
            <w:r w:rsidRPr="005A5A9A">
              <w:rPr>
                <w:sz w:val="28"/>
                <w:szCs w:val="28"/>
              </w:rPr>
              <w:t>, проб</w:t>
            </w:r>
            <w:r>
              <w:rPr>
                <w:sz w:val="28"/>
                <w:szCs w:val="28"/>
              </w:rPr>
              <w:t>ы</w:t>
            </w:r>
            <w:r w:rsidRPr="005A5A9A">
              <w:rPr>
                <w:sz w:val="28"/>
                <w:szCs w:val="28"/>
              </w:rPr>
              <w:t xml:space="preserve"> Ласуса, эластазы в кале, тест на толерантность к глюкозе, УЗИ поджелудочной железы, дуоденография,</w:t>
            </w:r>
            <w:r>
              <w:rPr>
                <w:sz w:val="28"/>
                <w:szCs w:val="28"/>
              </w:rPr>
              <w:t xml:space="preserve"> </w:t>
            </w:r>
            <w:r w:rsidRPr="005A5A9A">
              <w:rPr>
                <w:sz w:val="28"/>
                <w:szCs w:val="28"/>
              </w:rPr>
              <w:t>ЭРХПГ</w:t>
            </w:r>
            <w:r>
              <w:rPr>
                <w:sz w:val="28"/>
                <w:szCs w:val="28"/>
              </w:rPr>
              <w:t>, КТ ОБП.</w:t>
            </w:r>
            <w:r w:rsidRPr="005A5A9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2. Написать копроцитограммы, гликоамилаземическая проба, панкреозиминовый тест при ХП.</w:t>
            </w: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7. Принципы лечения ХП.</w:t>
            </w:r>
            <w:r w:rsidRPr="005A5A9A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3. Написать в виде рецептов препараты: для подавления желудочной секреции, секреции поджелудочной железы, ингибиторов протеолиза ткани поджелудочной железы, для восстановления оттока секрета, снижения давления в двенадцатиперстной кишке и снятия боли.</w:t>
            </w:r>
          </w:p>
        </w:tc>
      </w:tr>
      <w:tr w:rsidR="001A31CC" w:rsidRPr="005A5A9A" w:rsidTr="00C63090">
        <w:trPr>
          <w:cantSplit/>
        </w:trPr>
        <w:tc>
          <w:tcPr>
            <w:tcW w:w="4250" w:type="dxa"/>
          </w:tcPr>
          <w:p w:rsidR="001A31CC" w:rsidRPr="005A5A9A" w:rsidRDefault="001A31CC" w:rsidP="009D2DF2">
            <w:pPr>
              <w:pStyle w:val="BodyText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A5A9A">
              <w:rPr>
                <w:rFonts w:ascii="Times New Roman" w:hAnsi="Times New Roman"/>
                <w:sz w:val="28"/>
                <w:szCs w:val="28"/>
              </w:rPr>
              <w:t>8. Профилактика ХП.</w:t>
            </w:r>
          </w:p>
        </w:tc>
        <w:tc>
          <w:tcPr>
            <w:tcW w:w="5290" w:type="dxa"/>
          </w:tcPr>
          <w:p w:rsidR="001A31CC" w:rsidRPr="005A5A9A" w:rsidRDefault="001A31CC" w:rsidP="009D2DF2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4. Написать схему </w:t>
            </w:r>
            <w:r>
              <w:rPr>
                <w:sz w:val="28"/>
                <w:szCs w:val="28"/>
              </w:rPr>
              <w:t xml:space="preserve">заместительной терапии  пациента с </w:t>
            </w:r>
            <w:r w:rsidRPr="005A5A9A">
              <w:rPr>
                <w:sz w:val="28"/>
                <w:szCs w:val="28"/>
              </w:rPr>
              <w:t>ХП.</w:t>
            </w:r>
          </w:p>
        </w:tc>
      </w:tr>
    </w:tbl>
    <w:p w:rsidR="001A31CC" w:rsidRPr="005A5A9A" w:rsidRDefault="001A31CC" w:rsidP="00DA1698">
      <w:pPr>
        <w:pStyle w:val="BodyTextIndent"/>
        <w:spacing w:line="276" w:lineRule="auto"/>
        <w:ind w:left="72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pStyle w:val="BodyTextIndent"/>
        <w:numPr>
          <w:ilvl w:val="0"/>
          <w:numId w:val="3"/>
        </w:numPr>
        <w:tabs>
          <w:tab w:val="left" w:pos="360"/>
        </w:tabs>
        <w:spacing w:line="276" w:lineRule="auto"/>
        <w:ind w:right="-1"/>
        <w:rPr>
          <w:szCs w:val="28"/>
          <w:u w:val="single"/>
        </w:rPr>
      </w:pPr>
      <w:r w:rsidRPr="005A5A9A">
        <w:rPr>
          <w:b/>
          <w:bCs/>
          <w:szCs w:val="28"/>
        </w:rPr>
        <w:t>Вид занятия:</w:t>
      </w:r>
      <w:r w:rsidRPr="005A5A9A">
        <w:rPr>
          <w:szCs w:val="28"/>
        </w:rPr>
        <w:t xml:space="preserve"> практическое занятие.</w:t>
      </w:r>
    </w:p>
    <w:p w:rsidR="001A31CC" w:rsidRPr="005A5A9A" w:rsidRDefault="001A31CC" w:rsidP="00DA1698">
      <w:pPr>
        <w:pStyle w:val="BodyTextIndent"/>
        <w:numPr>
          <w:ilvl w:val="0"/>
          <w:numId w:val="3"/>
        </w:numPr>
        <w:tabs>
          <w:tab w:val="left" w:pos="360"/>
        </w:tabs>
        <w:spacing w:line="276" w:lineRule="auto"/>
        <w:ind w:right="-1"/>
        <w:rPr>
          <w:szCs w:val="28"/>
        </w:rPr>
      </w:pPr>
      <w:r w:rsidRPr="005A5A9A">
        <w:rPr>
          <w:b/>
          <w:bCs/>
          <w:szCs w:val="28"/>
        </w:rPr>
        <w:t xml:space="preserve">Продолжительность занятия: </w:t>
      </w:r>
      <w:r w:rsidRPr="005A5A9A">
        <w:rPr>
          <w:bCs/>
          <w:szCs w:val="28"/>
        </w:rPr>
        <w:t>6 часов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0"/>
        <w:rPr>
          <w:b/>
          <w:bCs/>
          <w:szCs w:val="28"/>
        </w:rPr>
      </w:pPr>
      <w:r w:rsidRPr="005A5A9A">
        <w:rPr>
          <w:b/>
          <w:bCs/>
          <w:szCs w:val="28"/>
        </w:rPr>
        <w:t xml:space="preserve">      6.  Оснащение: </w:t>
      </w:r>
    </w:p>
    <w:p w:rsidR="001A31CC" w:rsidRPr="005A5A9A" w:rsidRDefault="001A31CC" w:rsidP="009B35CB">
      <w:pPr>
        <w:ind w:firstLine="708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6.1.Дидактический материал: </w:t>
      </w:r>
      <w:r w:rsidRPr="005A5A9A">
        <w:rPr>
          <w:sz w:val="28"/>
          <w:szCs w:val="28"/>
        </w:rPr>
        <w:t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</w:t>
      </w:r>
      <w:r w:rsidRPr="005A5A9A">
        <w:rPr>
          <w:bCs/>
          <w:sz w:val="28"/>
          <w:szCs w:val="28"/>
        </w:rPr>
        <w:t>Диагностика внутренних болезней</w:t>
      </w:r>
      <w:r w:rsidRPr="005A5A9A">
        <w:rPr>
          <w:sz w:val="28"/>
          <w:szCs w:val="28"/>
        </w:rPr>
        <w:t xml:space="preserve">», мультимедийный атлас, контролирующая компьютерная </w:t>
      </w:r>
      <w:r w:rsidRPr="005A5A9A">
        <w:rPr>
          <w:sz w:val="28"/>
          <w:szCs w:val="28"/>
        </w:rPr>
        <w:lastRenderedPageBreak/>
        <w:t>программа «ФАКТЕР», наборы контролирующих тестов по теме, ситуационных задач.</w:t>
      </w:r>
    </w:p>
    <w:p w:rsidR="001A31CC" w:rsidRPr="005A5A9A" w:rsidRDefault="001A31CC" w:rsidP="009B35CB">
      <w:pPr>
        <w:ind w:firstLine="709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>6.2.</w:t>
      </w:r>
      <w:r w:rsidRPr="005A5A9A">
        <w:rPr>
          <w:sz w:val="28"/>
          <w:szCs w:val="28"/>
        </w:rPr>
        <w:t xml:space="preserve"> </w:t>
      </w:r>
      <w:r w:rsidRPr="005A5A9A">
        <w:rPr>
          <w:b/>
          <w:sz w:val="28"/>
          <w:szCs w:val="28"/>
        </w:rPr>
        <w:t>ТСО:</w:t>
      </w:r>
      <w:r w:rsidRPr="005A5A9A">
        <w:rPr>
          <w:sz w:val="28"/>
          <w:szCs w:val="28"/>
        </w:rPr>
        <w:t xml:space="preserve"> негатоскоп,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ПК с аудиовизуальными записями, </w:t>
      </w:r>
      <w:r w:rsidRPr="005A5A9A">
        <w:rPr>
          <w:sz w:val="28"/>
          <w:szCs w:val="28"/>
          <w:lang w:val="en-US"/>
        </w:rPr>
        <w:t>DVD</w:t>
      </w:r>
      <w:r w:rsidRPr="005A5A9A">
        <w:rPr>
          <w:sz w:val="28"/>
          <w:szCs w:val="28"/>
        </w:rPr>
        <w:t xml:space="preserve"> – плеер, мультимедийный проектор и др.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0"/>
        <w:rPr>
          <w:b/>
          <w:bCs/>
          <w:szCs w:val="28"/>
        </w:rPr>
      </w:pPr>
    </w:p>
    <w:p w:rsidR="001A31CC" w:rsidRPr="005A5A9A" w:rsidRDefault="001A31CC" w:rsidP="00DA1698">
      <w:pPr>
        <w:pStyle w:val="BodyTextIndent"/>
        <w:spacing w:line="276" w:lineRule="auto"/>
        <w:ind w:left="0" w:right="-1" w:firstLine="0"/>
        <w:rPr>
          <w:b/>
          <w:bCs/>
          <w:szCs w:val="28"/>
        </w:rPr>
      </w:pPr>
      <w:r w:rsidRPr="005A5A9A">
        <w:rPr>
          <w:b/>
          <w:bCs/>
          <w:szCs w:val="28"/>
        </w:rPr>
        <w:t>7.</w:t>
      </w:r>
      <w:r w:rsidRPr="005A5A9A">
        <w:rPr>
          <w:szCs w:val="28"/>
        </w:rPr>
        <w:t xml:space="preserve">  </w:t>
      </w:r>
      <w:r w:rsidRPr="005A5A9A">
        <w:rPr>
          <w:b/>
          <w:bCs/>
          <w:szCs w:val="28"/>
        </w:rPr>
        <w:t>Содержание занятия:</w:t>
      </w:r>
    </w:p>
    <w:p w:rsidR="001A31CC" w:rsidRPr="003C3A54" w:rsidRDefault="001A31CC" w:rsidP="00DA1698">
      <w:pPr>
        <w:pStyle w:val="BodyTextIndent"/>
        <w:spacing w:line="276" w:lineRule="auto"/>
        <w:ind w:left="0" w:right="-1" w:firstLine="0"/>
        <w:rPr>
          <w:b/>
          <w:szCs w:val="28"/>
        </w:rPr>
      </w:pPr>
      <w:r w:rsidRPr="003C3A54">
        <w:rPr>
          <w:b/>
          <w:szCs w:val="28"/>
        </w:rPr>
        <w:t xml:space="preserve">7.1. Контроль исходного уровня знаний и умений. </w:t>
      </w:r>
    </w:p>
    <w:p w:rsidR="001A31CC" w:rsidRPr="005A5A9A" w:rsidRDefault="001A31CC" w:rsidP="00DA1698">
      <w:pPr>
        <w:spacing w:line="276" w:lineRule="auto"/>
        <w:ind w:firstLine="709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</w:t>
      </w:r>
      <w:r w:rsidRPr="005A5A9A">
        <w:rPr>
          <w:b/>
          <w:sz w:val="28"/>
          <w:szCs w:val="28"/>
          <w:lang w:val="en-US"/>
        </w:rPr>
        <w:t>I</w:t>
      </w:r>
      <w:r w:rsidRPr="005A5A9A">
        <w:rPr>
          <w:b/>
          <w:sz w:val="28"/>
          <w:szCs w:val="28"/>
        </w:rPr>
        <w:t xml:space="preserve"> типа </w:t>
      </w:r>
      <w:r w:rsidRPr="005A5A9A">
        <w:rPr>
          <w:sz w:val="28"/>
          <w:szCs w:val="28"/>
        </w:rPr>
        <w:t>(выберите один наиболее правильный ответ).</w:t>
      </w:r>
    </w:p>
    <w:p w:rsidR="001A31CC" w:rsidRPr="009D2DF2" w:rsidRDefault="001A31CC" w:rsidP="00DA1698">
      <w:pPr>
        <w:spacing w:line="276" w:lineRule="auto"/>
        <w:jc w:val="both"/>
        <w:rPr>
          <w:sz w:val="28"/>
          <w:szCs w:val="28"/>
        </w:rPr>
      </w:pPr>
      <w:r w:rsidRPr="009D2DF2">
        <w:rPr>
          <w:sz w:val="28"/>
          <w:szCs w:val="28"/>
        </w:rPr>
        <w:t>1. КАКИЕ ИССЛЕДОВАНИЯ НАИБОЛЕЕ ИНФОРМАТИВНЫ ДЛЯ УСТАНОВЛЕНИЯ ДИАГНОЗА ХП БОЛЬНОМУ?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1. Ирригоскопия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2. Пункционная биопсия печени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3. Гастроскопия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</w:r>
      <w:r w:rsidRPr="005A5A9A">
        <w:rPr>
          <w:sz w:val="28"/>
          <w:szCs w:val="28"/>
        </w:rPr>
        <w:tab/>
        <w:t>4. Ректороманоскопия</w:t>
      </w:r>
    </w:p>
    <w:p w:rsidR="001A31CC" w:rsidRPr="005A5A9A" w:rsidRDefault="001A31CC" w:rsidP="00DA1698">
      <w:pPr>
        <w:tabs>
          <w:tab w:val="left" w:pos="2127"/>
        </w:tabs>
        <w:spacing w:line="276" w:lineRule="auto"/>
        <w:ind w:firstLine="1701"/>
        <w:rPr>
          <w:sz w:val="28"/>
          <w:szCs w:val="28"/>
        </w:rPr>
      </w:pPr>
      <w:r w:rsidRPr="005A5A9A">
        <w:rPr>
          <w:sz w:val="28"/>
          <w:szCs w:val="28"/>
        </w:rPr>
        <w:tab/>
        <w:t>5. УЗИ органов брюшной полости</w:t>
      </w:r>
    </w:p>
    <w:p w:rsidR="001A31CC" w:rsidRPr="005A5A9A" w:rsidRDefault="001A31CC" w:rsidP="00DA1698">
      <w:pPr>
        <w:tabs>
          <w:tab w:val="left" w:pos="6315"/>
        </w:tabs>
        <w:spacing w:before="240" w:line="276" w:lineRule="auto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ab/>
      </w:r>
      <w:r w:rsidRPr="005A5A9A">
        <w:rPr>
          <w:sz w:val="28"/>
          <w:szCs w:val="28"/>
        </w:rPr>
        <w:t>Эталон ответа: 5</w:t>
      </w:r>
    </w:p>
    <w:p w:rsidR="001A31CC" w:rsidRPr="009D2DF2" w:rsidRDefault="001A31CC" w:rsidP="00DA1698">
      <w:pPr>
        <w:spacing w:line="276" w:lineRule="auto"/>
        <w:rPr>
          <w:sz w:val="28"/>
          <w:szCs w:val="28"/>
        </w:rPr>
      </w:pPr>
      <w:r w:rsidRPr="009D2DF2">
        <w:rPr>
          <w:sz w:val="28"/>
          <w:szCs w:val="28"/>
        </w:rPr>
        <w:t>2. ПРИЗНАКАМИ НАРУШЕНИЯ ВНЕШНЕЙ СЕКРЕЦИИ ЯВЛЯЮТСЯ ВСЕ, КРОМЕ: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1.Слабость, похудание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2. Обменные нарушения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3.Симптомы кишечной диспепсии</w:t>
      </w:r>
    </w:p>
    <w:p w:rsidR="001A31CC" w:rsidRPr="005A5A9A" w:rsidRDefault="001A31CC" w:rsidP="009B35CB">
      <w:pPr>
        <w:pStyle w:val="a"/>
        <w:spacing w:line="276" w:lineRule="auto"/>
        <w:ind w:left="1701" w:hanging="283"/>
        <w:rPr>
          <w:sz w:val="28"/>
          <w:szCs w:val="28"/>
        </w:rPr>
      </w:pPr>
      <w:r w:rsidRPr="005A5A9A">
        <w:rPr>
          <w:sz w:val="28"/>
          <w:szCs w:val="28"/>
        </w:rPr>
        <w:t xml:space="preserve">4.Уменьшение количества панкреатического сока и снижение его     ферментативной активности </w:t>
      </w:r>
    </w:p>
    <w:p w:rsidR="001A31CC" w:rsidRPr="005A5A9A" w:rsidRDefault="001A31CC" w:rsidP="00DA1698">
      <w:pPr>
        <w:pStyle w:val="BodyText3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5. Снижение толерантности к глюкозе</w:t>
      </w:r>
    </w:p>
    <w:p w:rsidR="001A31CC" w:rsidRPr="005A5A9A" w:rsidRDefault="001A31CC" w:rsidP="00DA1698">
      <w:pPr>
        <w:pStyle w:val="BodyText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5 </w:t>
      </w:r>
    </w:p>
    <w:p w:rsidR="001A31CC" w:rsidRPr="009D2DF2" w:rsidRDefault="001A31CC" w:rsidP="009D2DF2">
      <w:pPr>
        <w:pStyle w:val="ListParagraph"/>
        <w:spacing w:line="276" w:lineRule="auto"/>
        <w:ind w:left="0"/>
        <w:jc w:val="both"/>
        <w:rPr>
          <w:sz w:val="28"/>
          <w:szCs w:val="28"/>
        </w:rPr>
      </w:pPr>
      <w:r w:rsidRPr="009D2DF2">
        <w:rPr>
          <w:sz w:val="28"/>
          <w:szCs w:val="28"/>
        </w:rPr>
        <w:t>3.САМЫМ ЦЕННЫМ ЛАБОРАТОРНЫМ ПОКАЗАТЕЛЕМ В ДИАГНОСТИКЕ ОБОСТРЕНИЯ ХРОНИЧЕСКОГО ПАНКРЕАТИТА ЯВЛЯЕТСЯ: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 Лейкоцитоз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2. Уровень аминотрансфераз крови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 Уровень амилазы крови и мочи</w:t>
      </w:r>
    </w:p>
    <w:p w:rsidR="001A31CC" w:rsidRPr="005A5A9A" w:rsidRDefault="001A31CC" w:rsidP="00DA1698">
      <w:pPr>
        <w:pStyle w:val="a"/>
        <w:spacing w:line="276" w:lineRule="auto"/>
        <w:ind w:left="1416" w:firstLine="2"/>
        <w:rPr>
          <w:sz w:val="28"/>
          <w:szCs w:val="28"/>
        </w:rPr>
      </w:pPr>
      <w:r w:rsidRPr="005A5A9A">
        <w:rPr>
          <w:sz w:val="28"/>
          <w:szCs w:val="28"/>
        </w:rPr>
        <w:t>4. Уровень щелочной фосфотазы</w:t>
      </w:r>
    </w:p>
    <w:p w:rsidR="001A31CC" w:rsidRPr="005A5A9A" w:rsidRDefault="001A31CC" w:rsidP="00DA1698">
      <w:pPr>
        <w:pStyle w:val="BodyText3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5.  Гипергликемия</w:t>
      </w:r>
    </w:p>
    <w:p w:rsidR="001A31CC" w:rsidRPr="005A5A9A" w:rsidRDefault="001A31CC" w:rsidP="00DA1698">
      <w:pPr>
        <w:pStyle w:val="BodyText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3</w:t>
      </w:r>
    </w:p>
    <w:p w:rsidR="001A31CC" w:rsidRPr="005A5A9A" w:rsidRDefault="001A31CC" w:rsidP="00DA1698">
      <w:pPr>
        <w:pStyle w:val="ListParagraph"/>
        <w:tabs>
          <w:tab w:val="left" w:pos="1530"/>
        </w:tabs>
        <w:spacing w:line="276" w:lineRule="auto"/>
        <w:ind w:left="1080"/>
        <w:jc w:val="both"/>
        <w:rPr>
          <w:b/>
          <w:sz w:val="28"/>
          <w:szCs w:val="28"/>
        </w:rPr>
      </w:pPr>
    </w:p>
    <w:p w:rsidR="001A31CC" w:rsidRPr="003C3A54" w:rsidRDefault="001A31CC" w:rsidP="00DA1698">
      <w:pPr>
        <w:spacing w:line="276" w:lineRule="auto"/>
        <w:ind w:left="709"/>
        <w:jc w:val="both"/>
        <w:rPr>
          <w:sz w:val="28"/>
          <w:szCs w:val="28"/>
        </w:rPr>
      </w:pPr>
      <w:r w:rsidRPr="003C3A54">
        <w:rPr>
          <w:sz w:val="28"/>
          <w:szCs w:val="28"/>
        </w:rPr>
        <w:t>4. КАКОЕ СРЕДСТВО ПРИМЕНЯЕТСЯ ДЛЯ ПОДАВЛЕНИЯ АКТИВНОСТИ ФЕРМЕНТОВ ПОДЖЕЛУДОЧНОЙ ЖЕЛЕЗЫ</w:t>
      </w:r>
    </w:p>
    <w:p w:rsidR="001A31CC" w:rsidRPr="005A5A9A" w:rsidRDefault="001A31CC" w:rsidP="00DA1698">
      <w:pPr>
        <w:pStyle w:val="a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1. Антациды</w:t>
      </w:r>
    </w:p>
    <w:p w:rsidR="001A31CC" w:rsidRPr="005A5A9A" w:rsidRDefault="001A31CC" w:rsidP="009B35CB">
      <w:pPr>
        <w:pStyle w:val="a"/>
        <w:spacing w:line="276" w:lineRule="auto"/>
        <w:ind w:firstLine="0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 xml:space="preserve"> </w:t>
      </w:r>
      <w:r w:rsidRPr="005A5A9A">
        <w:rPr>
          <w:sz w:val="28"/>
          <w:szCs w:val="28"/>
        </w:rPr>
        <w:t xml:space="preserve">  2. Холинолитики</w:t>
      </w:r>
    </w:p>
    <w:p w:rsidR="001A31CC" w:rsidRPr="005A5A9A" w:rsidRDefault="001A31CC" w:rsidP="009B35CB">
      <w:pPr>
        <w:pStyle w:val="a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3. Ранитидин</w:t>
      </w:r>
    </w:p>
    <w:p w:rsidR="001A31CC" w:rsidRPr="005A5A9A" w:rsidRDefault="001A31CC" w:rsidP="009B35CB">
      <w:pPr>
        <w:pStyle w:val="a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4. Трасилол </w:t>
      </w:r>
    </w:p>
    <w:p w:rsidR="001A31CC" w:rsidRPr="005A5A9A" w:rsidRDefault="001A31CC" w:rsidP="00DA1698">
      <w:pPr>
        <w:pStyle w:val="BodyText3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5.Тразикор  </w:t>
      </w:r>
    </w:p>
    <w:p w:rsidR="001A31CC" w:rsidRPr="005A5A9A" w:rsidRDefault="001A31CC" w:rsidP="00DA1698">
      <w:pPr>
        <w:pStyle w:val="BodyText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4</w:t>
      </w:r>
    </w:p>
    <w:p w:rsidR="001A31CC" w:rsidRPr="003C3A54" w:rsidRDefault="001A31CC" w:rsidP="00DA1698">
      <w:pPr>
        <w:tabs>
          <w:tab w:val="left" w:pos="1740"/>
        </w:tabs>
        <w:spacing w:line="276" w:lineRule="auto"/>
        <w:ind w:left="720"/>
        <w:jc w:val="both"/>
        <w:rPr>
          <w:sz w:val="28"/>
          <w:szCs w:val="28"/>
        </w:rPr>
      </w:pPr>
      <w:r w:rsidRPr="003C3A54">
        <w:rPr>
          <w:sz w:val="28"/>
          <w:szCs w:val="28"/>
        </w:rPr>
        <w:t>5. ПОД ВЛИЯНИЕМ КАКИХСРЕДСТВ ПОДЖЕЛУДОЧНАЯ ЖЕЛЕЗА УВЕЛИЧИВАЕТ СЕКРЕЦИЮ СОКА И БИКАРБОНАТОВ</w:t>
      </w:r>
    </w:p>
    <w:p w:rsidR="001A31CC" w:rsidRPr="005A5A9A" w:rsidRDefault="001A31CC" w:rsidP="00DA1698">
      <w:pPr>
        <w:pStyle w:val="a"/>
        <w:spacing w:line="276" w:lineRule="auto"/>
        <w:ind w:left="0" w:firstLine="0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         1. Холицистокинин</w:t>
      </w:r>
    </w:p>
    <w:p w:rsidR="001A31CC" w:rsidRPr="005A5A9A" w:rsidRDefault="001A31CC" w:rsidP="009B35CB">
      <w:pPr>
        <w:pStyle w:val="a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2. Секретин</w:t>
      </w:r>
    </w:p>
    <w:p w:rsidR="001A31CC" w:rsidRPr="005A5A9A" w:rsidRDefault="001A31CC" w:rsidP="009B35CB">
      <w:pPr>
        <w:pStyle w:val="a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3. Атропин</w:t>
      </w:r>
    </w:p>
    <w:p w:rsidR="001A31CC" w:rsidRPr="005A5A9A" w:rsidRDefault="001A31CC" w:rsidP="009B35CB">
      <w:pPr>
        <w:pStyle w:val="a"/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 xml:space="preserve">          4. Молоко </w:t>
      </w:r>
    </w:p>
    <w:p w:rsidR="001A31CC" w:rsidRPr="005A5A9A" w:rsidRDefault="001A31CC" w:rsidP="00DA1698">
      <w:pPr>
        <w:pStyle w:val="BodyText3"/>
        <w:tabs>
          <w:tab w:val="left" w:pos="1515"/>
        </w:tabs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5. Аскорбиновая кислота  </w:t>
      </w:r>
    </w:p>
    <w:p w:rsidR="001A31CC" w:rsidRPr="005A5A9A" w:rsidRDefault="001A31CC" w:rsidP="00DA1698">
      <w:pPr>
        <w:pStyle w:val="BodyText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 2</w:t>
      </w:r>
    </w:p>
    <w:p w:rsidR="001A31CC" w:rsidRPr="005A5A9A" w:rsidRDefault="001A31CC" w:rsidP="00DA1698">
      <w:pPr>
        <w:tabs>
          <w:tab w:val="left" w:pos="6315"/>
        </w:tabs>
        <w:spacing w:before="240" w:line="276" w:lineRule="auto"/>
        <w:jc w:val="both"/>
        <w:rPr>
          <w:b/>
          <w:sz w:val="28"/>
          <w:szCs w:val="28"/>
        </w:rPr>
      </w:pPr>
    </w:p>
    <w:p w:rsidR="001A31CC" w:rsidRPr="005A5A9A" w:rsidRDefault="001A31CC" w:rsidP="009B35CB">
      <w:pPr>
        <w:pStyle w:val="BodyTextIndent"/>
        <w:spacing w:line="276" w:lineRule="auto"/>
        <w:ind w:left="0" w:right="-1" w:firstLine="75"/>
        <w:rPr>
          <w:szCs w:val="28"/>
        </w:rPr>
      </w:pPr>
      <w:r w:rsidRPr="003C3A54">
        <w:rPr>
          <w:b/>
          <w:szCs w:val="28"/>
        </w:rPr>
        <w:t>7.2.</w:t>
      </w:r>
      <w:r w:rsidRPr="005A5A9A">
        <w:rPr>
          <w:szCs w:val="28"/>
        </w:rPr>
        <w:t xml:space="preserve"> </w:t>
      </w:r>
      <w:r w:rsidRPr="005A5A9A">
        <w:rPr>
          <w:b/>
          <w:szCs w:val="28"/>
        </w:rPr>
        <w:t>Разбор с преподавателем узловых вопросов, необходимых для освоения темы занятия.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1. Дайте определение ХП.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2. Каковы факторы риска развития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3. Каков патогенез развития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4. Что лежит в основе классификации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5. Какие патоморфологические изменения наблюдаются в поджелудочной железе при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6. Каковы основные клинические синдромы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7. При каких заболеваниях органов пищеварительного тракта развивается обострение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8. Методы диагностики ХП, секреторной функции поджелудочной железы.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9. Какова дифференциальная диагностика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10. Охарактеризуйте осложнения ХП.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11. Каковы исходы ХП?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12. Принципы лечения ХП (характеристика основных групп лекарственных препаратов, показания и противопоказания).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13. Неотложная помощь в период выраженного обострения ХП, его осложнений.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14. Профилактика ХП.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0"/>
        <w:rPr>
          <w:szCs w:val="28"/>
        </w:rPr>
      </w:pPr>
    </w:p>
    <w:p w:rsidR="001A31CC" w:rsidRPr="003C3A54" w:rsidRDefault="001A31CC" w:rsidP="00DA1698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3C3A54">
        <w:rPr>
          <w:b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Cs w:val="28"/>
        </w:rPr>
        <w:t xml:space="preserve"> </w:t>
      </w:r>
    </w:p>
    <w:p w:rsidR="001A31CC" w:rsidRPr="005A5A9A" w:rsidRDefault="001A31CC" w:rsidP="00DA1698">
      <w:pPr>
        <w:spacing w:line="276" w:lineRule="auto"/>
        <w:ind w:firstLine="708"/>
        <w:jc w:val="both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>Методы физикального обследования больного ХП по органам и системам (осмотр, пальпация, перкуссия, аускультация). Интерпретация типичных общего, биохимического и копроцитограммы, ферментов, проба Ласуса, эластазы в кале, тест на толерантность к глюкозе, УЗИ поджелудочной железы, дуоденография, ЭРХПГ,</w:t>
      </w:r>
      <w:r>
        <w:rPr>
          <w:sz w:val="28"/>
          <w:szCs w:val="28"/>
        </w:rPr>
        <w:t xml:space="preserve"> КТ ОБП</w:t>
      </w:r>
      <w:r w:rsidRPr="005A5A9A">
        <w:rPr>
          <w:sz w:val="28"/>
          <w:szCs w:val="28"/>
        </w:rPr>
        <w:t xml:space="preserve">.  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75"/>
        <w:rPr>
          <w:szCs w:val="28"/>
        </w:rPr>
      </w:pPr>
    </w:p>
    <w:p w:rsidR="001A31CC" w:rsidRPr="005A5A9A" w:rsidRDefault="001A31CC" w:rsidP="00DA1698">
      <w:pPr>
        <w:pStyle w:val="BodyTextIndent"/>
        <w:spacing w:line="276" w:lineRule="auto"/>
        <w:ind w:left="0" w:right="-1" w:firstLine="75"/>
        <w:rPr>
          <w:szCs w:val="28"/>
        </w:rPr>
      </w:pPr>
      <w:r w:rsidRPr="003C3A54">
        <w:rPr>
          <w:b/>
          <w:szCs w:val="28"/>
        </w:rPr>
        <w:t xml:space="preserve">7.4. Самостоятельная </w:t>
      </w:r>
      <w:r>
        <w:rPr>
          <w:b/>
          <w:szCs w:val="28"/>
        </w:rPr>
        <w:t xml:space="preserve">контактная </w:t>
      </w:r>
      <w:r w:rsidRPr="003C3A54">
        <w:rPr>
          <w:b/>
          <w:szCs w:val="28"/>
        </w:rPr>
        <w:t>работа обучающихся под контролем преподавателя:</w:t>
      </w:r>
      <w:r w:rsidRPr="005A5A9A">
        <w:rPr>
          <w:szCs w:val="28"/>
        </w:rPr>
        <w:t xml:space="preserve">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1A31CC" w:rsidRPr="005A5A9A" w:rsidRDefault="001A31CC" w:rsidP="00362760">
      <w:pPr>
        <w:pStyle w:val="BodyTextIndent"/>
        <w:spacing w:line="276" w:lineRule="auto"/>
        <w:ind w:right="-1"/>
        <w:rPr>
          <w:szCs w:val="28"/>
        </w:rPr>
      </w:pPr>
    </w:p>
    <w:p w:rsidR="001A31CC" w:rsidRPr="005A5A9A" w:rsidRDefault="001A31CC" w:rsidP="00DA1698">
      <w:pPr>
        <w:pStyle w:val="BodyTextIndent"/>
        <w:spacing w:line="276" w:lineRule="auto"/>
        <w:ind w:left="0" w:right="-1" w:firstLine="75"/>
        <w:rPr>
          <w:szCs w:val="28"/>
        </w:rPr>
      </w:pPr>
      <w:r w:rsidRPr="005A5A9A">
        <w:rPr>
          <w:szCs w:val="28"/>
        </w:rPr>
        <w:t xml:space="preserve"> </w:t>
      </w:r>
    </w:p>
    <w:p w:rsidR="001A31CC" w:rsidRPr="003C3A54" w:rsidRDefault="001A31CC" w:rsidP="00DA1698">
      <w:pPr>
        <w:pStyle w:val="BodyTextIndent"/>
        <w:spacing w:line="276" w:lineRule="auto"/>
        <w:ind w:left="0" w:right="-1" w:firstLine="75"/>
        <w:rPr>
          <w:b/>
          <w:szCs w:val="28"/>
        </w:rPr>
      </w:pPr>
      <w:r w:rsidRPr="003C3A54">
        <w:rPr>
          <w:b/>
          <w:szCs w:val="28"/>
        </w:rPr>
        <w:t>7.5. Контроль конечного уровня  усвоения темы: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708"/>
        <w:rPr>
          <w:szCs w:val="28"/>
        </w:rPr>
      </w:pPr>
      <w:r w:rsidRPr="005A5A9A">
        <w:rPr>
          <w:szCs w:val="28"/>
        </w:rPr>
        <w:t>Подготовка к выполнению практических приемов  по теме занятия.</w:t>
      </w:r>
    </w:p>
    <w:p w:rsidR="001A31CC" w:rsidRPr="005A5A9A" w:rsidRDefault="001A31CC" w:rsidP="00DA1698">
      <w:pPr>
        <w:spacing w:line="276" w:lineRule="auto"/>
        <w:ind w:firstLine="708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ХП.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708"/>
        <w:rPr>
          <w:szCs w:val="28"/>
        </w:rPr>
      </w:pPr>
    </w:p>
    <w:p w:rsidR="001A31CC" w:rsidRPr="005A5A9A" w:rsidRDefault="001A31CC" w:rsidP="00DA1698">
      <w:pPr>
        <w:pStyle w:val="BodyTextIndent"/>
        <w:spacing w:line="276" w:lineRule="auto"/>
        <w:ind w:left="0" w:right="-1" w:firstLine="708"/>
        <w:rPr>
          <w:szCs w:val="28"/>
        </w:rPr>
      </w:pPr>
      <w:r w:rsidRPr="003C3A54">
        <w:rPr>
          <w:b/>
          <w:szCs w:val="28"/>
        </w:rPr>
        <w:t>Материалы для контроля уровня освоения темы:</w:t>
      </w:r>
      <w:r w:rsidRPr="005A5A9A">
        <w:rPr>
          <w:szCs w:val="28"/>
        </w:rPr>
        <w:t xml:space="preserve"> тесты, ситуационные задачи.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</w:t>
      </w:r>
      <w:r w:rsidRPr="005A5A9A">
        <w:rPr>
          <w:b/>
          <w:sz w:val="28"/>
          <w:szCs w:val="28"/>
          <w:lang w:val="en-US"/>
        </w:rPr>
        <w:t>II</w:t>
      </w:r>
      <w:r w:rsidRPr="005A5A9A">
        <w:rPr>
          <w:b/>
          <w:sz w:val="28"/>
          <w:szCs w:val="28"/>
        </w:rPr>
        <w:t xml:space="preserve"> типа </w:t>
      </w:r>
      <w:r w:rsidRPr="005A5A9A">
        <w:rPr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1A31CC" w:rsidRPr="003C3A54" w:rsidRDefault="001A31CC" w:rsidP="00DA1698">
      <w:pPr>
        <w:pStyle w:val="a"/>
        <w:spacing w:line="276" w:lineRule="auto"/>
        <w:ind w:left="1440" w:hanging="1440"/>
        <w:rPr>
          <w:sz w:val="28"/>
          <w:szCs w:val="28"/>
        </w:rPr>
      </w:pPr>
      <w:r w:rsidRPr="003C3A54">
        <w:rPr>
          <w:sz w:val="28"/>
          <w:szCs w:val="28"/>
        </w:rPr>
        <w:t>1. МЕХАНИЗМ ДЕЙСТВИЯ УКАЗАННЫХ ПРЕПАРАТОВ ПРИ ХП: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9"/>
        <w:gridCol w:w="4812"/>
      </w:tblGrid>
      <w:tr w:rsidR="001A31CC" w:rsidRPr="005A5A9A" w:rsidTr="00BB671E">
        <w:tc>
          <w:tcPr>
            <w:tcW w:w="4759" w:type="dxa"/>
          </w:tcPr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 xml:space="preserve">1. Платифиллин. </w:t>
            </w: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2. Сандостатин</w:t>
            </w: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3. Контрикал, трасилол</w:t>
            </w: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4. Креон</w:t>
            </w: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5. Ретаболил</w:t>
            </w: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</w:p>
          <w:p w:rsidR="001A31CC" w:rsidRPr="005A5A9A" w:rsidRDefault="001A31CC" w:rsidP="00DA1698">
            <w:pPr>
              <w:pStyle w:val="10"/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6. Бускопан (гиосцина бутилбромид)</w:t>
            </w:r>
          </w:p>
          <w:p w:rsidR="001A31CC" w:rsidRPr="005A5A9A" w:rsidRDefault="001A31CC" w:rsidP="00DA1698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lastRenderedPageBreak/>
              <w:t>А.Снижение внутрипротокового давления, улучшение оттока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Б.Подавление активности панкреатических ферментов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В.Ингибиция протеолиза поджелудочной железы</w:t>
            </w:r>
          </w:p>
          <w:p w:rsidR="001A31CC" w:rsidRPr="005A5A9A" w:rsidRDefault="001A31CC" w:rsidP="00DA1698">
            <w:pPr>
              <w:pStyle w:val="10"/>
              <w:spacing w:line="276" w:lineRule="auto"/>
              <w:ind w:right="0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Г. Коррекция внешнесекреторной недостаточности</w:t>
            </w:r>
          </w:p>
          <w:p w:rsidR="001A31CC" w:rsidRPr="005A5A9A" w:rsidRDefault="001A31CC" w:rsidP="00DA1698">
            <w:pPr>
              <w:pStyle w:val="21"/>
              <w:tabs>
                <w:tab w:val="left" w:pos="5245"/>
              </w:tabs>
              <w:spacing w:before="0" w:line="276" w:lineRule="auto"/>
              <w:ind w:right="0" w:firstLine="0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Д.Повышение синтеза белка, улучшение белкового обмена</w:t>
            </w:r>
          </w:p>
          <w:p w:rsidR="001A31CC" w:rsidRPr="005A5A9A" w:rsidRDefault="001A31CC" w:rsidP="00DA1698">
            <w:pPr>
              <w:spacing w:line="276" w:lineRule="auto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Е.анальгетический,спазмолитический</w:t>
            </w:r>
          </w:p>
        </w:tc>
      </w:tr>
    </w:tbl>
    <w:p w:rsidR="001A31CC" w:rsidRPr="005A5A9A" w:rsidRDefault="001A31CC" w:rsidP="00DA1698">
      <w:pPr>
        <w:pStyle w:val="21"/>
        <w:tabs>
          <w:tab w:val="left" w:pos="5245"/>
        </w:tabs>
        <w:spacing w:before="0" w:line="276" w:lineRule="auto"/>
        <w:ind w:right="0" w:firstLine="0"/>
        <w:rPr>
          <w:sz w:val="28"/>
          <w:szCs w:val="28"/>
        </w:rPr>
      </w:pPr>
    </w:p>
    <w:p w:rsidR="001A31CC" w:rsidRPr="005A5A9A" w:rsidRDefault="001A31CC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ab/>
        <w:t xml:space="preserve"> </w:t>
      </w:r>
    </w:p>
    <w:p w:rsidR="001A31CC" w:rsidRPr="005A5A9A" w:rsidRDefault="001A31CC" w:rsidP="0028271C">
      <w:pPr>
        <w:pStyle w:val="1"/>
        <w:tabs>
          <w:tab w:val="left" w:pos="4425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sz w:val="28"/>
          <w:szCs w:val="28"/>
        </w:rPr>
        <w:t xml:space="preserve">                                            Эталон ответа: 1АВ, 2В, 3Б, 4Г, 5Д, 6Е</w:t>
      </w:r>
    </w:p>
    <w:p w:rsidR="001A31CC" w:rsidRPr="005A5A9A" w:rsidRDefault="001A31CC" w:rsidP="00DA1698">
      <w:pPr>
        <w:pStyle w:val="1"/>
        <w:spacing w:line="276" w:lineRule="auto"/>
        <w:ind w:firstLine="709"/>
        <w:jc w:val="both"/>
        <w:rPr>
          <w:b/>
          <w:sz w:val="28"/>
          <w:szCs w:val="28"/>
        </w:rPr>
      </w:pPr>
      <w:r w:rsidRPr="005A5A9A">
        <w:rPr>
          <w:b/>
          <w:sz w:val="28"/>
          <w:szCs w:val="28"/>
        </w:rPr>
        <w:t xml:space="preserve">Тесты Ш типа </w:t>
      </w:r>
      <w:r w:rsidRPr="005A5A9A">
        <w:rPr>
          <w:sz w:val="28"/>
          <w:szCs w:val="28"/>
        </w:rPr>
        <w:t>(выберите один или несколько правильных ответов):</w:t>
      </w:r>
    </w:p>
    <w:p w:rsidR="001A31CC" w:rsidRPr="003C3A54" w:rsidRDefault="001A31CC" w:rsidP="00DA1698">
      <w:pPr>
        <w:spacing w:line="276" w:lineRule="auto"/>
        <w:rPr>
          <w:sz w:val="28"/>
          <w:szCs w:val="28"/>
        </w:rPr>
      </w:pPr>
      <w:r w:rsidRPr="003C3A54">
        <w:rPr>
          <w:sz w:val="28"/>
          <w:szCs w:val="28"/>
        </w:rPr>
        <w:t>1. ПРИЗНАКАМИ НАРУШЕНИЯ ВНЕШНЕЙ СЕКРЕЦИИ ЯВЛЯЮТСЯ: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1.Слабость, похудание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2. Обменные нарушения</w:t>
      </w:r>
    </w:p>
    <w:p w:rsidR="001A31CC" w:rsidRPr="005A5A9A" w:rsidRDefault="001A31CC" w:rsidP="00DA1698">
      <w:pPr>
        <w:pStyle w:val="a"/>
        <w:spacing w:line="276" w:lineRule="auto"/>
        <w:ind w:firstLine="567"/>
        <w:rPr>
          <w:sz w:val="28"/>
          <w:szCs w:val="28"/>
        </w:rPr>
      </w:pPr>
      <w:r w:rsidRPr="005A5A9A">
        <w:rPr>
          <w:sz w:val="28"/>
          <w:szCs w:val="28"/>
        </w:rPr>
        <w:t>3.Симптомы кишечной диспепсии</w:t>
      </w:r>
    </w:p>
    <w:p w:rsidR="001A31CC" w:rsidRPr="005A5A9A" w:rsidRDefault="001A31CC" w:rsidP="00DA1698">
      <w:pPr>
        <w:pStyle w:val="a"/>
        <w:spacing w:line="276" w:lineRule="auto"/>
        <w:ind w:left="1416" w:firstLine="2"/>
        <w:rPr>
          <w:sz w:val="28"/>
          <w:szCs w:val="28"/>
        </w:rPr>
      </w:pPr>
      <w:r w:rsidRPr="005A5A9A">
        <w:rPr>
          <w:sz w:val="28"/>
          <w:szCs w:val="28"/>
        </w:rPr>
        <w:t xml:space="preserve">4.Уменьшение количества панкреатического сока и снижение его ферментативной активности </w:t>
      </w:r>
    </w:p>
    <w:p w:rsidR="001A31CC" w:rsidRPr="005A5A9A" w:rsidRDefault="001A31CC" w:rsidP="00DA1698">
      <w:pPr>
        <w:pStyle w:val="BodyText3"/>
        <w:spacing w:line="276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1A31CC" w:rsidRPr="005A5A9A" w:rsidRDefault="001A31CC" w:rsidP="00DA1698">
      <w:pPr>
        <w:pStyle w:val="BodyText3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5A5A9A">
        <w:rPr>
          <w:rFonts w:ascii="Times New Roman" w:hAnsi="Times New Roman"/>
          <w:sz w:val="28"/>
          <w:szCs w:val="28"/>
        </w:rPr>
        <w:t xml:space="preserve">                                                Эталон ответа:1,2,3,4 </w:t>
      </w:r>
    </w:p>
    <w:p w:rsidR="001A31CC" w:rsidRPr="003C3A54" w:rsidRDefault="001A31CC" w:rsidP="00DA1698">
      <w:pPr>
        <w:pStyle w:val="BodyTextIndent"/>
        <w:spacing w:line="276" w:lineRule="auto"/>
        <w:ind w:left="0" w:right="-1" w:firstLine="0"/>
        <w:jc w:val="center"/>
        <w:rPr>
          <w:b/>
          <w:szCs w:val="28"/>
        </w:rPr>
      </w:pPr>
      <w:r w:rsidRPr="003C3A54">
        <w:rPr>
          <w:b/>
          <w:szCs w:val="28"/>
        </w:rPr>
        <w:t>Решение ситуационных задач</w:t>
      </w:r>
    </w:p>
    <w:p w:rsidR="001A31CC" w:rsidRPr="003C3A54" w:rsidRDefault="001A31CC" w:rsidP="00DA1698">
      <w:pPr>
        <w:pStyle w:val="BodyTextIndent"/>
        <w:spacing w:line="276" w:lineRule="auto"/>
        <w:ind w:left="0" w:right="-1" w:firstLine="708"/>
        <w:rPr>
          <w:b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center"/>
        <w:rPr>
          <w:sz w:val="28"/>
          <w:szCs w:val="28"/>
        </w:rPr>
      </w:pPr>
      <w:r w:rsidRPr="005A5A9A">
        <w:rPr>
          <w:b/>
          <w:i/>
          <w:sz w:val="28"/>
          <w:szCs w:val="28"/>
        </w:rPr>
        <w:t>Образец типовой задачи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Больная А., 46 лет, обратилась с жалобами на боли в левом подреберье, возникающие через 40-60 мин после еды, особенно после обильной, острой, жареной, жирной пищи, алкоголя, усиливающиеся в положении лежа на спине и ослабевающие в положении сидя при небольшом наклоне туловища вперед. Боли усиливаются к вечеру.Также больная предъявляет жалобы на отрыжку воздухом, тошноту, рвоту, потерю аппетита, вздутие живота, зловонный кашицеобразный кал с жирным блеском, снижение массы тела, сухость кожи. 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Впервые подобные жалобы возникли около 2 лет назад после приема жирной пищи, алкоголя, беспокоили редко, к врачу не обращалась, принимала анальгетики.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Анамнез жизни: работает продавцом на рынке, питание нерегулярное, ежедневный прием алкоголя около 100 мл в течение 11 лет.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Анамнез заболевания: данное ухудшение в течение 3 дней, когда после приема алкоголя и жирной пищи появились боли в левом подреберье, отрыжка воздухом, тошнота, рвота, потеря аппетита, вздутие живота, зловонный кашицеобразный кал с жирным блеском,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При осмотре: Пониженного питания. Отмечается сухость и шелушение кожи. Видимые слизистые бледно-розового цвета. Кожные покровы-на передней поверхности живота, груди определяются «рубиновые» капельки,. В легких везикулярное дыхание, хрипов нет.Частота дыхания 17 в 1 минуту. Сердце-границы норма. При аускультации тоны приглушены, ритм правильный . </w:t>
      </w:r>
      <w:r w:rsidRPr="005A5A9A">
        <w:rPr>
          <w:sz w:val="28"/>
          <w:szCs w:val="28"/>
        </w:rPr>
        <w:lastRenderedPageBreak/>
        <w:t>Пульс ритмичный, без дефицита, напряженный ЧСС-91 в 1 мин. АД – 150/80 мм рт. ст.  Язык бордового цвета, суховат. Живот округлой формы, симметрично участвует в акте дыхания. атрофия подкожной жировой клетчатки в проекции поджелудочной железы (</w:t>
      </w:r>
      <w:r w:rsidRPr="005A5A9A">
        <w:rPr>
          <w:i/>
          <w:sz w:val="28"/>
          <w:szCs w:val="28"/>
        </w:rPr>
        <w:t>симптом Грота</w:t>
      </w:r>
      <w:r w:rsidRPr="005A5A9A">
        <w:rPr>
          <w:sz w:val="28"/>
          <w:szCs w:val="28"/>
        </w:rPr>
        <w:t>);при перкуссии живота- высокий тимпанит вследствие вздутия живота.</w:t>
      </w:r>
    </w:p>
    <w:p w:rsidR="001A31CC" w:rsidRPr="005A5A9A" w:rsidRDefault="001A31CC" w:rsidP="00DA1698">
      <w:pPr>
        <w:spacing w:line="276" w:lineRule="auto"/>
        <w:jc w:val="both"/>
        <w:rPr>
          <w:color w:val="FF0000"/>
          <w:sz w:val="28"/>
          <w:szCs w:val="28"/>
        </w:rPr>
      </w:pPr>
      <w:r w:rsidRPr="005A5A9A">
        <w:rPr>
          <w:color w:val="FF0000"/>
          <w:sz w:val="28"/>
          <w:szCs w:val="28"/>
        </w:rPr>
        <w:t>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При пальпации живота выявлены следующие симптомы болезненность в зоне Губергрица-Скульского, точке Губергрица; симптом Мейо-Робсона (боль при надавливании в левом реберно-позвоночном углу).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 положительный симптом Кача (кожная гиперестезия в зоне иннервации </w:t>
      </w:r>
      <w:r w:rsidRPr="005A5A9A">
        <w:rPr>
          <w:sz w:val="28"/>
          <w:szCs w:val="28"/>
          <w:lang w:val="en-US"/>
        </w:rPr>
        <w:t>VIII</w:t>
      </w:r>
      <w:r w:rsidRPr="005A5A9A">
        <w:rPr>
          <w:sz w:val="28"/>
          <w:szCs w:val="28"/>
        </w:rPr>
        <w:t xml:space="preserve"> грудного сегмента слева). При глубокой пальпации патологии со стороны толстой кишки, печени и селезенки не выявлено. Размеры печени по Курлову – 10 х 9 х 8 см. Нижний край печени мягкий, ровный, безболезненный. Почки не пальпируются. Симптом поколачивания по поясничной области отрицательный с обеих сторон.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ОАК:  СОЭ-25 мм/ч, лейкоциты 11*10</w:t>
      </w:r>
      <w:r w:rsidRPr="005A5A9A">
        <w:rPr>
          <w:sz w:val="28"/>
          <w:szCs w:val="28"/>
          <w:vertAlign w:val="superscript"/>
        </w:rPr>
        <w:t>12</w:t>
      </w:r>
      <w:r w:rsidRPr="005A5A9A">
        <w:rPr>
          <w:sz w:val="28"/>
          <w:szCs w:val="28"/>
        </w:rPr>
        <w:t>/л, лимфоциты 23%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БАК: α-амилазы-440МЕ/л, липаза-260 МЕ/л, трипсина, γ-глобулинов-28%, серомукоид 400 ЕД, 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Диастаза мочи: 256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Копроцитограмма: мазеподобная консистенция, непереваренная клетчатка, креаторея, стеаторея, амилорея.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панкреозиминовый тест: уровень панкреатисеских ферментов в сыворотке крови по сравнению с исходным возрос на 50%.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Сахар крови-3,5 ммоль/л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Ультрозвуковое исследование поджелудочной железы: неоднородность структуры поджелудочной железы с участками повышенной эхогенности, кальциноз железы.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Дуоденография в условиях гипотонии- на обзорной рентгенограмме-обызвестление поджелудочной железы;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Определение панкреатической эластазы кала-100мкг/г кала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sz w:val="28"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5A5A9A">
        <w:rPr>
          <w:b/>
          <w:i/>
          <w:sz w:val="28"/>
          <w:szCs w:val="28"/>
        </w:rPr>
        <w:t>Вопросы к задаче: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1. Сформулируйте и обоснуйте диагноз по классификации ВОЗ. Какие факторы риска имеются у больной?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 xml:space="preserve">2. Перечислите клинические синдромы. 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3. Каковы патогенетические механизмы заболевания у данной больной?</w:t>
      </w:r>
    </w:p>
    <w:p w:rsidR="001A31CC" w:rsidRPr="005A5A9A" w:rsidRDefault="001A31CC" w:rsidP="00DA1698">
      <w:pPr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>4. Определите степень тяжести экзокринной недостаточности.</w:t>
      </w:r>
    </w:p>
    <w:p w:rsidR="001A31CC" w:rsidRPr="005A5A9A" w:rsidRDefault="001A31CC" w:rsidP="00DA1698">
      <w:pPr>
        <w:spacing w:line="276" w:lineRule="auto"/>
        <w:rPr>
          <w:sz w:val="28"/>
          <w:szCs w:val="28"/>
        </w:rPr>
      </w:pPr>
      <w:r w:rsidRPr="005A5A9A">
        <w:rPr>
          <w:sz w:val="28"/>
          <w:szCs w:val="28"/>
        </w:rPr>
        <w:t>5. Назначьте и обоснуйте лекарственную терапию.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lastRenderedPageBreak/>
        <w:t>6. Дайте рекомендации по образу жизни.</w:t>
      </w: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</w:p>
    <w:p w:rsidR="001A31CC" w:rsidRPr="005A5A9A" w:rsidRDefault="001A31CC" w:rsidP="00DA1698">
      <w:pPr>
        <w:spacing w:line="276" w:lineRule="auto"/>
        <w:ind w:firstLine="709"/>
        <w:jc w:val="both"/>
        <w:rPr>
          <w:b/>
          <w:i/>
          <w:sz w:val="28"/>
          <w:szCs w:val="28"/>
        </w:rPr>
      </w:pPr>
      <w:r w:rsidRPr="005A5A9A">
        <w:rPr>
          <w:b/>
          <w:i/>
          <w:sz w:val="28"/>
          <w:szCs w:val="28"/>
        </w:rPr>
        <w:t>Эталоны ответов к задаче: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Хронический кальцифицирующий панкреатит (ХПК) алкольной этиологии с выраженной экзокринной недостаточностью, обострение.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Болевой, диспепсический, синдром недостаточного пищеварения и всасывания, мальдигестии.</w:t>
      </w:r>
    </w:p>
    <w:p w:rsidR="001A31CC" w:rsidRPr="005A5A9A" w:rsidRDefault="001A31CC" w:rsidP="00DA1698">
      <w:pPr>
        <w:numPr>
          <w:ilvl w:val="0"/>
          <w:numId w:val="5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Патогенез кальцифицирующего панкреатита алкольной этиологии связан с нарушением формирования растворимых белково-кальциевых ассоциатов. Формируется нерастворимый фибриллярный  белок (литостатин) в сочетании с отложениями кальция карбонатов. Литостатин поддерживает кальций в растворимом состоянии, ингибирует нуклеацию, агрегацию и образование кристаллов солей кальция. При ХПК уменьшаются возможности общего пула литостатина при повышенной потребности в нем. Кроме того,изучено  прямое токсическое воздействие этанола и его деривата на клетки поджелудочной железы (нарушение синтеза фосфолипидов клеточных мембран, способствует фиброзу мелких сосудов с нарушением микроциркуляции, образованию преципитатов в ацинусах и мелких протоках поджелудочной железы, которые в дальнейшем кальцифицируются).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4.Учитывая данные определения панкреатической эластазы кала-100мкг/г кала- экзокринная недостаточность средней степени. Норма 200-500мкг/г кала; 200-100мкг/г кала - легкая или средняя степень экзокринной недостаточности.</w:t>
      </w:r>
    </w:p>
    <w:p w:rsidR="001A31CC" w:rsidRPr="005A5A9A" w:rsidRDefault="001A31CC" w:rsidP="00DA1698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5.Исходя из патогенеза, следует назначить голод в течение 1-3 дней; в дальнейшем диета №5п, блокаторы Н2-гистамиовых рецепторов (фамотидин) или блокаторы протонной помпы (омепразол) - для уменьшения секреторной функции поджелудочной железы; подавление секреции - (сандостатин или октреотид); ингибиторы протеолиза ткани поджелудочной железы(трасилол, контрикал,,гордокс); снижение давления в просвете ДПК (домперидон); купирование болевого синдрома (кетонал, трамадол, спазмолитики); лечение внешнесекреторной недостаточности (креон, мезим-форте, эрмиталь); восстановлениемводно-электролитного баланса; стимуляция репаративных прцессов и усиление продукции эндогенных ингибиторов протеаз показано назначение на фоне высокобелковой диеты анаболических стероидных препаратов (ретаболил, метандростенолон); витаминотерапия.</w:t>
      </w:r>
    </w:p>
    <w:p w:rsidR="001A31CC" w:rsidRDefault="001A31CC" w:rsidP="00ED20F9">
      <w:pPr>
        <w:spacing w:line="276" w:lineRule="auto"/>
        <w:jc w:val="both"/>
        <w:rPr>
          <w:sz w:val="28"/>
          <w:szCs w:val="28"/>
        </w:rPr>
      </w:pPr>
      <w:r w:rsidRPr="005A5A9A">
        <w:rPr>
          <w:sz w:val="28"/>
          <w:szCs w:val="28"/>
        </w:rPr>
        <w:t>6. Полный отказ от алкоголя, правильное питание (исключение тяжелых животных жиров, острых приправ), адекватная поддерживающая терапия.</w:t>
      </w:r>
    </w:p>
    <w:p w:rsidR="001A31CC" w:rsidRPr="005A5A9A" w:rsidRDefault="001A31CC" w:rsidP="00ED20F9">
      <w:pPr>
        <w:spacing w:line="276" w:lineRule="auto"/>
        <w:jc w:val="both"/>
        <w:rPr>
          <w:sz w:val="28"/>
          <w:szCs w:val="28"/>
        </w:rPr>
      </w:pPr>
    </w:p>
    <w:p w:rsidR="001A31CC" w:rsidRPr="005A5A9A" w:rsidRDefault="001A31CC" w:rsidP="00DA1698">
      <w:pPr>
        <w:pStyle w:val="BodyTextIndent"/>
        <w:numPr>
          <w:ilvl w:val="0"/>
          <w:numId w:val="6"/>
        </w:numPr>
        <w:spacing w:line="276" w:lineRule="auto"/>
        <w:ind w:right="-1"/>
        <w:rPr>
          <w:szCs w:val="28"/>
          <w:u w:val="single"/>
        </w:rPr>
      </w:pPr>
      <w:r w:rsidRPr="003C3A54">
        <w:rPr>
          <w:b/>
          <w:szCs w:val="28"/>
        </w:rPr>
        <w:t>Место проведения самоподготовки</w:t>
      </w:r>
      <w:r w:rsidRPr="005A5A9A">
        <w:rPr>
          <w:szCs w:val="28"/>
          <w:u w:val="single"/>
        </w:rPr>
        <w:t>: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0"/>
        <w:rPr>
          <w:szCs w:val="28"/>
        </w:rPr>
      </w:pPr>
      <w:r w:rsidRPr="005A5A9A">
        <w:rPr>
          <w:szCs w:val="28"/>
        </w:rPr>
        <w:lastRenderedPageBreak/>
        <w:t xml:space="preserve">читальный зал, учебная комната для самостоятельной </w:t>
      </w:r>
      <w:r>
        <w:rPr>
          <w:szCs w:val="28"/>
        </w:rPr>
        <w:t xml:space="preserve">контактной </w:t>
      </w:r>
      <w:r w:rsidRPr="005A5A9A">
        <w:rPr>
          <w:szCs w:val="28"/>
        </w:rPr>
        <w:t>работы обучающихся,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1A31CC" w:rsidRPr="005A5A9A" w:rsidRDefault="001A31CC" w:rsidP="00DA1698">
      <w:pPr>
        <w:pStyle w:val="BodyTextIndent"/>
        <w:spacing w:line="276" w:lineRule="auto"/>
        <w:ind w:left="0" w:right="-1" w:firstLine="75"/>
        <w:rPr>
          <w:szCs w:val="28"/>
        </w:rPr>
      </w:pPr>
    </w:p>
    <w:p w:rsidR="001A31CC" w:rsidRPr="00DB5109" w:rsidRDefault="001A31CC" w:rsidP="00ED20F9">
      <w:pPr>
        <w:pStyle w:val="BodyTextIndent"/>
        <w:numPr>
          <w:ilvl w:val="0"/>
          <w:numId w:val="6"/>
        </w:numPr>
        <w:spacing w:line="360" w:lineRule="auto"/>
        <w:ind w:left="0"/>
        <w:rPr>
          <w:b/>
          <w:szCs w:val="28"/>
        </w:rPr>
      </w:pPr>
      <w:r w:rsidRPr="00DB5109">
        <w:rPr>
          <w:b/>
          <w:szCs w:val="28"/>
        </w:rPr>
        <w:t xml:space="preserve"> Учебно-исследовательская работа обучающихся по данной теме: </w:t>
      </w: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1A31CC" w:rsidRPr="005A5A9A" w:rsidTr="00362760">
        <w:trPr>
          <w:trHeight w:val="899"/>
        </w:trPr>
        <w:tc>
          <w:tcPr>
            <w:tcW w:w="540" w:type="dxa"/>
          </w:tcPr>
          <w:p w:rsidR="001A31CC" w:rsidRPr="005A5A9A" w:rsidRDefault="001A31CC" w:rsidP="00DA169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1.</w:t>
            </w:r>
          </w:p>
          <w:p w:rsidR="001A31CC" w:rsidRPr="005A5A9A" w:rsidRDefault="001A31CC" w:rsidP="00DA1698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000" w:type="dxa"/>
          </w:tcPr>
          <w:p w:rsidR="001A31CC" w:rsidRPr="005A5A9A" w:rsidRDefault="001A31CC" w:rsidP="00DA169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A5A9A">
              <w:rPr>
                <w:sz w:val="28"/>
                <w:szCs w:val="28"/>
              </w:rPr>
              <w:t>Составить реферативное сообщение о современных группах фармакологических средств для лечения ХП</w:t>
            </w:r>
            <w:r>
              <w:rPr>
                <w:sz w:val="28"/>
                <w:szCs w:val="28"/>
              </w:rPr>
              <w:t>.</w:t>
            </w:r>
          </w:p>
          <w:p w:rsidR="001A31CC" w:rsidRPr="005A5A9A" w:rsidRDefault="001A31CC" w:rsidP="00DA1698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1A31CC" w:rsidRPr="005A5A9A" w:rsidRDefault="001A31CC" w:rsidP="00DA1698">
      <w:pPr>
        <w:pStyle w:val="BodyTextIndent"/>
        <w:spacing w:line="360" w:lineRule="auto"/>
        <w:ind w:left="0" w:firstLine="0"/>
        <w:rPr>
          <w:szCs w:val="28"/>
        </w:rPr>
      </w:pPr>
    </w:p>
    <w:p w:rsidR="001A31CC" w:rsidRPr="00887FD6" w:rsidRDefault="001A31CC" w:rsidP="00887FD6">
      <w:pPr>
        <w:pStyle w:val="BodyTextIndent"/>
        <w:numPr>
          <w:ilvl w:val="0"/>
          <w:numId w:val="6"/>
        </w:numPr>
        <w:spacing w:line="360" w:lineRule="auto"/>
        <w:rPr>
          <w:b/>
          <w:szCs w:val="28"/>
        </w:rPr>
      </w:pPr>
      <w:r w:rsidRPr="00DB5109">
        <w:rPr>
          <w:b/>
          <w:szCs w:val="28"/>
        </w:rPr>
        <w:t>Литература</w:t>
      </w:r>
      <w:r>
        <w:rPr>
          <w:b/>
          <w:szCs w:val="28"/>
        </w:rPr>
        <w:t xml:space="preserve"> </w:t>
      </w:r>
    </w:p>
    <w:p w:rsidR="00887FD6" w:rsidRPr="005A5A9A" w:rsidRDefault="001A31CC" w:rsidP="00A55000">
      <w:pPr>
        <w:pStyle w:val="BodyTextIndent"/>
        <w:ind w:left="720" w:right="-1" w:firstLine="0"/>
        <w:rPr>
          <w:szCs w:val="28"/>
        </w:rPr>
      </w:pPr>
      <w:r w:rsidRPr="005A5A9A">
        <w:rPr>
          <w:szCs w:val="28"/>
        </w:rPr>
        <w:t xml:space="preserve"> 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887FD6" w:rsidRPr="00887FD6" w:rsidTr="00887FD6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Дисциплина (модуль)   в соответствии с учебным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Число обучающихся, одновременно изучающих дисциплину в семестр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Приведенный коэффициент обеспеченности (КО) (на текущий семестр)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887FD6">
              <w:rPr>
                <w:b/>
                <w:bCs/>
                <w:sz w:val="28"/>
                <w:szCs w:val="28"/>
                <w:lang w:eastAsia="en-US"/>
              </w:rPr>
              <w:t xml:space="preserve">Факультетская терапия, профессиональные болезни, модуль </w:t>
            </w:r>
            <w:r w:rsidRPr="00887FD6">
              <w:rPr>
                <w:b/>
                <w:sz w:val="28"/>
                <w:szCs w:val="28"/>
                <w:lang w:eastAsia="en-US"/>
              </w:rPr>
              <w:t xml:space="preserve">Факультетская </w:t>
            </w:r>
            <w:r w:rsidRPr="00887FD6">
              <w:rPr>
                <w:b/>
                <w:sz w:val="28"/>
                <w:szCs w:val="28"/>
                <w:lang w:eastAsia="en-US"/>
              </w:rPr>
              <w:lastRenderedPageBreak/>
              <w:t>терапия</w:t>
            </w:r>
            <w:r>
              <w:rPr>
                <w:b/>
                <w:bCs/>
                <w:sz w:val="28"/>
                <w:szCs w:val="28"/>
                <w:lang w:eastAsia="en-US"/>
              </w:rPr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lastRenderedPageBreak/>
              <w:t>Основная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В. И.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8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Маколкин, Владимир Иванович</w:t>
            </w:r>
            <w:r>
              <w:rPr>
                <w:color w:val="000000"/>
                <w:sz w:val="28"/>
                <w:szCs w:val="28"/>
                <w:lang w:eastAsia="en-US"/>
              </w:rPr>
              <w:t>. Внутренние болезни : учебник, рек. М-вом образ. и науки РФ / В. И. 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Т.1.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9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>. - 2-е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208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sz w:val="28"/>
                <w:szCs w:val="28"/>
                <w:lang w:eastAsia="en-US"/>
              </w:rPr>
              <w:t xml:space="preserve"> : учебник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с компакт-диском : в 2 т.  / под ред. Н. А. Мухина, В. С. Моисеева, А. И. Мартынова. - М. : Гэотар Медиа, 2010 - . - Компакт-диск во 2 томе. </w:t>
            </w:r>
            <w:r>
              <w:rPr>
                <w:bCs/>
                <w:sz w:val="28"/>
                <w:szCs w:val="28"/>
                <w:lang w:eastAsia="en-US"/>
              </w:rPr>
              <w:t>Т. 1</w:t>
            </w:r>
            <w:r>
              <w:rPr>
                <w:sz w:val="28"/>
                <w:szCs w:val="28"/>
                <w:lang w:eastAsia="en-US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99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Т.2.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0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253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>
              <w:rPr>
                <w:bCs/>
                <w:color w:val="000000"/>
                <w:sz w:val="28"/>
                <w:szCs w:val="28"/>
                <w:lang w:eastAsia="en-US"/>
              </w:rPr>
              <w:t>Т. 2</w:t>
            </w:r>
            <w:r>
              <w:rPr>
                <w:color w:val="000000"/>
                <w:sz w:val="28"/>
                <w:szCs w:val="28"/>
                <w:lang w:eastAsia="en-US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101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887FD6" w:rsidRDefault="00887FD6" w:rsidP="00887FD6">
      <w:pPr>
        <w:tabs>
          <w:tab w:val="right" w:leader="underscore" w:pos="9639"/>
        </w:tabs>
        <w:spacing w:line="312" w:lineRule="auto"/>
        <w:ind w:firstLine="539"/>
        <w:jc w:val="center"/>
        <w:rPr>
          <w:bCs/>
          <w:i/>
          <w:sz w:val="28"/>
          <w:szCs w:val="28"/>
        </w:rPr>
      </w:pPr>
    </w:p>
    <w:p w:rsidR="00887FD6" w:rsidRDefault="00887FD6" w:rsidP="00887FD6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Toc357578153"/>
      <w:r>
        <w:rPr>
          <w:b/>
          <w:sz w:val="28"/>
          <w:szCs w:val="28"/>
        </w:rPr>
        <w:t>Дополнительная литература</w:t>
      </w:r>
      <w:bookmarkEnd w:id="0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болезни. Тесты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</w:t>
            </w:r>
            <w:r>
              <w:rPr>
                <w:color w:val="000000"/>
                <w:sz w:val="28"/>
                <w:szCs w:val="28"/>
                <w:lang w:eastAsia="en-US"/>
              </w:rPr>
              <w:lastRenderedPageBreak/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1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1200 доступов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Внутренние болезни: руководство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текстовые дан. - М. : Гэотар Медиа, 2010.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2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Ройтберг, Г. Е.Внутренние 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hyperlink r:id="rId13" w:history="1">
              <w:r>
                <w:rPr>
                  <w:rStyle w:val="Hyperlink"/>
                  <w:color w:val="0070C0"/>
                  <w:sz w:val="28"/>
                  <w:szCs w:val="28"/>
                  <w:lang w:eastAsia="en-US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pStyle w:val="a0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МЕДпресс-информ, 2016. - on-line. - Режим доступа:ЭБС «Букап» </w:t>
            </w:r>
            <w:hyperlink r:id="rId14" w:history="1">
              <w:r>
                <w:rPr>
                  <w:rStyle w:val="Hyperlink"/>
                  <w:color w:val="0070C0"/>
                  <w:sz w:val="28"/>
                  <w:szCs w:val="28"/>
                  <w:lang w:eastAsia="en-US"/>
                </w:rPr>
                <w:t>https://www.books-</w:t>
              </w:r>
              <w:r>
                <w:rPr>
                  <w:rStyle w:val="Hyperlink"/>
                  <w:color w:val="0070C0"/>
                  <w:sz w:val="28"/>
                  <w:szCs w:val="28"/>
                  <w:lang w:eastAsia="en-US"/>
                </w:rPr>
                <w:lastRenderedPageBreak/>
                <w:t>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5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http://www.studmedlib.ru/book/ISBN9785970409657.html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6" w:history="1">
              <w:r>
                <w:rPr>
                  <w:rStyle w:val="Hyperlink"/>
                  <w:color w:val="000000"/>
                  <w:sz w:val="28"/>
                  <w:szCs w:val="28"/>
                  <w:lang w:val="en-US" w:eastAsia="en-US"/>
                </w:rPr>
                <w:t>http</w:t>
              </w:r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://</w:t>
              </w:r>
              <w:r>
                <w:rPr>
                  <w:rStyle w:val="Hyperlink"/>
                  <w:color w:val="000000"/>
                  <w:sz w:val="28"/>
                  <w:szCs w:val="28"/>
                  <w:lang w:val="en-US" w:eastAsia="en-US"/>
                </w:rPr>
                <w:t>www</w:t>
              </w:r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.</w:t>
              </w:r>
              <w:r>
                <w:rPr>
                  <w:rStyle w:val="Hyperlink"/>
                  <w:color w:val="000000"/>
                  <w:sz w:val="28"/>
                  <w:szCs w:val="28"/>
                  <w:lang w:val="en-US" w:eastAsia="en-US"/>
                </w:rPr>
                <w:t>studmedlib</w:t>
              </w:r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.</w:t>
              </w:r>
              <w:r>
                <w:rPr>
                  <w:rStyle w:val="Hyperlink"/>
                  <w:color w:val="000000"/>
                  <w:sz w:val="28"/>
                  <w:szCs w:val="28"/>
                  <w:lang w:val="en-US" w:eastAsia="en-US"/>
                </w:rPr>
                <w:t>ru</w:t>
              </w:r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/</w:t>
              </w:r>
              <w:r>
                <w:rPr>
                  <w:rStyle w:val="Hyperlink"/>
                  <w:color w:val="000000"/>
                  <w:sz w:val="28"/>
                  <w:szCs w:val="28"/>
                  <w:lang w:val="en-US" w:eastAsia="en-US"/>
                </w:rPr>
                <w:t>book</w:t>
              </w:r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/06-</w:t>
              </w:r>
              <w:r>
                <w:rPr>
                  <w:rStyle w:val="Hyperlink"/>
                  <w:color w:val="000000"/>
                  <w:sz w:val="28"/>
                  <w:szCs w:val="28"/>
                  <w:lang w:val="en-US" w:eastAsia="en-US"/>
                </w:rPr>
                <w:t>COS</w:t>
              </w:r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-2330.</w:t>
              </w:r>
              <w:r>
                <w:rPr>
                  <w:rStyle w:val="Hyperlink"/>
                  <w:color w:val="000000"/>
                  <w:sz w:val="28"/>
                  <w:szCs w:val="28"/>
                  <w:lang w:val="en-US" w:eastAsia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887FD6" w:rsidRPr="00887FD6" w:rsidTr="00887FD6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Люсов, В. А.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on</w:t>
            </w:r>
            <w:r>
              <w:rPr>
                <w:color w:val="000000"/>
                <w:sz w:val="28"/>
                <w:szCs w:val="28"/>
                <w:lang w:eastAsia="en-US"/>
              </w:rPr>
              <w:t>-</w:t>
            </w:r>
            <w:r>
              <w:rPr>
                <w:color w:val="000000"/>
                <w:sz w:val="28"/>
                <w:szCs w:val="28"/>
                <w:lang w:val="en-US" w:eastAsia="en-US"/>
              </w:rPr>
              <w:t>line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. - Режим доступа: </w:t>
            </w:r>
            <w:hyperlink r:id="rId17" w:history="1">
              <w:r>
                <w:rPr>
                  <w:rStyle w:val="Hyperlink"/>
                  <w:color w:val="000000"/>
                  <w:sz w:val="28"/>
                  <w:szCs w:val="28"/>
                  <w:lang w:eastAsia="en-US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7FD6" w:rsidRDefault="00887FD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1A31CC" w:rsidRPr="005A5A9A" w:rsidRDefault="001A31CC" w:rsidP="00A55000">
      <w:pPr>
        <w:pStyle w:val="BodyTextIndent"/>
        <w:ind w:left="720" w:right="-1" w:firstLine="0"/>
        <w:rPr>
          <w:szCs w:val="28"/>
        </w:rPr>
      </w:pPr>
    </w:p>
    <w:p w:rsidR="00887FD6" w:rsidRDefault="00887FD6" w:rsidP="00AB6123">
      <w:pPr>
        <w:jc w:val="both"/>
        <w:rPr>
          <w:sz w:val="28"/>
          <w:szCs w:val="28"/>
        </w:rPr>
      </w:pPr>
    </w:p>
    <w:p w:rsidR="001A31CC" w:rsidRPr="005A5A9A" w:rsidRDefault="00887FD6" w:rsidP="00AB6123">
      <w:pPr>
        <w:jc w:val="both"/>
        <w:rPr>
          <w:szCs w:val="28"/>
        </w:rPr>
      </w:pPr>
      <w:r>
        <w:rPr>
          <w:noProof/>
          <w:sz w:val="28"/>
          <w:szCs w:val="28"/>
        </w:rPr>
        <w:pict>
          <v:shape id="Рисунок 6" o:spid="_x0000_s1033" type="#_x0000_t75" alt="Описание: Амирова подпись" style="position:absolute;left:0;text-align:left;margin-left:295.15pt;margin-top:4.45pt;width:75.75pt;height:20.2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8" o:title="Амирова подпись"/>
          </v:shape>
        </w:pict>
      </w:r>
      <w:r w:rsidR="001A31CC" w:rsidRPr="005A5A9A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 xml:space="preserve"> </w:t>
      </w:r>
      <w:bookmarkStart w:id="1" w:name="_GoBack"/>
      <w:bookmarkEnd w:id="1"/>
    </w:p>
    <w:sectPr w:rsidR="001A31CC" w:rsidRPr="005A5A9A" w:rsidSect="00A64A8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6EC" w:rsidRDefault="00C146EC" w:rsidP="0028271C">
      <w:r>
        <w:separator/>
      </w:r>
    </w:p>
  </w:endnote>
  <w:endnote w:type="continuationSeparator" w:id="0">
    <w:p w:rsidR="00C146EC" w:rsidRDefault="00C146EC" w:rsidP="0028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D6" w:rsidRDefault="00887F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D6" w:rsidRDefault="00887FD6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6ab04a65abf5cee582c4ff4f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887FD6" w:rsidRPr="00887FD6" w:rsidRDefault="00887FD6" w:rsidP="00887FD6">
                <w:pPr>
                  <w:jc w:val="center"/>
                  <w:rPr>
                    <w:rFonts w:ascii="Calibri" w:hAnsi="Calibri"/>
                    <w:color w:val="000000"/>
                    <w:sz w:val="20"/>
                  </w:rPr>
                </w:pPr>
                <w:r w:rsidRPr="00887FD6">
                  <w:rPr>
                    <w:rFonts w:ascii="Calibri" w:hAnsi="Calibri"/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D6" w:rsidRDefault="00887F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6EC" w:rsidRDefault="00C146EC" w:rsidP="0028271C">
      <w:r>
        <w:separator/>
      </w:r>
    </w:p>
  </w:footnote>
  <w:footnote w:type="continuationSeparator" w:id="0">
    <w:p w:rsidR="00C146EC" w:rsidRDefault="00C146EC" w:rsidP="00282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D6" w:rsidRDefault="00887F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D6" w:rsidRDefault="00887F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FD6" w:rsidRDefault="00887F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3" w15:restartNumberingAfterBreak="0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9FE1E30"/>
    <w:multiLevelType w:val="multilevel"/>
    <w:tmpl w:val="8C56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110" w:hanging="75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110" w:hanging="75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7FB77527"/>
    <w:multiLevelType w:val="hybridMultilevel"/>
    <w:tmpl w:val="6AA24FEA"/>
    <w:lvl w:ilvl="0" w:tplc="2506D2E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2"/>
  </w:num>
  <w:num w:numId="5">
    <w:abstractNumId w:val="6"/>
  </w:num>
  <w:num w:numId="6">
    <w:abstractNumId w:val="13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2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5000"/>
    <w:rsid w:val="0000664D"/>
    <w:rsid w:val="00011BE8"/>
    <w:rsid w:val="00040C74"/>
    <w:rsid w:val="00042710"/>
    <w:rsid w:val="0005640D"/>
    <w:rsid w:val="00060738"/>
    <w:rsid w:val="00061275"/>
    <w:rsid w:val="00087B62"/>
    <w:rsid w:val="00092952"/>
    <w:rsid w:val="000A3BD1"/>
    <w:rsid w:val="000C5325"/>
    <w:rsid w:val="000E2DBB"/>
    <w:rsid w:val="000F2FD8"/>
    <w:rsid w:val="000F30B0"/>
    <w:rsid w:val="000F5829"/>
    <w:rsid w:val="00141497"/>
    <w:rsid w:val="0014394B"/>
    <w:rsid w:val="00156850"/>
    <w:rsid w:val="00156C4C"/>
    <w:rsid w:val="00162050"/>
    <w:rsid w:val="001A31CC"/>
    <w:rsid w:val="001B5993"/>
    <w:rsid w:val="001D347B"/>
    <w:rsid w:val="001E1C34"/>
    <w:rsid w:val="002021CD"/>
    <w:rsid w:val="002266C1"/>
    <w:rsid w:val="002306E4"/>
    <w:rsid w:val="00232B24"/>
    <w:rsid w:val="0025245F"/>
    <w:rsid w:val="00264A7F"/>
    <w:rsid w:val="00264E09"/>
    <w:rsid w:val="0028271C"/>
    <w:rsid w:val="00290842"/>
    <w:rsid w:val="00295092"/>
    <w:rsid w:val="00296FD7"/>
    <w:rsid w:val="002C30AC"/>
    <w:rsid w:val="002D71C5"/>
    <w:rsid w:val="00353D6A"/>
    <w:rsid w:val="00362760"/>
    <w:rsid w:val="003675E3"/>
    <w:rsid w:val="00394A7B"/>
    <w:rsid w:val="003979D7"/>
    <w:rsid w:val="003C3A54"/>
    <w:rsid w:val="003D701C"/>
    <w:rsid w:val="003E469B"/>
    <w:rsid w:val="003F6E27"/>
    <w:rsid w:val="00405CC6"/>
    <w:rsid w:val="00411F89"/>
    <w:rsid w:val="004168E3"/>
    <w:rsid w:val="00420817"/>
    <w:rsid w:val="004229A9"/>
    <w:rsid w:val="00444F2B"/>
    <w:rsid w:val="00462833"/>
    <w:rsid w:val="004779C5"/>
    <w:rsid w:val="004B4A0E"/>
    <w:rsid w:val="004C7623"/>
    <w:rsid w:val="004D0AFE"/>
    <w:rsid w:val="004E388C"/>
    <w:rsid w:val="004E630B"/>
    <w:rsid w:val="004E75F2"/>
    <w:rsid w:val="00505190"/>
    <w:rsid w:val="00520342"/>
    <w:rsid w:val="005206D0"/>
    <w:rsid w:val="005213ED"/>
    <w:rsid w:val="0052309A"/>
    <w:rsid w:val="005573E5"/>
    <w:rsid w:val="005634CA"/>
    <w:rsid w:val="00571C4E"/>
    <w:rsid w:val="0058772B"/>
    <w:rsid w:val="00596F67"/>
    <w:rsid w:val="005A2A10"/>
    <w:rsid w:val="005A5A9A"/>
    <w:rsid w:val="00606661"/>
    <w:rsid w:val="00621040"/>
    <w:rsid w:val="00627CDA"/>
    <w:rsid w:val="00630FF5"/>
    <w:rsid w:val="0063473F"/>
    <w:rsid w:val="00646B83"/>
    <w:rsid w:val="00647BFC"/>
    <w:rsid w:val="00650ABD"/>
    <w:rsid w:val="00652B75"/>
    <w:rsid w:val="00672F0D"/>
    <w:rsid w:val="006A19F1"/>
    <w:rsid w:val="006B5C44"/>
    <w:rsid w:val="006C23F7"/>
    <w:rsid w:val="006D4633"/>
    <w:rsid w:val="006F6D52"/>
    <w:rsid w:val="007055E5"/>
    <w:rsid w:val="00715551"/>
    <w:rsid w:val="0072485E"/>
    <w:rsid w:val="00740794"/>
    <w:rsid w:val="00760210"/>
    <w:rsid w:val="00772D9E"/>
    <w:rsid w:val="0078039E"/>
    <w:rsid w:val="00780862"/>
    <w:rsid w:val="00785EBB"/>
    <w:rsid w:val="007E27A0"/>
    <w:rsid w:val="007E59EC"/>
    <w:rsid w:val="0083206D"/>
    <w:rsid w:val="00837344"/>
    <w:rsid w:val="00840330"/>
    <w:rsid w:val="00847BB1"/>
    <w:rsid w:val="008702B9"/>
    <w:rsid w:val="00881FED"/>
    <w:rsid w:val="00887FD6"/>
    <w:rsid w:val="008A438E"/>
    <w:rsid w:val="008C745C"/>
    <w:rsid w:val="00925B3A"/>
    <w:rsid w:val="00947896"/>
    <w:rsid w:val="00953B36"/>
    <w:rsid w:val="009846C2"/>
    <w:rsid w:val="009B35CB"/>
    <w:rsid w:val="009C42A7"/>
    <w:rsid w:val="009D2DF2"/>
    <w:rsid w:val="009D5943"/>
    <w:rsid w:val="009E358B"/>
    <w:rsid w:val="00A12137"/>
    <w:rsid w:val="00A5126D"/>
    <w:rsid w:val="00A55000"/>
    <w:rsid w:val="00A56E13"/>
    <w:rsid w:val="00A64A8F"/>
    <w:rsid w:val="00A64F2F"/>
    <w:rsid w:val="00A84313"/>
    <w:rsid w:val="00A92C4B"/>
    <w:rsid w:val="00A96F45"/>
    <w:rsid w:val="00AA7EC2"/>
    <w:rsid w:val="00AB6123"/>
    <w:rsid w:val="00AE384F"/>
    <w:rsid w:val="00AE5BA4"/>
    <w:rsid w:val="00AE5D3B"/>
    <w:rsid w:val="00AF0F31"/>
    <w:rsid w:val="00AF4425"/>
    <w:rsid w:val="00B40251"/>
    <w:rsid w:val="00B40A47"/>
    <w:rsid w:val="00B5443C"/>
    <w:rsid w:val="00B54F57"/>
    <w:rsid w:val="00B90CF1"/>
    <w:rsid w:val="00BB0AFC"/>
    <w:rsid w:val="00BB671E"/>
    <w:rsid w:val="00BF1A61"/>
    <w:rsid w:val="00C146EC"/>
    <w:rsid w:val="00C60753"/>
    <w:rsid w:val="00C62F78"/>
    <w:rsid w:val="00C63090"/>
    <w:rsid w:val="00C63BF0"/>
    <w:rsid w:val="00C84653"/>
    <w:rsid w:val="00C900DA"/>
    <w:rsid w:val="00CA2A49"/>
    <w:rsid w:val="00D13FE9"/>
    <w:rsid w:val="00D5213C"/>
    <w:rsid w:val="00D62C3B"/>
    <w:rsid w:val="00D81925"/>
    <w:rsid w:val="00D82859"/>
    <w:rsid w:val="00D8594C"/>
    <w:rsid w:val="00D90BF6"/>
    <w:rsid w:val="00DA1698"/>
    <w:rsid w:val="00DB0DEE"/>
    <w:rsid w:val="00DB44A3"/>
    <w:rsid w:val="00DB5109"/>
    <w:rsid w:val="00DD642C"/>
    <w:rsid w:val="00E12036"/>
    <w:rsid w:val="00E16B98"/>
    <w:rsid w:val="00E6696F"/>
    <w:rsid w:val="00E74320"/>
    <w:rsid w:val="00E976BF"/>
    <w:rsid w:val="00EB73DC"/>
    <w:rsid w:val="00EC5896"/>
    <w:rsid w:val="00ED20F9"/>
    <w:rsid w:val="00ED3B49"/>
    <w:rsid w:val="00EE030A"/>
    <w:rsid w:val="00EE2DBE"/>
    <w:rsid w:val="00EF2BA3"/>
    <w:rsid w:val="00F254EC"/>
    <w:rsid w:val="00F56587"/>
    <w:rsid w:val="00F565E8"/>
    <w:rsid w:val="00F77D0A"/>
    <w:rsid w:val="00F77FA9"/>
    <w:rsid w:val="00FA23B9"/>
    <w:rsid w:val="00FB5186"/>
    <w:rsid w:val="00FD2770"/>
    <w:rsid w:val="00FD2C89"/>
    <w:rsid w:val="00FE6B97"/>
    <w:rsid w:val="00FF312F"/>
    <w:rsid w:val="00FF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4AB517"/>
  <w15:docId w15:val="{99CAC7C8-9366-4ABE-956F-FBFD6EE8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00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A55000"/>
    <w:rPr>
      <w:rFonts w:ascii="Arial" w:hAnsi="Arial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BodyTextIndentChar">
    <w:name w:val="Body Text Indent Char"/>
    <w:link w:val="BodyTextIndent"/>
    <w:uiPriority w:val="99"/>
    <w:locked/>
    <w:rsid w:val="00A55000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A5500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BodyTextChar">
    <w:name w:val="Body Text Char"/>
    <w:link w:val="BodyText"/>
    <w:uiPriority w:val="99"/>
    <w:locked/>
    <w:rsid w:val="00A55000"/>
    <w:rPr>
      <w:rFonts w:ascii="Arial" w:hAnsi="Arial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A55000"/>
    <w:rPr>
      <w:rFonts w:ascii="Arial" w:hAnsi="Arial" w:cs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55000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Normal"/>
    <w:uiPriority w:val="99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Normal"/>
    <w:uiPriority w:val="99"/>
    <w:rsid w:val="00A55000"/>
    <w:pPr>
      <w:widowControl w:val="0"/>
      <w:ind w:left="40" w:right="-1291" w:hanging="20"/>
    </w:pPr>
    <w:rPr>
      <w:szCs w:val="20"/>
    </w:rPr>
  </w:style>
  <w:style w:type="character" w:styleId="Hyperlink">
    <w:name w:val="Hyperlink"/>
    <w:uiPriority w:val="99"/>
    <w:rsid w:val="00A55000"/>
    <w:rPr>
      <w:rFonts w:cs="Times New Roman"/>
      <w:color w:val="0000FF"/>
      <w:u w:val="single"/>
    </w:rPr>
  </w:style>
  <w:style w:type="paragraph" w:customStyle="1" w:styleId="a">
    <w:name w:val="Обычный текст с отступом"/>
    <w:basedOn w:val="Normal"/>
    <w:uiPriority w:val="99"/>
    <w:rsid w:val="00BB671E"/>
    <w:pPr>
      <w:ind w:left="851" w:hanging="284"/>
      <w:jc w:val="both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rsid w:val="0028271C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semiHidden/>
    <w:locked/>
    <w:rsid w:val="0028271C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28271C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semiHidden/>
    <w:locked/>
    <w:rsid w:val="0028271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EB73DC"/>
    <w:rPr>
      <w:rFonts w:cs="Times New Roman"/>
    </w:rPr>
  </w:style>
  <w:style w:type="character" w:styleId="Strong">
    <w:name w:val="Strong"/>
    <w:uiPriority w:val="99"/>
    <w:qFormat/>
    <w:rsid w:val="00EB73DC"/>
    <w:rPr>
      <w:rFonts w:cs="Times New Roman"/>
      <w:b/>
      <w:bCs/>
    </w:rPr>
  </w:style>
  <w:style w:type="paragraph" w:styleId="Subtitle">
    <w:name w:val="Subtitle"/>
    <w:basedOn w:val="Normal"/>
    <w:link w:val="SubtitleChar"/>
    <w:uiPriority w:val="99"/>
    <w:qFormat/>
    <w:rsid w:val="00772D9E"/>
    <w:pPr>
      <w:jc w:val="center"/>
    </w:pPr>
    <w:rPr>
      <w:rFonts w:ascii="Arial" w:hAnsi="Arial"/>
      <w:b/>
      <w:szCs w:val="20"/>
    </w:rPr>
  </w:style>
  <w:style w:type="character" w:customStyle="1" w:styleId="SubtitleChar">
    <w:name w:val="Subtitle Char"/>
    <w:link w:val="Subtitle"/>
    <w:uiPriority w:val="99"/>
    <w:locked/>
    <w:rsid w:val="00772D9E"/>
    <w:rPr>
      <w:rFonts w:ascii="Arial" w:hAnsi="Arial" w:cs="Times New Roman"/>
      <w:b/>
      <w:sz w:val="20"/>
      <w:szCs w:val="20"/>
    </w:rPr>
  </w:style>
  <w:style w:type="table" w:styleId="TableGrid">
    <w:name w:val="Table Grid"/>
    <w:basedOn w:val="TableNormal"/>
    <w:uiPriority w:val="99"/>
    <w:rsid w:val="00DA16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0">
    <w:name w:val="Нормальный (таблица)"/>
    <w:basedOn w:val="Normal"/>
    <w:next w:val="Normal"/>
    <w:uiPriority w:val="99"/>
    <w:rsid w:val="00887FD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0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s://www.books-up.ru/ru/book/vnutrennie-bolezni-serdechno-sosudistaya-sistema-194740" TargetMode="External"/><Relationship Id="rId18" Type="http://schemas.openxmlformats.org/officeDocument/2006/relationships/image" Target="media/image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hyperlink" Target="http://www.studmedlib.ru/book/ISBN9785970412640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://www.studmedlib.ru/book/ISBN9785970409657.html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s://www.books-up.ru/ru/book/vnutrennie-bolezni-sistema-organov-picshevareniya-216050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16</Pages>
  <Words>3366</Words>
  <Characters>19190</Characters>
  <Application>Microsoft Office Word</Application>
  <DocSecurity>0</DocSecurity>
  <Lines>159</Lines>
  <Paragraphs>45</Paragraphs>
  <ScaleCrop>false</ScaleCrop>
  <Company>Microsoft</Company>
  <LinksUpToDate>false</LinksUpToDate>
  <CharactersWithSpaces>22511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subject/>
  <dc:creator>д</dc:creator>
  <cp:keywords/>
  <dc:description/>
  <cp:lastModifiedBy>Yuriy Ivanov</cp:lastModifiedBy>
  <cp:revision>8</cp:revision>
  <dcterms:created xsi:type="dcterms:W3CDTF">2019-02-14T14:33:00Z</dcterms:created>
  <dcterms:modified xsi:type="dcterms:W3CDTF">2019-09-08T19:09:00Z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2019-09-08T19:09:53.7216145Z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6cf1e0ce-8553-4602-934a-9a4917b147be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2019-09-08T19:09:53.7216145Z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6cf1e0ce-8553-4602-934a-9a4917b147be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