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DC" w:rsidRPr="00931001" w:rsidRDefault="00931001" w:rsidP="00931001">
      <w:pPr>
        <w:pStyle w:val="3"/>
        <w:jc w:val="center"/>
        <w:rPr>
          <w:rFonts w:ascii="Times New Roman" w:hAnsi="Times New Roman"/>
          <w:b/>
        </w:rPr>
      </w:pPr>
      <w:r w:rsidRPr="00931001">
        <w:rPr>
          <w:rFonts w:ascii="Times New Roman" w:hAnsi="Times New Roman"/>
          <w:b/>
        </w:rPr>
        <w:t>Фонд вопросов по разделу практические навыки по терапии ТУ 144 часа</w:t>
      </w: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  <w:i/>
        </w:rPr>
        <w:t xml:space="preserve">      </w:t>
      </w:r>
      <w:r w:rsidRPr="002177A1">
        <w:rPr>
          <w:rFonts w:ascii="Times New Roman" w:hAnsi="Times New Roman"/>
        </w:rPr>
        <w:t>Специалист врач-терапевт должен уметь:</w:t>
      </w:r>
    </w:p>
    <w:p w:rsidR="00382EDC" w:rsidRPr="002177A1" w:rsidRDefault="00382EDC" w:rsidP="00382EDC">
      <w:pPr>
        <w:pStyle w:val="3"/>
        <w:rPr>
          <w:rFonts w:ascii="Times New Roman" w:hAnsi="Times New Roman"/>
          <w:i/>
        </w:rPr>
      </w:pPr>
      <w:r w:rsidRPr="002177A1">
        <w:rPr>
          <w:rFonts w:ascii="Times New Roman" w:hAnsi="Times New Roman"/>
        </w:rPr>
        <w:t>Общие умения.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получить информацию о заболевании внутренних органов и ряда смежных специальностей, провести объективное исследование больного по всем органам и системам, выявить общие и специфические признаки заболевания;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оценить тяжесть состояния больного, определить объем и последовательность необходимых неотложных, срочных, реанимационных мероприятий;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определить специальные методы исследования (лабораторные, рентгенологические, УЗИ, эндоскопические, функциональные);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обосновать и сформулировать клинический диагноз, провести дифференциальную диагностику, определить план и тактику ведения больного;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 xml:space="preserve">назначить </w:t>
      </w:r>
      <w:proofErr w:type="gramStart"/>
      <w:r w:rsidRPr="002177A1">
        <w:t>медикаментозное</w:t>
      </w:r>
      <w:proofErr w:type="gramEnd"/>
      <w:r w:rsidRPr="002177A1">
        <w:t xml:space="preserve"> и другие методы лечения;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оценить трудоспособность больного, определить прогноз;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определить показания и организовать госпитализацию больного;</w:t>
      </w:r>
    </w:p>
    <w:p w:rsidR="00382EDC" w:rsidRPr="002177A1" w:rsidRDefault="00382EDC" w:rsidP="00382EDC">
      <w:pPr>
        <w:pStyle w:val="a3"/>
        <w:numPr>
          <w:ilvl w:val="0"/>
          <w:numId w:val="1"/>
        </w:numPr>
        <w:autoSpaceDN w:val="0"/>
        <w:spacing w:after="0"/>
        <w:jc w:val="both"/>
      </w:pPr>
      <w:r w:rsidRPr="002177A1">
        <w:t>провести противоэпидемические мероприятия при выявлении инфекционного заболевания;</w:t>
      </w:r>
    </w:p>
    <w:p w:rsidR="00382EDC" w:rsidRPr="002177A1" w:rsidRDefault="00382EDC" w:rsidP="00382EDC">
      <w:pPr>
        <w:pStyle w:val="a3"/>
        <w:numPr>
          <w:ilvl w:val="0"/>
          <w:numId w:val="2"/>
        </w:numPr>
        <w:autoSpaceDN w:val="0"/>
        <w:spacing w:after="0"/>
        <w:jc w:val="both"/>
      </w:pPr>
      <w:r w:rsidRPr="002177A1">
        <w:t>оформить медицинскую документацию, предусмотренную законодательством по здравоохранению.</w:t>
      </w:r>
    </w:p>
    <w:p w:rsidR="00382EDC" w:rsidRPr="002177A1" w:rsidRDefault="00382EDC" w:rsidP="00382EDC">
      <w:pPr>
        <w:pStyle w:val="a3"/>
      </w:pP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Специальные умения.</w:t>
      </w: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1.Функциональные и специальные методы диагностики.</w:t>
      </w: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Уметь оценить: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морфологические и биохимические показатели крови, мочи, мокроты, плевральной и асцитической жидкости, желудочного и дуоденального сока;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 xml:space="preserve">показатели </w:t>
      </w:r>
      <w:proofErr w:type="spellStart"/>
      <w:r w:rsidRPr="002177A1">
        <w:t>коагулограммы</w:t>
      </w:r>
      <w:proofErr w:type="spellEnd"/>
      <w:r w:rsidRPr="002177A1">
        <w:t xml:space="preserve"> и КЩС;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данные рентгеноскопии и рентгенографии органов грудной клетки и брюшной полости, мочевой системы, суставов, позвоночника, черепа;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и записать данные электрокардиографии;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 xml:space="preserve">данные </w:t>
      </w:r>
      <w:proofErr w:type="spellStart"/>
      <w:r w:rsidRPr="002177A1">
        <w:t>эхокардиографии</w:t>
      </w:r>
      <w:proofErr w:type="spellEnd"/>
      <w:r w:rsidRPr="002177A1">
        <w:t>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 xml:space="preserve"> показатели функции внешнего дыхания;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результаты УЗИ органов брюшной полости, почек;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данные радиоизотопного исследования щитовидной железы, печени, почек;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основные показатели гемодинамики (ударный и минутный объем, ОЦК, ЦВД, фракция выброса, ОПС);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результаты иммунологического и серологического исследования (</w:t>
      </w:r>
      <w:r w:rsidRPr="002177A1">
        <w:rPr>
          <w:lang w:val="en-US"/>
        </w:rPr>
        <w:t>RW</w:t>
      </w:r>
      <w:r w:rsidRPr="002177A1">
        <w:t>, иммуноглобулины, маркеры гепатита и др.);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>результаты гормонального исследования крови (ТТГ, Т3, Т</w:t>
      </w:r>
      <w:proofErr w:type="gramStart"/>
      <w:r w:rsidRPr="002177A1">
        <w:t>4</w:t>
      </w:r>
      <w:proofErr w:type="gramEnd"/>
      <w:r w:rsidRPr="002177A1">
        <w:t>, катехоламины, ренин, АКТГ, ФСГ и пр.);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 xml:space="preserve">результаты эндоскопического обследования (ЭГДС, </w:t>
      </w:r>
      <w:proofErr w:type="spellStart"/>
      <w:r w:rsidRPr="002177A1">
        <w:t>колоноскопия</w:t>
      </w:r>
      <w:proofErr w:type="spellEnd"/>
      <w:r w:rsidRPr="002177A1">
        <w:t xml:space="preserve">, бронхоскопия, </w:t>
      </w:r>
      <w:proofErr w:type="spellStart"/>
      <w:r w:rsidRPr="002177A1">
        <w:t>ректороманоскопия</w:t>
      </w:r>
      <w:proofErr w:type="spellEnd"/>
      <w:r w:rsidRPr="002177A1">
        <w:t>, лапароскопия);</w:t>
      </w:r>
    </w:p>
    <w:p w:rsidR="00382EDC" w:rsidRPr="002177A1" w:rsidRDefault="00382EDC" w:rsidP="00382EDC">
      <w:pPr>
        <w:pStyle w:val="a3"/>
        <w:numPr>
          <w:ilvl w:val="0"/>
          <w:numId w:val="3"/>
        </w:numPr>
        <w:autoSpaceDN w:val="0"/>
        <w:spacing w:after="0"/>
        <w:jc w:val="both"/>
      </w:pPr>
      <w:r w:rsidRPr="002177A1">
        <w:t xml:space="preserve">показатели </w:t>
      </w:r>
      <w:proofErr w:type="spellStart"/>
      <w:r w:rsidRPr="002177A1">
        <w:t>гликемического</w:t>
      </w:r>
      <w:proofErr w:type="spellEnd"/>
      <w:r w:rsidRPr="002177A1">
        <w:t xml:space="preserve"> профиля, тест толерантности к глюкозе. </w:t>
      </w:r>
    </w:p>
    <w:p w:rsidR="00382EDC" w:rsidRPr="002177A1" w:rsidRDefault="00382EDC" w:rsidP="00382EDC">
      <w:pPr>
        <w:pStyle w:val="a3"/>
      </w:pP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2.Лечебные и диагностические процедуры.</w:t>
      </w: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Уметь выполнять: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подкожные и внутривенные инъекции,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внутривенные вливания (струйные и капельные).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lastRenderedPageBreak/>
        <w:t>кровопускание,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определение группы крови, резус-фактора,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промывание желудка,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плевральную и абдоминальную пункцию,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закрытый массаж сердца, искусственную вентиляцию легких «рот в рот»,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пальцевое исследование прямой кишки,</w:t>
      </w:r>
    </w:p>
    <w:p w:rsidR="00382EDC" w:rsidRPr="002177A1" w:rsidRDefault="00382EDC" w:rsidP="00382EDC">
      <w:pPr>
        <w:pStyle w:val="a3"/>
        <w:numPr>
          <w:ilvl w:val="0"/>
          <w:numId w:val="4"/>
        </w:numPr>
        <w:autoSpaceDN w:val="0"/>
        <w:spacing w:after="0"/>
      </w:pPr>
      <w:r w:rsidRPr="002177A1">
        <w:t>переливание крови и её компонентов.</w:t>
      </w:r>
    </w:p>
    <w:p w:rsidR="00382EDC" w:rsidRPr="002177A1" w:rsidRDefault="00382EDC" w:rsidP="00382EDC">
      <w:pPr>
        <w:pStyle w:val="a3"/>
      </w:pP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 xml:space="preserve">Уметь установить диагноз и оказать экстренную помощь при следующих неотложных состояниях: 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обморок,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гипертонический криз,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приступ стенокардии,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острый инфаркт миокарда,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острая дыхательная недостаточность, тромбоэмболия легочной артерии,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приступ бронхиальной астмы, астматический статус,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шок (</w:t>
      </w:r>
      <w:proofErr w:type="spellStart"/>
      <w:r w:rsidRPr="002177A1">
        <w:t>кардиогенный</w:t>
      </w:r>
      <w:proofErr w:type="spellEnd"/>
      <w:r w:rsidRPr="002177A1">
        <w:t>, анафилактический, инфекционно-токсический),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 xml:space="preserve">пароксизмальная тахикардия и </w:t>
      </w:r>
      <w:proofErr w:type="spellStart"/>
      <w:r w:rsidRPr="002177A1">
        <w:t>тахиаритмия</w:t>
      </w:r>
      <w:proofErr w:type="spellEnd"/>
      <w:r w:rsidRPr="002177A1">
        <w:t>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 xml:space="preserve">приступы </w:t>
      </w:r>
      <w:proofErr w:type="spellStart"/>
      <w:r w:rsidRPr="002177A1">
        <w:t>Морганьи-Эдемса-Стокса</w:t>
      </w:r>
      <w:proofErr w:type="spellEnd"/>
      <w:r w:rsidRPr="002177A1">
        <w:t>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отек легких,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острые аллергические реакции,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острое нарушение мозгового кровообращения,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желудочно-кишечное кровотечение,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легочное кровотечение,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носовое кровотечение,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пневмоторакс,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почечная колика,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острая почечная, печеночная и надпочечниковая  недостаточность,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proofErr w:type="gramStart"/>
      <w:r w:rsidRPr="002177A1">
        <w:t>гипогликемическая</w:t>
      </w:r>
      <w:proofErr w:type="gramEnd"/>
      <w:r w:rsidRPr="002177A1">
        <w:t xml:space="preserve"> кома,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proofErr w:type="spellStart"/>
      <w:r w:rsidRPr="002177A1">
        <w:t>кетоацидотическая</w:t>
      </w:r>
      <w:proofErr w:type="spellEnd"/>
      <w:r w:rsidRPr="002177A1">
        <w:t xml:space="preserve"> (</w:t>
      </w:r>
      <w:proofErr w:type="spellStart"/>
      <w:r w:rsidRPr="002177A1">
        <w:t>гиперкетонемическая</w:t>
      </w:r>
      <w:proofErr w:type="spellEnd"/>
      <w:r w:rsidRPr="002177A1">
        <w:t>) кома,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тиреотоксический криз,</w:t>
      </w:r>
    </w:p>
    <w:p w:rsidR="00382EDC" w:rsidRPr="002177A1" w:rsidRDefault="00382EDC" w:rsidP="00382EDC">
      <w:pPr>
        <w:pStyle w:val="a3"/>
        <w:numPr>
          <w:ilvl w:val="0"/>
          <w:numId w:val="5"/>
        </w:numPr>
        <w:autoSpaceDN w:val="0"/>
        <w:spacing w:after="0"/>
      </w:pPr>
      <w:r w:rsidRPr="002177A1">
        <w:t>острые заболевания брюшной полости (острый аппендицит, острый холецистит, панкреатит, прободение язвы желудка и 12-перстной кишки, острая кишечная непроходимость).</w:t>
      </w:r>
    </w:p>
    <w:p w:rsidR="00382EDC" w:rsidRPr="002177A1" w:rsidRDefault="00382EDC" w:rsidP="00382EDC">
      <w:pPr>
        <w:pStyle w:val="a3"/>
        <w:rPr>
          <w:b/>
        </w:rPr>
      </w:pP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3.Документация; организация врачебного дела.</w:t>
      </w:r>
    </w:p>
    <w:p w:rsidR="00382EDC" w:rsidRPr="002177A1" w:rsidRDefault="00382EDC" w:rsidP="00382EDC">
      <w:pPr>
        <w:pStyle w:val="3"/>
        <w:rPr>
          <w:rFonts w:ascii="Times New Roman" w:hAnsi="Times New Roman"/>
        </w:rPr>
      </w:pPr>
      <w:r w:rsidRPr="002177A1">
        <w:rPr>
          <w:rFonts w:ascii="Times New Roman" w:hAnsi="Times New Roman"/>
        </w:rPr>
        <w:t>Уметь:</w:t>
      </w:r>
    </w:p>
    <w:p w:rsidR="00382EDC" w:rsidRPr="002177A1" w:rsidRDefault="00382EDC" w:rsidP="00382EDC">
      <w:pPr>
        <w:pStyle w:val="a3"/>
        <w:numPr>
          <w:ilvl w:val="0"/>
          <w:numId w:val="6"/>
        </w:numPr>
        <w:autoSpaceDN w:val="0"/>
        <w:spacing w:after="0"/>
      </w:pPr>
      <w:r w:rsidRPr="002177A1">
        <w:t>организовать и провести диспансеризацию и реабилитацию больных на территориальном участке или в терапевтическом отделении поликлиники,</w:t>
      </w:r>
    </w:p>
    <w:p w:rsidR="00382EDC" w:rsidRPr="002177A1" w:rsidRDefault="00382EDC" w:rsidP="00382EDC">
      <w:pPr>
        <w:pStyle w:val="a3"/>
        <w:numPr>
          <w:ilvl w:val="0"/>
          <w:numId w:val="6"/>
        </w:numPr>
        <w:autoSpaceDN w:val="0"/>
        <w:spacing w:after="0"/>
      </w:pPr>
      <w:r w:rsidRPr="002177A1">
        <w:t>медико-социальную экспертизу временной и стойкой утраты трудоспособности больных с различными заболеваниями внутренних органов</w:t>
      </w:r>
    </w:p>
    <w:p w:rsidR="00382EDC" w:rsidRPr="002177A1" w:rsidRDefault="00382EDC" w:rsidP="00382EDC">
      <w:pPr>
        <w:jc w:val="both"/>
      </w:pPr>
    </w:p>
    <w:p w:rsidR="007A0EEB" w:rsidRDefault="007A0EEB"/>
    <w:sectPr w:rsidR="007A0EEB" w:rsidSect="004E5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E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47212F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FCA3B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15D23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D082A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C67514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82EDC"/>
    <w:rsid w:val="00382EDC"/>
    <w:rsid w:val="004E5A11"/>
    <w:rsid w:val="007A0EEB"/>
    <w:rsid w:val="00931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382EDC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3">
    <w:name w:val="Body Text Indent"/>
    <w:basedOn w:val="a"/>
    <w:link w:val="a4"/>
    <w:rsid w:val="00382ED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82ED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cp:lastPrinted>2013-03-04T07:47:00Z</cp:lastPrinted>
  <dcterms:created xsi:type="dcterms:W3CDTF">2013-03-04T06:23:00Z</dcterms:created>
  <dcterms:modified xsi:type="dcterms:W3CDTF">2013-03-04T07:48:00Z</dcterms:modified>
</cp:coreProperties>
</file>