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7DA" w:rsidRPr="00232345" w:rsidRDefault="00F837DA" w:rsidP="00F837DA">
      <w:pPr>
        <w:spacing w:line="240" w:lineRule="auto"/>
        <w:jc w:val="center"/>
        <w:rPr>
          <w:rFonts w:ascii="Times New Roman" w:hAnsi="Times New Roman"/>
          <w:i/>
          <w:color w:val="0070C0"/>
          <w:sz w:val="24"/>
          <w:szCs w:val="24"/>
        </w:rPr>
      </w:pPr>
      <w:r w:rsidRPr="00232345">
        <w:rPr>
          <w:rFonts w:ascii="Times New Roman" w:hAnsi="Times New Roman"/>
          <w:b/>
          <w:sz w:val="24"/>
          <w:szCs w:val="24"/>
        </w:rPr>
        <w:t xml:space="preserve">Темы выпускных аттестационных работ </w:t>
      </w:r>
    </w:p>
    <w:p w:rsidR="00F837DA" w:rsidRDefault="00F837DA" w:rsidP="00F837DA">
      <w:pPr>
        <w:pStyle w:val="2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Анализ качества оказания медицинской помощи </w:t>
      </w:r>
      <w:proofErr w:type="gramStart"/>
      <w:r>
        <w:rPr>
          <w:rFonts w:ascii="Times New Roman" w:hAnsi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/>
          <w:sz w:val="24"/>
          <w:szCs w:val="24"/>
        </w:rPr>
        <w:t xml:space="preserve"> в образовательных учреждениях</w:t>
      </w:r>
      <w:r w:rsidRPr="00232345">
        <w:rPr>
          <w:rFonts w:ascii="Times New Roman" w:hAnsi="Times New Roman"/>
          <w:sz w:val="24"/>
          <w:szCs w:val="24"/>
        </w:rPr>
        <w:t>.</w:t>
      </w:r>
    </w:p>
    <w:p w:rsidR="00F837DA" w:rsidRDefault="00F837DA" w:rsidP="00F837DA">
      <w:pPr>
        <w:pStyle w:val="2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Эффективность оздоровления  и профилактики различных заболеваний у детей и по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ростков.</w:t>
      </w:r>
    </w:p>
    <w:p w:rsidR="00F837DA" w:rsidRDefault="00F837DA" w:rsidP="00F837DA">
      <w:pPr>
        <w:pStyle w:val="2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F837DA" w:rsidRDefault="00F837DA" w:rsidP="00F837D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E4B69">
        <w:rPr>
          <w:rFonts w:ascii="Times New Roman" w:hAnsi="Times New Roman" w:cs="Times New Roman"/>
          <w:b/>
          <w:bCs/>
          <w:sz w:val="28"/>
          <w:szCs w:val="28"/>
        </w:rPr>
        <w:t>Примерная тематика контрольных вопросов итоговой аттестации:</w:t>
      </w:r>
    </w:p>
    <w:p w:rsidR="00F837DA" w:rsidRDefault="00F837DA" w:rsidP="00F837DA">
      <w:pPr>
        <w:pStyle w:val="a3"/>
        <w:widowControl w:val="0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837DA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38B4">
        <w:rPr>
          <w:rFonts w:ascii="Times New Roman" w:hAnsi="Times New Roman" w:cs="Times New Roman"/>
          <w:sz w:val="24"/>
          <w:szCs w:val="24"/>
        </w:rPr>
        <w:t xml:space="preserve">Возрастные анатомо-физиологические особенности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системы у детей и  подростков</w:t>
      </w:r>
      <w:r w:rsidRPr="007738B4">
        <w:rPr>
          <w:rFonts w:ascii="Times New Roman" w:hAnsi="Times New Roman" w:cs="Times New Roman"/>
          <w:sz w:val="24"/>
          <w:szCs w:val="24"/>
        </w:rPr>
        <w:t>.</w:t>
      </w:r>
    </w:p>
    <w:p w:rsidR="00F837DA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Морфо-функциональные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особенности репродуктивной системы у детей и подрос</w:t>
      </w:r>
      <w:r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ков.</w:t>
      </w:r>
    </w:p>
    <w:p w:rsidR="00F837DA" w:rsidRPr="00EB1229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Заболевания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сердечно-сосудистой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системы у школьников.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Кардиалгическая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аритмогенная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формы пограничных состояний. ВСД. </w:t>
      </w:r>
    </w:p>
    <w:p w:rsidR="00F837DA" w:rsidRPr="00EB1229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Артериальные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гипо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- и гипертензии у школьников. Пограничные состояния.</w:t>
      </w:r>
    </w:p>
    <w:p w:rsidR="00F837DA" w:rsidRPr="001F57EA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Заболевания нервной системы у школьников. Неврозы и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неврозоподобные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состо</w:t>
      </w:r>
      <w:r>
        <w:rPr>
          <w:rFonts w:ascii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hAnsi="Times New Roman" w:cs="Times New Roman"/>
          <w:color w:val="000000"/>
          <w:sz w:val="24"/>
          <w:szCs w:val="24"/>
        </w:rPr>
        <w:t>ния.</w:t>
      </w:r>
    </w:p>
    <w:p w:rsidR="00F837DA" w:rsidRPr="001F57EA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F57E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F57EA">
        <w:rPr>
          <w:rFonts w:ascii="Times New Roman" w:hAnsi="Times New Roman" w:cs="Times New Roman"/>
          <w:bCs/>
          <w:color w:val="000000"/>
          <w:sz w:val="24"/>
          <w:szCs w:val="24"/>
        </w:rPr>
        <w:t>Невротические расстройства и расстройства поведения обучающихся и основы их профилакти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ки.</w:t>
      </w:r>
    </w:p>
    <w:p w:rsidR="00F837DA" w:rsidRPr="00EB1229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Преморбидные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расстройства ЦНС у подростков.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Синкопальная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форма.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Цефалгич</w:t>
      </w:r>
      <w:r>
        <w:rPr>
          <w:rFonts w:ascii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hAnsi="Times New Roman" w:cs="Times New Roman"/>
          <w:color w:val="000000"/>
          <w:sz w:val="24"/>
          <w:szCs w:val="24"/>
        </w:rPr>
        <w:t>ская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форма.</w:t>
      </w:r>
    </w:p>
    <w:p w:rsidR="00F837DA" w:rsidRPr="00163E13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Эндокринные заболевания у школьников. Ожирение. Метаболический синдром. В</w:t>
      </w: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>просы профилактики.</w:t>
      </w:r>
    </w:p>
    <w:p w:rsidR="00F837DA" w:rsidRPr="00163E13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Проблемы подростковой андрологии. </w:t>
      </w:r>
      <w:r>
        <w:rPr>
          <w:rFonts w:ascii="Times New Roman" w:hAnsi="Times New Roman" w:cs="Times New Roman"/>
          <w:bCs/>
          <w:sz w:val="24"/>
          <w:szCs w:val="24"/>
        </w:rPr>
        <w:t>Врожденные и приобретенные отклонения мужской репродуктивной системы</w:t>
      </w:r>
    </w:p>
    <w:p w:rsidR="00F837DA" w:rsidRPr="00EB1229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Гинекологическая патология у девочек. </w:t>
      </w:r>
      <w:r>
        <w:rPr>
          <w:rFonts w:ascii="Times New Roman" w:hAnsi="Times New Roman" w:cs="Times New Roman"/>
          <w:bCs/>
          <w:sz w:val="24"/>
          <w:szCs w:val="24"/>
        </w:rPr>
        <w:t>Возрастные стадии репродуктивного ра</w:t>
      </w:r>
      <w:r>
        <w:rPr>
          <w:rFonts w:ascii="Times New Roman" w:hAnsi="Times New Roman" w:cs="Times New Roman"/>
          <w:bCs/>
          <w:sz w:val="24"/>
          <w:szCs w:val="24"/>
        </w:rPr>
        <w:t>з</w:t>
      </w:r>
      <w:r>
        <w:rPr>
          <w:rFonts w:ascii="Times New Roman" w:hAnsi="Times New Roman" w:cs="Times New Roman"/>
          <w:bCs/>
          <w:sz w:val="24"/>
          <w:szCs w:val="24"/>
        </w:rPr>
        <w:t xml:space="preserve">вития девочек и клиническая картина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слизисто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-гнойных заболеваний.</w:t>
      </w:r>
    </w:p>
    <w:p w:rsidR="00F837DA" w:rsidRPr="00EB1229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Заболевания, передающиеся половым путем. </w:t>
      </w:r>
    </w:p>
    <w:p w:rsidR="00F837DA" w:rsidRPr="007001CC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Виды подростковой контрацепции. Преимущества и недостатки разных методов контрацепции у подростков.</w:t>
      </w:r>
    </w:p>
    <w:p w:rsidR="00F837DA" w:rsidRPr="007001CC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01CC">
        <w:rPr>
          <w:rFonts w:ascii="Times New Roman" w:hAnsi="Times New Roman" w:cs="Times New Roman"/>
          <w:color w:val="000000"/>
          <w:sz w:val="24"/>
          <w:szCs w:val="24"/>
        </w:rPr>
        <w:t xml:space="preserve">Профилактика нарушений репродуктивного здоровья </w:t>
      </w:r>
      <w:r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7001CC">
        <w:rPr>
          <w:rFonts w:ascii="Times New Roman" w:hAnsi="Times New Roman" w:cs="Times New Roman"/>
          <w:color w:val="000000"/>
          <w:sz w:val="24"/>
          <w:szCs w:val="24"/>
        </w:rPr>
        <w:t>етей и подростков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837DA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3E13">
        <w:rPr>
          <w:rFonts w:ascii="Times New Roman" w:hAnsi="Times New Roman" w:cs="Times New Roman"/>
          <w:sz w:val="24"/>
          <w:szCs w:val="24"/>
        </w:rPr>
        <w:t xml:space="preserve">Организация медицинской помощи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163E13">
        <w:rPr>
          <w:rFonts w:ascii="Times New Roman" w:hAnsi="Times New Roman" w:cs="Times New Roman"/>
          <w:sz w:val="24"/>
          <w:szCs w:val="24"/>
        </w:rPr>
        <w:t xml:space="preserve"> в законодательстве.</w:t>
      </w:r>
      <w:r>
        <w:rPr>
          <w:rFonts w:ascii="Times New Roman" w:hAnsi="Times New Roman" w:cs="Times New Roman"/>
          <w:sz w:val="24"/>
          <w:szCs w:val="24"/>
        </w:rPr>
        <w:t xml:space="preserve"> Приказ №822 МЗ РФ.</w:t>
      </w:r>
    </w:p>
    <w:p w:rsidR="00F837DA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условиями обучения, питания, физического воспитания, напряженн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сти учебной деятельности. Противоэпидемические мероприятия в образовательных орг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низациях.</w:t>
      </w:r>
    </w:p>
    <w:p w:rsidR="00F837DA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Современные «школьные болезни». Нарушения осанки и патология зрения.</w:t>
      </w:r>
    </w:p>
    <w:p w:rsidR="00F837DA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63E13">
        <w:rPr>
          <w:rFonts w:ascii="Times New Roman" w:hAnsi="Times New Roman" w:cs="Times New Roman"/>
          <w:sz w:val="24"/>
          <w:szCs w:val="24"/>
        </w:rPr>
        <w:t xml:space="preserve"> Мониторинговые системы диагностики</w:t>
      </w:r>
      <w:r>
        <w:rPr>
          <w:rFonts w:ascii="Times New Roman" w:hAnsi="Times New Roman" w:cs="Times New Roman"/>
          <w:sz w:val="24"/>
          <w:szCs w:val="24"/>
        </w:rPr>
        <w:t xml:space="preserve"> состояния здоровья детей и подростков</w:t>
      </w:r>
      <w:r w:rsidRPr="00163E1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37DA" w:rsidRPr="00EB1229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1229">
        <w:rPr>
          <w:rFonts w:ascii="Times New Roman" w:hAnsi="Times New Roman" w:cs="Times New Roman"/>
          <w:color w:val="000000"/>
          <w:sz w:val="24"/>
          <w:szCs w:val="24"/>
        </w:rPr>
        <w:t xml:space="preserve">Заболевания органов пищеварения 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детей и </w:t>
      </w:r>
      <w:r w:rsidRPr="00EB1229">
        <w:rPr>
          <w:rFonts w:ascii="Times New Roman" w:hAnsi="Times New Roman" w:cs="Times New Roman"/>
          <w:color w:val="000000"/>
          <w:sz w:val="24"/>
          <w:szCs w:val="24"/>
        </w:rPr>
        <w:t>подростков.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Паразитарные заболев</w:t>
      </w:r>
      <w:r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>ния.</w:t>
      </w:r>
    </w:p>
    <w:p w:rsidR="00F837DA" w:rsidRPr="00EB1229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Питание в образовательных организациях. </w:t>
      </w:r>
    </w:p>
    <w:p w:rsidR="00F837DA" w:rsidRPr="00EB1229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1229">
        <w:rPr>
          <w:rFonts w:ascii="Times New Roman" w:hAnsi="Times New Roman" w:cs="Times New Roman"/>
          <w:color w:val="000000"/>
          <w:sz w:val="24"/>
          <w:szCs w:val="24"/>
        </w:rPr>
        <w:t>Респираторные и аллергические заболевания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 детей и подростков</w:t>
      </w:r>
      <w:r w:rsidRPr="00EB1229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ЧДБ. </w:t>
      </w:r>
    </w:p>
    <w:p w:rsidR="00F837DA" w:rsidRPr="00EB1229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Комплексная оценка состояния здоровья детей и подростков</w:t>
      </w:r>
    </w:p>
    <w:p w:rsidR="00F837DA" w:rsidRPr="00EB1229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Работа школьного врача. Организация работы медицинского каб</w:t>
      </w:r>
      <w:r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>нета.</w:t>
      </w:r>
    </w:p>
    <w:p w:rsidR="00F837DA" w:rsidRPr="00EB1229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«Школа здоровья». КДМ. Задачи. Принципы работы.</w:t>
      </w:r>
    </w:p>
    <w:p w:rsidR="00F837DA" w:rsidRPr="00EB1229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Особенности деонтологии при работе с детьми школьного возраста.</w:t>
      </w:r>
    </w:p>
    <w:p w:rsidR="00F837DA" w:rsidRPr="00EB1229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Медицинская профориентация и консультирование школьников.</w:t>
      </w:r>
    </w:p>
    <w:p w:rsidR="00F837DA" w:rsidRPr="00EB1229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Профилактика злоупотребления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психоактивными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веществами у детей и  подрос</w:t>
      </w:r>
      <w:r>
        <w:rPr>
          <w:rFonts w:ascii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ков. </w:t>
      </w:r>
    </w:p>
    <w:p w:rsidR="00F837DA" w:rsidRPr="00EB1229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Системное формирование культуры здоровья.</w:t>
      </w:r>
    </w:p>
    <w:p w:rsidR="00F837DA" w:rsidRPr="00EB1229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Возрастная психология и проблемы социализации. Специфика психического стат</w:t>
      </w:r>
      <w:r>
        <w:rPr>
          <w:rFonts w:ascii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hAnsi="Times New Roman" w:cs="Times New Roman"/>
          <w:color w:val="000000"/>
          <w:sz w:val="24"/>
          <w:szCs w:val="24"/>
        </w:rPr>
        <w:t>са подростков. Междисциплинарные основы решения психосоциальных проблем.</w:t>
      </w:r>
    </w:p>
    <w:p w:rsidR="00F837DA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Вакцинопрофилактика.</w:t>
      </w:r>
      <w:r w:rsidRPr="004E6906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Плановая профилактическая вакцинация и по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эпидпоказ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bCs/>
          <w:sz w:val="24"/>
          <w:szCs w:val="24"/>
        </w:rPr>
        <w:t>ниям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дополнительная вакцинация детей групп риска.</w:t>
      </w:r>
    </w:p>
    <w:p w:rsidR="00F837DA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профилактического осмотра детей и  подростков.</w:t>
      </w:r>
      <w:r w:rsidRPr="000D3FB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Приказ № 514 МЗ РФ.</w:t>
      </w:r>
    </w:p>
    <w:p w:rsidR="00F837DA" w:rsidRPr="001F57EA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F57EA">
        <w:rPr>
          <w:rFonts w:ascii="Times New Roman" w:hAnsi="Times New Roman" w:cs="Times New Roman"/>
          <w:bCs/>
          <w:color w:val="000000"/>
          <w:sz w:val="24"/>
          <w:szCs w:val="24"/>
        </w:rPr>
        <w:t>Алгоритм оценки качества жизни подростков, связанного со здоровьем: критерии оценки, выделение групп риска.</w:t>
      </w:r>
    </w:p>
    <w:p w:rsidR="00F837DA" w:rsidRPr="001F57EA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F57EA">
        <w:rPr>
          <w:rFonts w:ascii="Times New Roman" w:hAnsi="Times New Roman" w:cs="Times New Roman"/>
          <w:bCs/>
          <w:color w:val="000000"/>
          <w:sz w:val="24"/>
          <w:szCs w:val="24"/>
        </w:rPr>
        <w:t>Медицинская профилактика болезней костно-мышечной системы и соединител</w:t>
      </w:r>
      <w:r w:rsidRPr="001F57EA">
        <w:rPr>
          <w:rFonts w:ascii="Times New Roman" w:hAnsi="Times New Roman" w:cs="Times New Roman"/>
          <w:bCs/>
          <w:color w:val="000000"/>
          <w:sz w:val="24"/>
          <w:szCs w:val="24"/>
        </w:rPr>
        <w:t>ь</w:t>
      </w:r>
      <w:r w:rsidRPr="001F57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ной ткани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у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F57EA">
        <w:rPr>
          <w:rFonts w:ascii="Times New Roman" w:hAnsi="Times New Roman" w:cs="Times New Roman"/>
          <w:bCs/>
          <w:color w:val="000000"/>
          <w:sz w:val="24"/>
          <w:szCs w:val="24"/>
        </w:rPr>
        <w:t>обучающихся в образовательных организациях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F837DA" w:rsidRPr="001F57EA" w:rsidRDefault="00F837DA" w:rsidP="00F837DA">
      <w:pPr>
        <w:pStyle w:val="a3"/>
        <w:widowControl w:val="0"/>
        <w:numPr>
          <w:ilvl w:val="0"/>
          <w:numId w:val="2"/>
        </w:numPr>
        <w:ind w:left="0" w:firstLine="0"/>
        <w:contextualSpacing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1F57E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F57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Медицинская профилактика болезней глаза и его придаточного аппарата </w:t>
      </w:r>
      <w:proofErr w:type="gramStart"/>
      <w:r w:rsidRPr="001F57EA">
        <w:rPr>
          <w:rFonts w:ascii="Times New Roman" w:hAnsi="Times New Roman" w:cs="Times New Roman"/>
          <w:bCs/>
          <w:color w:val="000000"/>
          <w:sz w:val="24"/>
          <w:szCs w:val="24"/>
        </w:rPr>
        <w:t>у</w:t>
      </w:r>
      <w:proofErr w:type="gramEnd"/>
      <w:r w:rsidRPr="001F57E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обуч</w:t>
      </w:r>
      <w:r w:rsidRPr="001F57EA">
        <w:rPr>
          <w:rFonts w:ascii="Times New Roman" w:hAnsi="Times New Roman" w:cs="Times New Roman"/>
          <w:bCs/>
          <w:color w:val="000000"/>
          <w:sz w:val="24"/>
          <w:szCs w:val="24"/>
        </w:rPr>
        <w:t>а</w:t>
      </w:r>
      <w:r w:rsidRPr="001F57EA">
        <w:rPr>
          <w:rFonts w:ascii="Times New Roman" w:hAnsi="Times New Roman" w:cs="Times New Roman"/>
          <w:bCs/>
          <w:color w:val="000000"/>
          <w:sz w:val="24"/>
          <w:szCs w:val="24"/>
        </w:rPr>
        <w:t>ющихся в образовательных организациях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6A119E" w:rsidRDefault="006A119E"/>
    <w:sectPr w:rsidR="006A11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A1D7F"/>
    <w:multiLevelType w:val="singleLevel"/>
    <w:tmpl w:val="FA6CA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1">
    <w:nsid w:val="70A83BAD"/>
    <w:multiLevelType w:val="hybridMultilevel"/>
    <w:tmpl w:val="1D48B6C8"/>
    <w:lvl w:ilvl="0" w:tplc="A99A0CD6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F87"/>
    <w:rsid w:val="006A119E"/>
    <w:rsid w:val="00DA7F87"/>
    <w:rsid w:val="00F8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7DA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837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837DA"/>
    <w:rPr>
      <w:rFonts w:ascii="Calibri" w:eastAsia="Calibri" w:hAnsi="Calibri" w:cs="Calibri"/>
      <w:lang w:eastAsia="ru-RU"/>
    </w:rPr>
  </w:style>
  <w:style w:type="paragraph" w:styleId="a3">
    <w:name w:val="List Paragraph"/>
    <w:basedOn w:val="a"/>
    <w:uiPriority w:val="34"/>
    <w:qFormat/>
    <w:rsid w:val="00F837DA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7DA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837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837DA"/>
    <w:rPr>
      <w:rFonts w:ascii="Calibri" w:eastAsia="Calibri" w:hAnsi="Calibri" w:cs="Calibri"/>
      <w:lang w:eastAsia="ru-RU"/>
    </w:rPr>
  </w:style>
  <w:style w:type="paragraph" w:styleId="a3">
    <w:name w:val="List Paragraph"/>
    <w:basedOn w:val="a"/>
    <w:uiPriority w:val="34"/>
    <w:qFormat/>
    <w:rsid w:val="00F837DA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468</Words>
  <Characters>2672</Characters>
  <Application>Microsoft Office Word</Application>
  <DocSecurity>0</DocSecurity>
  <Lines>22</Lines>
  <Paragraphs>6</Paragraphs>
  <ScaleCrop>false</ScaleCrop>
  <Company>1</Company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kafedra-15</dc:creator>
  <cp:keywords/>
  <dc:description/>
  <cp:lastModifiedBy>kafedra-15</cp:lastModifiedBy>
  <cp:revision>2</cp:revision>
  <dcterms:created xsi:type="dcterms:W3CDTF">2021-03-10T04:26:00Z</dcterms:created>
  <dcterms:modified xsi:type="dcterms:W3CDTF">2021-03-10T04:33:00Z</dcterms:modified>
</cp:coreProperties>
</file>