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E2" w:rsidRPr="003B7D5E" w:rsidRDefault="00E733E2" w:rsidP="00E733E2">
      <w:pPr>
        <w:tabs>
          <w:tab w:val="left" w:pos="2085"/>
        </w:tabs>
        <w:spacing w:after="0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Мальчик 4 года</w:t>
      </w:r>
    </w:p>
    <w:p w:rsidR="00E733E2" w:rsidRPr="003B7D5E" w:rsidRDefault="00E733E2" w:rsidP="00E733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Ж</w:t>
      </w:r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>алобы на слабость, вялость, боли в ногах, в животе, появление синяков на теле, боль в ухе, повышение температуры.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Со слов мамы, болен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в течени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и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2 недель,</w:t>
      </w:r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получал амбулаторное лечение антибак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териальную терапию без эффекта.</w:t>
      </w:r>
    </w:p>
    <w:p w:rsidR="00E733E2" w:rsidRPr="003B7D5E" w:rsidRDefault="00E733E2" w:rsidP="00E733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Состояние тяжелое по заболеванию, самочувствие средней степен тяжести, в сознании, </w:t>
      </w:r>
      <w:proofErr w:type="gramStart"/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>вялый</w:t>
      </w:r>
      <w:proofErr w:type="gramEnd"/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. Кожные покровы бледные, геморрагическая сыпь по телу различной степени  давности. Слизистые чистые, бледные, зев гиперемирован. Лимфатические узлы подвижные, безболезненные. В легких дыхание везикулярное, хрипов нет, сердечные тоны ритмичные, живот слегка </w:t>
      </w:r>
      <w:proofErr w:type="spellStart"/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>взут</w:t>
      </w:r>
      <w:proofErr w:type="spellEnd"/>
      <w:r w:rsidRPr="003B7D5E">
        <w:rPr>
          <w:rFonts w:ascii="Times New Roman" w:eastAsia="Times New Roman" w:hAnsi="Times New Roman" w:cs="Times New Roman"/>
          <w:sz w:val="20"/>
          <w:szCs w:val="20"/>
          <w:lang w:eastAsia="zh-CN"/>
        </w:rPr>
        <w:t>, болезненный при пальпации, печень +5 см, селезенка +1 см, стул и диурез в норме.</w:t>
      </w:r>
    </w:p>
    <w:p w:rsidR="00E733E2" w:rsidRPr="003B7D5E" w:rsidRDefault="00E733E2" w:rsidP="00E733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733E2" w:rsidRPr="003B7D5E" w:rsidRDefault="00E733E2" w:rsidP="00E733E2">
      <w:pPr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B7D5E">
        <w:rPr>
          <w:rFonts w:ascii="Times New Roman" w:hAnsi="Times New Roman" w:cs="Times New Roman"/>
          <w:b/>
          <w:sz w:val="20"/>
          <w:szCs w:val="20"/>
        </w:rPr>
        <w:t xml:space="preserve">ОАК </w:t>
      </w:r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эритроциты 2,24х10</w:t>
      </w:r>
      <w:r w:rsidRPr="003B7D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12</w:t>
      </w:r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/л, гемоглобин 61 г/л, тромбоциты 16,2*10</w:t>
      </w:r>
      <w:r w:rsidRPr="003B7D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9</w:t>
      </w:r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/л, лейкоциты  2,24*10</w:t>
      </w:r>
      <w:r w:rsidRPr="003B7D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9</w:t>
      </w:r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 СОЭ 13 мм\ч,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блас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65,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лим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30,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сег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2, пал 3.</w:t>
      </w:r>
    </w:p>
    <w:p w:rsidR="00E733E2" w:rsidRPr="003B7D5E" w:rsidRDefault="00E733E2" w:rsidP="00E733E2">
      <w:pPr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B7D5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БХ крови </w:t>
      </w:r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общий белок 61  г/л,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креатинин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44,7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мкмоль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АЛТ- 30 Е/л, АСТ 75 Е/л, магний 0,85, калий  4,7 натрий 136, хлор 105, билирубин  7,4 </w:t>
      </w:r>
      <w:proofErr w:type="spell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мкмоль</w:t>
      </w:r>
      <w:proofErr w:type="spell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\л, мочевина 3,7ммоль\л, щелочная фосфатаза 30 </w:t>
      </w:r>
      <w:proofErr w:type="spellStart"/>
      <w:proofErr w:type="gramStart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ед</w:t>
      </w:r>
      <w:proofErr w:type="spellEnd"/>
      <w:proofErr w:type="gramEnd"/>
      <w:r w:rsidRPr="003B7D5E">
        <w:rPr>
          <w:rFonts w:ascii="Times New Roman" w:eastAsia="Calibri" w:hAnsi="Times New Roman" w:cs="Times New Roman"/>
          <w:sz w:val="20"/>
          <w:szCs w:val="20"/>
          <w:lang w:eastAsia="ru-RU"/>
        </w:rPr>
        <w:t>/л</w:t>
      </w:r>
    </w:p>
    <w:p w:rsidR="00E733E2" w:rsidRPr="003B7D5E" w:rsidRDefault="00E733E2" w:rsidP="00E733E2">
      <w:pPr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B7D5E">
        <w:rPr>
          <w:rFonts w:ascii="Times New Roman" w:hAnsi="Times New Roman" w:cs="Times New Roman"/>
          <w:b/>
          <w:sz w:val="20"/>
          <w:szCs w:val="20"/>
        </w:rPr>
        <w:t xml:space="preserve">Пункция костного мозга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7"/>
        <w:gridCol w:w="3102"/>
        <w:gridCol w:w="3102"/>
      </w:tblGrid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Клеточные элементы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Результат % точка</w:t>
            </w:r>
            <w:proofErr w:type="gram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Недифференцированные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бластные</w:t>
            </w:r>
            <w:proofErr w:type="spellEnd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клетки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96,4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93,4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Миелобласты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Промиелоциты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Миелоциты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Метамиелоциты</w:t>
            </w:r>
            <w:proofErr w:type="spellEnd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Палочкоядерные</w:t>
            </w:r>
            <w:proofErr w:type="spellEnd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нейтрофилы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1,2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Сегментоядерные нейтрофилы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tabs>
                <w:tab w:val="left" w:pos="2206"/>
              </w:tabs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Сумма нейтрофилов</w:t>
            </w: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ab/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Эозинофильные миелоциты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Эозинофильные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метамиелоциты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Эозинофилы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палочкоядерные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Эозинофилы сегментоядерные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Сумма эозинофилов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Базофилы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Промоноциты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Моноциты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Сумма моноцитов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Лимфоцитов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1,8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Плазматические клетки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Эритробласты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Нормобласты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базофильные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Нормобласты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полихроматофильные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2,4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Нормобласты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оксифильные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Сумма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эритрокариоцитов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Неидентифицируемые клетки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Индекс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созреваия</w:t>
            </w:r>
            <w:proofErr w:type="spellEnd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нейтрофилов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Индекс </w:t>
            </w: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гемоглобинизации</w:t>
            </w:r>
            <w:proofErr w:type="spellEnd"/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Лейкоэритробластическое</w:t>
            </w:r>
            <w:proofErr w:type="spellEnd"/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соотношение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733E2" w:rsidRPr="003B7D5E" w:rsidTr="005A7B4D">
        <w:tc>
          <w:tcPr>
            <w:tcW w:w="3367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Сумма клеток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02" w:type="dxa"/>
          </w:tcPr>
          <w:p w:rsidR="00E733E2" w:rsidRPr="003B7D5E" w:rsidRDefault="00E733E2" w:rsidP="005A7B4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B7D5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</w:tbl>
    <w:p w:rsidR="00E733E2" w:rsidRDefault="00E733E2" w:rsidP="00E733E2">
      <w:pPr>
        <w:rPr>
          <w:rFonts w:ascii="Times New Roman" w:hAnsi="Times New Roman" w:cs="Times New Roman"/>
          <w:sz w:val="20"/>
          <w:szCs w:val="20"/>
        </w:rPr>
      </w:pPr>
      <w:r w:rsidRPr="003B7D5E">
        <w:rPr>
          <w:rFonts w:ascii="Times New Roman" w:hAnsi="Times New Roman" w:cs="Times New Roman"/>
          <w:sz w:val="20"/>
          <w:szCs w:val="20"/>
        </w:rPr>
        <w:t xml:space="preserve">Описание: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Пунктаты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костного мозга №1 (подвздошная кость спереди справа)и №2 (подвздошная кость спереди слева) высокой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клеточности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3B7D5E">
        <w:rPr>
          <w:rFonts w:ascii="Times New Roman" w:hAnsi="Times New Roman" w:cs="Times New Roman"/>
          <w:sz w:val="20"/>
          <w:szCs w:val="20"/>
        </w:rPr>
        <w:t>оба</w:t>
      </w:r>
      <w:proofErr w:type="gramEnd"/>
      <w:r w:rsidRPr="003B7D5E">
        <w:rPr>
          <w:rFonts w:ascii="Times New Roman" w:hAnsi="Times New Roman" w:cs="Times New Roman"/>
          <w:sz w:val="20"/>
          <w:szCs w:val="20"/>
        </w:rPr>
        <w:t xml:space="preserve"> тотально инфильтрированы популяцией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анаплазмированных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бластных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клеток, средних и крупных размеров, ядра округлой и овальной формы, в части которых отмечаются вдавления, хроматин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гомогенныйс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1-2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нуклеолами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, в незначительной части которых отмечаются вдавления, хроматин гомогенный с 1-2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нуклеолами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>, в незначительной части клеток отмечается вакуолизация. Ростки кроветворения редуцированы в двух точках.</w:t>
      </w:r>
      <w:r w:rsidRPr="003B7D5E">
        <w:rPr>
          <w:rFonts w:ascii="Times New Roman" w:hAnsi="Times New Roman" w:cs="Times New Roman"/>
          <w:b/>
          <w:i/>
          <w:sz w:val="20"/>
          <w:szCs w:val="20"/>
        </w:rPr>
        <w:t xml:space="preserve"> Результаты цитохимического исследования:</w:t>
      </w:r>
      <w:r w:rsidRPr="003B7D5E">
        <w:rPr>
          <w:rFonts w:ascii="Times New Roman" w:hAnsi="Times New Roman" w:cs="Times New Roman"/>
          <w:sz w:val="20"/>
          <w:szCs w:val="20"/>
        </w:rPr>
        <w:t xml:space="preserve"> из арсенала: Реакция на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миелопероксидазу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(МПО) в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бластном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субстрате – негативная в обеих точках. Реакция на липиды (СЧВ) – отрицательная в обеих точках. Реакция на гликоген (ПАС) в точках №1 №2 – положительная определяется в большей части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бластных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клеток в виде крупной и перстневидной </w:t>
      </w:r>
      <w:r w:rsidRPr="003B7D5E">
        <w:rPr>
          <w:rFonts w:ascii="Times New Roman" w:hAnsi="Times New Roman" w:cs="Times New Roman"/>
          <w:sz w:val="20"/>
          <w:szCs w:val="20"/>
        </w:rPr>
        <w:lastRenderedPageBreak/>
        <w:t xml:space="preserve">зернистости. Реакция на неспецифическую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эстеразу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(НЭ</w:t>
      </w:r>
      <w:proofErr w:type="gramStart"/>
      <w:r w:rsidRPr="003B7D5E">
        <w:rPr>
          <w:rFonts w:ascii="Times New Roman" w:hAnsi="Times New Roman" w:cs="Times New Roman"/>
          <w:sz w:val="20"/>
          <w:szCs w:val="20"/>
        </w:rPr>
        <w:t>)в</w:t>
      </w:r>
      <w:proofErr w:type="gramEnd"/>
      <w:r w:rsidRPr="003B7D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B7D5E">
        <w:rPr>
          <w:rFonts w:ascii="Times New Roman" w:hAnsi="Times New Roman" w:cs="Times New Roman"/>
          <w:sz w:val="20"/>
          <w:szCs w:val="20"/>
        </w:rPr>
        <w:t>бластном</w:t>
      </w:r>
      <w:proofErr w:type="spellEnd"/>
      <w:r w:rsidRPr="003B7D5E">
        <w:rPr>
          <w:rFonts w:ascii="Times New Roman" w:hAnsi="Times New Roman" w:cs="Times New Roman"/>
          <w:sz w:val="20"/>
          <w:szCs w:val="20"/>
        </w:rPr>
        <w:t xml:space="preserve"> субстрате – отрицательная в обеих точках. </w:t>
      </w:r>
    </w:p>
    <w:p w:rsidR="00E733E2" w:rsidRDefault="00E733E2" w:rsidP="00E733E2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Диагноз </w:t>
      </w:r>
    </w:p>
    <w:p w:rsidR="00E733E2" w:rsidRDefault="00E733E2" w:rsidP="00E733E2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Дополнительные методы обследования</w:t>
      </w:r>
    </w:p>
    <w:p w:rsidR="00E733E2" w:rsidRDefault="00E733E2" w:rsidP="00E733E2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Оценить анализы</w:t>
      </w:r>
    </w:p>
    <w:p w:rsidR="00E733E2" w:rsidRDefault="00E733E2" w:rsidP="00E733E2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Лечение</w:t>
      </w:r>
    </w:p>
    <w:p w:rsidR="00E733E2" w:rsidRPr="00C61B6A" w:rsidRDefault="00E733E2" w:rsidP="00E733E2">
      <w:pP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Диспансерное наблюдение</w:t>
      </w:r>
    </w:p>
    <w:p w:rsidR="00E733E2" w:rsidRPr="003B7D5E" w:rsidRDefault="00E733E2" w:rsidP="00E733E2">
      <w:pPr>
        <w:rPr>
          <w:rFonts w:ascii="Times New Roman" w:hAnsi="Times New Roman" w:cs="Times New Roman"/>
          <w:sz w:val="20"/>
          <w:szCs w:val="20"/>
        </w:rPr>
      </w:pPr>
    </w:p>
    <w:p w:rsidR="000E690B" w:rsidRDefault="000E690B"/>
    <w:sectPr w:rsidR="000E6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EB"/>
    <w:rsid w:val="00075D6F"/>
    <w:rsid w:val="000E690B"/>
    <w:rsid w:val="00511706"/>
    <w:rsid w:val="00E22DEB"/>
    <w:rsid w:val="00E7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4</cp:revision>
  <dcterms:created xsi:type="dcterms:W3CDTF">2020-03-04T12:11:00Z</dcterms:created>
  <dcterms:modified xsi:type="dcterms:W3CDTF">2020-03-04T12:51:00Z</dcterms:modified>
</cp:coreProperties>
</file>