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ФЕДЕРАЛЬНОЕ ГОСУДАРСТВЕННОЕ БЮДЖЕТНОЕ ОБРАЗОВАТЕЛЬНОЕ УЧРЕЖДЕНИЕ ВЫСШЕГО ОБРАЗОВАНИЯ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«БАШКИРСКИЙ ГОСУДАРСТВЕННЫЙ МЕДИЦИНСКИЙ УНИВЕРСИТЕТ»</w:t>
      </w: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МИНИСТЕРСТВА ЗДРАВООХРАНЕНИЯ РОССИЙСКОЙ ФЕДЕРАЦИИ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Кафедра факультетской терапии</w:t>
      </w: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0" w:name="_Hlk77845168"/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УТВЕРЖДАЮ</w:t>
      </w:r>
    </w:p>
    <w:p w:rsidR="00AA2679" w:rsidRDefault="009A6916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59776" behindDoc="1" locked="0" layoutInCell="1" allowOverlap="1" wp14:editId="1EADB438">
            <wp:simplePos x="0" y="0"/>
            <wp:positionH relativeFrom="column">
              <wp:posOffset>4020185</wp:posOffset>
            </wp:positionH>
            <wp:positionV relativeFrom="paragraph">
              <wp:posOffset>90491</wp:posOffset>
            </wp:positionV>
            <wp:extent cx="1031240" cy="387985"/>
            <wp:effectExtent l="0" t="0" r="0" b="0"/>
            <wp:wrapNone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з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ав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едующий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кафедрой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,</w:t>
      </w:r>
    </w:p>
    <w:p w:rsidR="000E14F1" w:rsidRPr="000E14F1" w:rsidRDefault="00AA2679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профессор________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Г.Х. </w:t>
      </w:r>
      <w:proofErr w:type="spellStart"/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Мирсаева</w:t>
      </w:r>
      <w:proofErr w:type="spellEnd"/>
    </w:p>
    <w:p w:rsidR="000E14F1" w:rsidRPr="000E14F1" w:rsidRDefault="00F576F3" w:rsidP="000E14F1">
      <w:pPr>
        <w:ind w:left="5387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0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3 </w:t>
      </w:r>
      <w:r w:rsidR="009A6916">
        <w:rPr>
          <w:rFonts w:ascii="Times New Roman" w:eastAsia="Times New Roman" w:hAnsi="Times New Roman" w:cs="Times New Roman"/>
          <w:color w:val="000000"/>
          <w:sz w:val="27"/>
          <w:szCs w:val="27"/>
        </w:rPr>
        <w:t>июня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0E14F1"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г</w:t>
      </w:r>
      <w:r w:rsidR="00AA2679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bookmarkEnd w:id="0"/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МЕТОДИЧЕСКИЕ </w:t>
      </w:r>
      <w:r w:rsidR="00AA2679" w:rsidRPr="00AA26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УКАЗАНИЯ ДЛЯ ОБУЧАЮЩИХСЯ</w:t>
      </w:r>
    </w:p>
    <w:p w:rsidR="00AA2679" w:rsidRPr="00AA2679" w:rsidRDefault="002B7B0E" w:rsidP="00AA2679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7B0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самостоятельной контактной/внеаудиторной работе </w:t>
      </w:r>
      <w:r w:rsidR="000E14F1" w:rsidRPr="000E14F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тему: </w:t>
      </w:r>
    </w:p>
    <w:p w:rsidR="000E14F1" w:rsidRPr="000E14F1" w:rsidRDefault="000E14F1" w:rsidP="00AA2679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 w:rsidR="00EF26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Атеросклероз. </w:t>
      </w:r>
      <w:r w:rsidR="009C4C3A" w:rsidRPr="00434B4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ИБС стенокардия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Дисциплина: «Факультетская терапия»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Специальность: 31.05.0</w:t>
      </w:r>
      <w:r w:rsidR="00EF26C6">
        <w:rPr>
          <w:rFonts w:ascii="Times New Roman" w:eastAsia="Times New Roman" w:hAnsi="Times New Roman" w:cs="Times New Roman"/>
          <w:color w:val="000000"/>
          <w:sz w:val="27"/>
          <w:szCs w:val="27"/>
        </w:rPr>
        <w:t>2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EF26C6">
        <w:rPr>
          <w:rFonts w:ascii="Times New Roman" w:eastAsia="Times New Roman" w:hAnsi="Times New Roman" w:cs="Times New Roman"/>
          <w:color w:val="000000"/>
          <w:sz w:val="27"/>
          <w:szCs w:val="27"/>
        </w:rPr>
        <w:t>Педиатрия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Курс: </w:t>
      </w:r>
      <w:r w:rsidR="00EF26C6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:rsidR="000E14F1" w:rsidRP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Семестр: VI</w:t>
      </w:r>
    </w:p>
    <w:p w:rsidR="000E14F1" w:rsidRDefault="000E14F1" w:rsidP="000E14F1">
      <w:pPr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Количество часов </w:t>
      </w:r>
      <w:r w:rsidR="00510A77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Уфа</w:t>
      </w:r>
    </w:p>
    <w:p w:rsidR="000E14F1" w:rsidRPr="000E14F1" w:rsidRDefault="000E14F1" w:rsidP="000E14F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bookmarkStart w:id="1" w:name="_Hlk77845148"/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Тема:</w:t>
      </w:r>
      <w:r w:rsidR="00EF26C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Атеросклероз.</w:t>
      </w:r>
      <w:r w:rsidRPr="000E14F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="009C4C3A" w:rsidRPr="009C4C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ИБС</w:t>
      </w:r>
      <w:r w:rsidR="00EF26C6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</w:t>
      </w:r>
      <w:r w:rsidR="009C4C3A" w:rsidRPr="009C4C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стенокардия</w:t>
      </w:r>
    </w:p>
    <w:p w:rsidR="00577B2A" w:rsidRPr="00203AF0" w:rsidRDefault="00577B2A" w:rsidP="00577B2A">
      <w:pPr>
        <w:rPr>
          <w:rFonts w:ascii="Times New Roman" w:hAnsi="Times New Roman"/>
          <w:sz w:val="28"/>
          <w:szCs w:val="28"/>
        </w:rPr>
      </w:pPr>
      <w:r w:rsidRPr="00203AF0">
        <w:rPr>
          <w:rFonts w:ascii="Times New Roman" w:hAnsi="Times New Roman"/>
          <w:sz w:val="28"/>
          <w:szCs w:val="28"/>
        </w:rPr>
        <w:t>на основании рабочей программы учебной дисциплины «Факультетская терапия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203AF0">
        <w:rPr>
          <w:rFonts w:ascii="Times New Roman" w:hAnsi="Times New Roman"/>
          <w:sz w:val="28"/>
          <w:szCs w:val="28"/>
        </w:rPr>
        <w:t xml:space="preserve">утвержденной  </w:t>
      </w:r>
      <w:r>
        <w:rPr>
          <w:rFonts w:ascii="Times New Roman" w:hAnsi="Times New Roman"/>
          <w:sz w:val="28"/>
          <w:szCs w:val="28"/>
        </w:rPr>
        <w:t>30 июня 2021 г</w:t>
      </w:r>
      <w:r w:rsidRPr="00203A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, протокол №11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Рецензенты:</w:t>
      </w:r>
    </w:p>
    <w:p w:rsidR="004B76B6" w:rsidRPr="004B76B6" w:rsidRDefault="004B76B6" w:rsidP="004B76B6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B76B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4B76B6">
        <w:rPr>
          <w:rFonts w:ascii="Times New Roman" w:eastAsia="Calibri" w:hAnsi="Times New Roman" w:cs="Times New Roman"/>
          <w:sz w:val="28"/>
          <w:szCs w:val="28"/>
          <w:lang w:eastAsia="en-US"/>
        </w:rPr>
        <w:t>ВО</w:t>
      </w:r>
      <w:proofErr w:type="gramEnd"/>
      <w:r w:rsidRPr="004B76B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4B76B6" w:rsidRPr="004B76B6" w:rsidRDefault="004B76B6" w:rsidP="004B76B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eastAsia="Times New Roman" w:hAnsi="Calibri" w:cs="Times New Roman"/>
          <w:b/>
          <w:sz w:val="28"/>
          <w:szCs w:val="28"/>
          <w:lang w:eastAsia="en-US"/>
        </w:rPr>
      </w:pPr>
      <w:r w:rsidRPr="004B76B6">
        <w:rPr>
          <w:rFonts w:ascii="Calibri" w:eastAsia="Times New Roman" w:hAnsi="Calibri" w:cs="Times New Roman"/>
          <w:sz w:val="28"/>
          <w:szCs w:val="28"/>
          <w:lang w:eastAsia="en-US"/>
        </w:rPr>
        <w:t xml:space="preserve">2. </w:t>
      </w:r>
      <w:r w:rsidRPr="004B76B6">
        <w:rPr>
          <w:rFonts w:ascii="Times New Roman" w:eastAsia="Times New Roman" w:hAnsi="Times New Roman" w:cs="Times New Roman"/>
          <w:sz w:val="28"/>
          <w:szCs w:val="28"/>
          <w:lang w:eastAsia="en-US"/>
        </w:rPr>
        <w:t>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доктор медицинских наук,  профессор.</w:t>
      </w:r>
      <w:r w:rsidRPr="004B76B6">
        <w:rPr>
          <w:rFonts w:ascii="Calibri" w:eastAsia="Times New Roman" w:hAnsi="Calibri" w:cs="Times New Roman"/>
          <w:sz w:val="28"/>
          <w:szCs w:val="28"/>
          <w:lang w:eastAsia="en-US"/>
        </w:rPr>
        <w:t xml:space="preserve"> </w:t>
      </w:r>
    </w:p>
    <w:p w:rsidR="009A6916" w:rsidRDefault="009A6916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bookmarkStart w:id="2" w:name="_GoBack"/>
      <w:bookmarkEnd w:id="2"/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Автор: </w:t>
      </w:r>
      <w:proofErr w:type="gramStart"/>
      <w:r w:rsidR="00F576F3">
        <w:rPr>
          <w:rFonts w:ascii="Times New Roman" w:eastAsia="Times New Roman" w:hAnsi="Times New Roman" w:cs="Times New Roman"/>
          <w:color w:val="000000"/>
          <w:sz w:val="27"/>
          <w:szCs w:val="27"/>
        </w:rPr>
        <w:t>асс</w:t>
      </w:r>
      <w:proofErr w:type="gramEnd"/>
      <w:r w:rsidR="00F576F3">
        <w:rPr>
          <w:rFonts w:ascii="Times New Roman" w:eastAsia="Times New Roman" w:hAnsi="Times New Roman" w:cs="Times New Roman"/>
          <w:color w:val="000000"/>
          <w:sz w:val="27"/>
          <w:szCs w:val="27"/>
        </w:rPr>
        <w:t>. Ибрагимова А.А.</w:t>
      </w:r>
    </w:p>
    <w:p w:rsidR="008E2502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Утверждено на заседании №</w:t>
      </w:r>
      <w:r w:rsidR="00FA27BB">
        <w:rPr>
          <w:rFonts w:ascii="Times New Roman" w:eastAsia="Times New Roman" w:hAnsi="Times New Roman" w:cs="Times New Roman"/>
          <w:color w:val="000000"/>
          <w:sz w:val="27"/>
          <w:szCs w:val="27"/>
        </w:rPr>
        <w:t>1</w:t>
      </w:r>
      <w:r w:rsidR="009A6916">
        <w:rPr>
          <w:rFonts w:ascii="Times New Roman" w:eastAsia="Times New Roman" w:hAnsi="Times New Roman" w:cs="Times New Roman"/>
          <w:color w:val="000000"/>
          <w:sz w:val="27"/>
          <w:szCs w:val="27"/>
        </w:rPr>
        <w:t>3</w:t>
      </w:r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  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кафедры факультетской терапии </w:t>
      </w:r>
    </w:p>
    <w:p w:rsidR="000E14F1" w:rsidRPr="000E14F1" w:rsidRDefault="000E14F1" w:rsidP="000E14F1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от </w:t>
      </w:r>
      <w:r w:rsidR="00F576F3">
        <w:rPr>
          <w:rFonts w:ascii="Times New Roman" w:eastAsia="Times New Roman" w:hAnsi="Times New Roman" w:cs="Times New Roman"/>
          <w:color w:val="000000"/>
          <w:sz w:val="27"/>
          <w:szCs w:val="27"/>
        </w:rPr>
        <w:t>0</w:t>
      </w:r>
      <w:r w:rsidR="00FA27BB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3 </w:t>
      </w:r>
      <w:r w:rsidR="009A6916">
        <w:rPr>
          <w:rFonts w:ascii="Times New Roman" w:eastAsia="Times New Roman" w:hAnsi="Times New Roman" w:cs="Times New Roman"/>
          <w:color w:val="000000"/>
          <w:sz w:val="27"/>
          <w:szCs w:val="27"/>
        </w:rPr>
        <w:t>июня</w:t>
      </w:r>
      <w:r w:rsidR="008E250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Pr="000E14F1">
        <w:rPr>
          <w:rFonts w:ascii="Times New Roman" w:eastAsia="Times New Roman" w:hAnsi="Times New Roman" w:cs="Times New Roman"/>
          <w:color w:val="000000"/>
          <w:sz w:val="27"/>
          <w:szCs w:val="27"/>
        </w:rPr>
        <w:t>2021г.</w:t>
      </w:r>
    </w:p>
    <w:bookmarkEnd w:id="1"/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0E14F1" w:rsidRDefault="000E14F1" w:rsidP="0057390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8E2502" w:rsidRDefault="008E2502" w:rsidP="008E2502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6265FA" w:rsidRPr="00EF26C6" w:rsidRDefault="006265FA" w:rsidP="00EF26C6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bookmarkStart w:id="3" w:name="_Hlk43544445"/>
      <w:r w:rsidRPr="008E2502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Тема и ее актуальность</w:t>
      </w:r>
      <w:r w:rsidRPr="008E250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EF26C6" w:rsidRPr="008A3E8A">
        <w:rPr>
          <w:rFonts w:ascii="Times New Roman" w:eastAsia="Times New Roman" w:hAnsi="Times New Roman" w:cs="Times New Roman"/>
          <w:sz w:val="28"/>
          <w:szCs w:val="28"/>
        </w:rPr>
        <w:t>Атеросклероз, являясь хроническим, системным, длительно развивающимся заболеванием, поражает артерии эластического и мышечно-эластического типа. При изменениях в коронарных сосудах у пациентов возникает ишемическая болезнь сердца (ИБС) (стенокардия, инфаркт миокарда, внезапная коронарная смерть), а при локализации патологического процесса в артериях нижних конечностей – перемежающаяся хромота и/или критическая ишемия нижних конечностей. Атеросклероз сосудов головного мозга может быть основой развития инсультов и транзиторных ишемических атак. Нередко наблюдается сочетание атеросклеротического поражения нескольких сосудистых бассейнов. Так ИБС часто встречается у лиц с атеросклерозом артерий головного мозга или нижних конечностей. Более того, ИБС является ведущей причиной смерти у таких пациентов. В структуре смертности от сердечно-сосудистых заболеваний на долю ИБС приходится около 55% случаев. Широкая распространенность атеросклероза и ИБС в популяции (особенно в старших возрастных группах), высокий риск смерти при острых формах ИБС, часто непредсказуемость развития обострений, эффективность комплексной профилактики, направленной на уменьшение негативного влияния факторов сердечно-сосудистого риска, делают актуальным изучение проблем атеросклероза и ИБС.</w:t>
      </w:r>
    </w:p>
    <w:p w:rsidR="00EF26C6" w:rsidRPr="006B0FF5" w:rsidRDefault="006265FA" w:rsidP="00EF26C6">
      <w:pPr>
        <w:pStyle w:val="a3"/>
        <w:numPr>
          <w:ilvl w:val="0"/>
          <w:numId w:val="1"/>
        </w:num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F26C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Учебные цели</w:t>
      </w:r>
      <w:r w:rsidRPr="00EF26C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: </w:t>
      </w:r>
      <w:r w:rsidR="00EF26C6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>овладение врачебными умениями и навыками диагностики атеросклероза и стенокардии, ассоциированной с ИБС; овладение навыками выявления факторов риска сердечно-сосудистых заболеваний, оказания плановой, неотложной и экстренной медицинской помощи у пациентов со стабильной стенокардией. Овладение навыками определения показаний к хирургическому лечению стенокардии, ознакомление с основными методами хирургической коррекции. Формирование профессиональ</w:t>
      </w:r>
      <w:r w:rsidR="00B46CD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ных </w:t>
      </w:r>
      <w:r w:rsidR="00B46CDD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компетенций ОПК-4, ОПК-5</w:t>
      </w:r>
      <w:r w:rsidR="00EF26C6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>, ОПК-7,</w:t>
      </w:r>
      <w:r w:rsidR="00B46CDD">
        <w:rPr>
          <w:rFonts w:ascii="Times New Roman" w:eastAsia="Calibri" w:hAnsi="Times New Roman" w:cs="Times New Roman"/>
          <w:sz w:val="28"/>
          <w:szCs w:val="28"/>
          <w:lang w:eastAsia="en-US"/>
        </w:rPr>
        <w:t>ПК-13</w:t>
      </w:r>
      <w:r w:rsidR="00EF26C6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="00B46CDD">
        <w:rPr>
          <w:rFonts w:ascii="Times New Roman" w:eastAsia="Calibri" w:hAnsi="Times New Roman" w:cs="Times New Roman"/>
          <w:sz w:val="28"/>
          <w:szCs w:val="28"/>
          <w:lang w:eastAsia="en-US"/>
        </w:rPr>
        <w:t>ПК-14</w:t>
      </w:r>
      <w:r w:rsidR="00EF26C6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>, ассоциированных с трудовыми функциями</w:t>
      </w:r>
      <w:proofErr w:type="gramStart"/>
      <w:r w:rsidR="00EF26C6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</w:t>
      </w:r>
      <w:proofErr w:type="gramEnd"/>
      <w:r w:rsidR="00EF26C6" w:rsidRPr="008A3E8A">
        <w:rPr>
          <w:rFonts w:ascii="Times New Roman" w:eastAsia="Calibri" w:hAnsi="Times New Roman" w:cs="Times New Roman"/>
          <w:sz w:val="28"/>
          <w:szCs w:val="28"/>
          <w:lang w:eastAsia="en-US"/>
        </w:rPr>
        <w:t>/01.7, А/02.7, А/03.7.</w:t>
      </w:r>
    </w:p>
    <w:p w:rsidR="0057390E" w:rsidRPr="00EF26C6" w:rsidRDefault="0057390E" w:rsidP="007B38C5">
      <w:pPr>
        <w:pStyle w:val="a3"/>
        <w:numPr>
          <w:ilvl w:val="0"/>
          <w:numId w:val="1"/>
        </w:numPr>
        <w:spacing w:after="160" w:line="36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EF26C6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Для формирования профессиональных компетенций обучающийся должен </w:t>
      </w:r>
    </w:p>
    <w:p w:rsidR="0057390E" w:rsidRDefault="004D7350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нать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до изучения темы (базисные знания)</w:t>
      </w:r>
      <w:r w:rsidR="0057390E"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: 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5"/>
        <w:gridCol w:w="6662"/>
      </w:tblGrid>
      <w:tr w:rsidR="00EF26C6" w:rsidRPr="0057390E" w:rsidTr="004C4D9B">
        <w:tc>
          <w:tcPr>
            <w:tcW w:w="3005" w:type="dxa"/>
          </w:tcPr>
          <w:p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Дисциплины</w:t>
            </w:r>
          </w:p>
        </w:tc>
        <w:tc>
          <w:tcPr>
            <w:tcW w:w="6662" w:type="dxa"/>
          </w:tcPr>
          <w:p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знаний</w:t>
            </w:r>
          </w:p>
        </w:tc>
      </w:tr>
      <w:tr w:rsidR="00EF26C6" w:rsidRPr="0057390E" w:rsidTr="004C4D9B">
        <w:tc>
          <w:tcPr>
            <w:tcW w:w="3005" w:type="dxa"/>
          </w:tcPr>
          <w:p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Анатомия и физиология</w:t>
            </w:r>
          </w:p>
        </w:tc>
        <w:tc>
          <w:tcPr>
            <w:tcW w:w="6662" w:type="dxa"/>
          </w:tcPr>
          <w:p w:rsidR="00EF26C6" w:rsidRPr="0057390E" w:rsidRDefault="00EF26C6" w:rsidP="004C4D9B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Нормальное анатомическое строение аорты, сердца и его клапанов. Анатомию коронарных сосудов. в норме. Особенности кровоснабжения сердца и регуляцию коронарного кровотока в норме. Факторы, влияющие на потребности миокарда в кислороде. Электрофизиология сердечной деятельности.</w:t>
            </w:r>
          </w:p>
        </w:tc>
      </w:tr>
      <w:tr w:rsidR="00EF26C6" w:rsidRPr="0057390E" w:rsidTr="004C4D9B">
        <w:tc>
          <w:tcPr>
            <w:tcW w:w="3005" w:type="dxa"/>
          </w:tcPr>
          <w:p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Биохимия</w:t>
            </w:r>
          </w:p>
        </w:tc>
        <w:tc>
          <w:tcPr>
            <w:tcW w:w="6662" w:type="dxa"/>
          </w:tcPr>
          <w:p w:rsidR="00EF26C6" w:rsidRPr="006B0FF5" w:rsidRDefault="00EF26C6" w:rsidP="004C4D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Липидный обмен в норме</w:t>
            </w:r>
          </w:p>
        </w:tc>
      </w:tr>
      <w:tr w:rsidR="00EF26C6" w:rsidRPr="0057390E" w:rsidTr="004C4D9B">
        <w:tc>
          <w:tcPr>
            <w:tcW w:w="3005" w:type="dxa"/>
          </w:tcPr>
          <w:p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proofErr w:type="spellStart"/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Патанатомия</w:t>
            </w:r>
            <w:proofErr w:type="spellEnd"/>
          </w:p>
        </w:tc>
        <w:tc>
          <w:tcPr>
            <w:tcW w:w="6662" w:type="dxa"/>
          </w:tcPr>
          <w:p w:rsidR="00EF26C6" w:rsidRPr="0057390E" w:rsidRDefault="00EF26C6" w:rsidP="004C4D9B">
            <w:pPr>
              <w:tabs>
                <w:tab w:val="left" w:pos="3095"/>
                <w:tab w:val="left" w:pos="683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Патоморфологические изменения артерий при атеросклерозе. </w:t>
            </w: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Патоморфологические проявления ишемического процесса в миокарде.</w:t>
            </w:r>
          </w:p>
        </w:tc>
      </w:tr>
      <w:tr w:rsidR="00EF26C6" w:rsidRPr="0057390E" w:rsidTr="004C4D9B">
        <w:tc>
          <w:tcPr>
            <w:tcW w:w="3005" w:type="dxa"/>
          </w:tcPr>
          <w:p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662" w:type="dxa"/>
          </w:tcPr>
          <w:p w:rsidR="00EF26C6" w:rsidRPr="0057390E" w:rsidRDefault="00EF26C6" w:rsidP="004C4D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Патофизиология атеросклеротического процесса. </w:t>
            </w: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Патофизиология ишемии миокарда</w:t>
            </w:r>
          </w:p>
        </w:tc>
      </w:tr>
      <w:tr w:rsidR="00EF26C6" w:rsidRPr="0057390E" w:rsidTr="004C4D9B">
        <w:tc>
          <w:tcPr>
            <w:tcW w:w="3005" w:type="dxa"/>
          </w:tcPr>
          <w:p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Пропедевтика внутренних болезней</w:t>
            </w:r>
          </w:p>
        </w:tc>
        <w:tc>
          <w:tcPr>
            <w:tcW w:w="6662" w:type="dxa"/>
          </w:tcPr>
          <w:p w:rsidR="00EF26C6" w:rsidRPr="0057390E" w:rsidRDefault="00EF26C6" w:rsidP="004C4D9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Семиотика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стенокардитического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синдрома. Методы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физикального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лабораторно-инструментального исследования больных. Основы электрокардиографии</w:t>
            </w:r>
          </w:p>
        </w:tc>
      </w:tr>
      <w:tr w:rsidR="00EF26C6" w:rsidRPr="0057390E" w:rsidTr="004C4D9B">
        <w:tc>
          <w:tcPr>
            <w:tcW w:w="3005" w:type="dxa"/>
          </w:tcPr>
          <w:p w:rsidR="00EF26C6" w:rsidRPr="0057390E" w:rsidRDefault="00EF26C6" w:rsidP="004C4D9B">
            <w:pPr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57390E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662" w:type="dxa"/>
          </w:tcPr>
          <w:p w:rsidR="00EF26C6" w:rsidRPr="0057390E" w:rsidRDefault="00EF26C6" w:rsidP="004C4D9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Механизм действия средств применяемых для лечения сердечно-сосудистых заболеваний (нитраты, бета-адреноблокаторы,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антитромбоцитарные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препараты, </w:t>
            </w:r>
            <w:proofErr w:type="spellStart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>гиполипидемические</w:t>
            </w:r>
            <w:proofErr w:type="spellEnd"/>
            <w:r w:rsidRPr="006B0FF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средства), побочные действия, показания и противопоказания к использованию данных лекарственных средств.</w:t>
            </w:r>
          </w:p>
        </w:tc>
      </w:tr>
    </w:tbl>
    <w:p w:rsidR="002B7B0E" w:rsidRDefault="002B7B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2B7B0E" w:rsidRPr="0057390E" w:rsidRDefault="00364BFA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знать п</w:t>
      </w:r>
      <w:r w:rsidR="007D21A7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осле изучения темы</w:t>
      </w:r>
    </w:p>
    <w:p w:rsidR="00EF26C6" w:rsidRDefault="00CE737D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43567624"/>
      <w:bookmarkEnd w:id="3"/>
      <w:r>
        <w:rPr>
          <w:rFonts w:ascii="Times New Roman" w:eastAsia="Times New Roman" w:hAnsi="Times New Roman" w:cs="Times New Roman"/>
          <w:sz w:val="28"/>
          <w:szCs w:val="28"/>
        </w:rPr>
        <w:t>факторы риска развития сердечно-сосудистых заболеваний и смерти</w:t>
      </w:r>
    </w:p>
    <w:p w:rsidR="00CE737D" w:rsidRDefault="00CE737D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этапы формирования атеросклеротической бляшки</w:t>
      </w:r>
    </w:p>
    <w:p w:rsidR="00CE737D" w:rsidRDefault="00CE737D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отличия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обструктивного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необструктивного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атеросклероза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факторы, влияющие на потребность миокарда в кислороде и его доставку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клиническую классификацию ишемической болезни сердца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основные причины стенокардии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lastRenderedPageBreak/>
        <w:t>клинические особенности и факторы, провоцирующие стенокардию;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классификацию стабильной стенокардии по канадской классификации (1976 г.);</w:t>
      </w:r>
    </w:p>
    <w:p w:rsidR="00041C08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стенокардию с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неизменненными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коронарными артериями (спазм коронарных артерий, синдром X);</w:t>
      </w:r>
    </w:p>
    <w:p w:rsidR="00EF26C6" w:rsidRPr="00434B40" w:rsidRDefault="00EF26C6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основные виды нестабильной стенокардии и критерии ее диагностики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методы исследования, используемые для диагностики стенокардии (ЭКГ покоя, ЭКГ при физической нагрузке (формы депрессии ST, вызванной физической нагрузкой), другие формы стресс-тестирования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перфузионная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сцинтиграфия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миокарда, стресс-эхокардиография), коронарная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артериография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): показания, противопоказания, результаты;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тактика ведения пациентов со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стабильной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стенокардией;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неинвазивное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лечение: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антитромбоцитарная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терапия,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антиангинальная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медикаментозная терапия (нитраты, бета-блокаторы, антагонисты кальциевых каналов, активаторы калиевых каналов,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препараты второй линии терапии 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>антагонист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If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-каналов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активаторы калиевых каналов,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ранолазин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041C08" w:rsidRPr="00434B40" w:rsidRDefault="00041C08" w:rsidP="00174F33">
      <w:pPr>
        <w:numPr>
          <w:ilvl w:val="0"/>
          <w:numId w:val="4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34B40">
        <w:rPr>
          <w:rFonts w:ascii="Times New Roman" w:eastAsia="Times New Roman" w:hAnsi="Times New Roman" w:cs="Times New Roman"/>
          <w:sz w:val="28"/>
          <w:szCs w:val="28"/>
        </w:rPr>
        <w:t>инвазивное лечение (</w:t>
      </w:r>
      <w:proofErr w:type="spellStart"/>
      <w:r w:rsidRPr="00434B40">
        <w:rPr>
          <w:rFonts w:ascii="Times New Roman" w:eastAsia="Times New Roman" w:hAnsi="Times New Roman" w:cs="Times New Roman"/>
          <w:sz w:val="28"/>
          <w:szCs w:val="28"/>
        </w:rPr>
        <w:t>чрескожное</w:t>
      </w:r>
      <w:proofErr w:type="spellEnd"/>
      <w:r w:rsidRPr="00434B40">
        <w:rPr>
          <w:rFonts w:ascii="Times New Roman" w:eastAsia="Times New Roman" w:hAnsi="Times New Roman" w:cs="Times New Roman"/>
          <w:sz w:val="28"/>
          <w:szCs w:val="28"/>
        </w:rPr>
        <w:t xml:space="preserve"> коронарное вмешательство, аортокоронарное шунтирование).</w:t>
      </w:r>
    </w:p>
    <w:p w:rsidR="0057390E" w:rsidRPr="0057390E" w:rsidRDefault="0057390E" w:rsidP="0057390E">
      <w:pPr>
        <w:spacing w:after="160" w:line="360" w:lineRule="auto"/>
        <w:ind w:left="360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уметь: </w:t>
      </w:r>
    </w:p>
    <w:p w:rsidR="00041C08" w:rsidRPr="006B0FF5" w:rsidRDefault="00041C08" w:rsidP="00174F33">
      <w:pPr>
        <w:numPr>
          <w:ilvl w:val="0"/>
          <w:numId w:val="5"/>
        </w:numPr>
        <w:spacing w:after="160" w:line="259" w:lineRule="auto"/>
        <w:ind w:left="0" w:firstLine="426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выяснить основные жалобы больного, анамнез его болезни и жизни;</w:t>
      </w:r>
      <w:r w:rsidRPr="006B0FF5">
        <w:rPr>
          <w:rFonts w:ascii="Times New Roman" w:eastAsia="Times New Roman" w:hAnsi="Times New Roman" w:cs="Times New Roman"/>
        </w:rPr>
        <w:t xml:space="preserve"> </w:t>
      </w:r>
      <w:bookmarkStart w:id="5" w:name="_Hlk58170369"/>
      <w:r w:rsidRPr="006B0FF5">
        <w:rPr>
          <w:rFonts w:ascii="Times New Roman" w:eastAsia="Times New Roman" w:hAnsi="Times New Roman" w:cs="Times New Roman"/>
          <w:sz w:val="28"/>
          <w:szCs w:val="28"/>
        </w:rPr>
        <w:t>(ОПК-4,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</w:t>
      </w:r>
      <w:bookmarkEnd w:id="5"/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выявить факторы риска развития </w:t>
      </w:r>
      <w:proofErr w:type="gramStart"/>
      <w:r w:rsidRPr="006B0FF5">
        <w:rPr>
          <w:rFonts w:ascii="Times New Roman" w:eastAsia="Times New Roman" w:hAnsi="Times New Roman" w:cs="Times New Roman"/>
          <w:sz w:val="28"/>
          <w:szCs w:val="28"/>
        </w:rPr>
        <w:t>сердечно-сосудистых</w:t>
      </w:r>
      <w:proofErr w:type="gram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заболеваний и стратифицировать риск развития стабильной стенокардии (ОПК-4,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провести обследование больного с использованием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физикальных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методов обследования (пальпация, перкуссия, аускультация)</w:t>
      </w:r>
      <w:r w:rsidRPr="006B0FF5">
        <w:rPr>
          <w:rFonts w:ascii="Times New Roman" w:eastAsia="Times New Roman" w:hAnsi="Times New Roman" w:cs="Times New Roman"/>
        </w:rPr>
        <w:t xml:space="preserve">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(ОПК-4,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сформулировать диагноз в соответствии с классификацией (ОПК-4,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разработать план лабораторных и инструментальных исследований для уточнения диагноза и его осложнений, а затем оценить полученные результаты обследования (ОПК-4,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bookmarkStart w:id="6" w:name="_Hlk58150858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ОПК-5</w:t>
      </w:r>
      <w:bookmarkEnd w:id="6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lastRenderedPageBreak/>
        <w:t>назначать лечение (немедикаментозное и медикаментозное)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</w:t>
      </w:r>
      <w:bookmarkStart w:id="7" w:name="_Hlk58155024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bookmarkEnd w:id="7"/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определять показания к хирургическому лечению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оказание неотложной медицинской помощи при стенокардии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41C08" w:rsidRPr="006B0FF5" w:rsidRDefault="00041C08" w:rsidP="00174F33">
      <w:pPr>
        <w:numPr>
          <w:ilvl w:val="0"/>
          <w:numId w:val="5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консультировать пациента по вопросам здорового образа жизни 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ОПК-5, </w:t>
      </w:r>
      <w:r w:rsidR="00B46CDD">
        <w:rPr>
          <w:rFonts w:ascii="Times New Roman" w:eastAsia="Times New Roman" w:hAnsi="Times New Roman" w:cs="Times New Roman"/>
          <w:sz w:val="28"/>
          <w:szCs w:val="28"/>
          <w:lang w:eastAsia="en-US"/>
        </w:rPr>
        <w:t>ПК-14</w:t>
      </w:r>
      <w:r w:rsidRPr="006B0FF5">
        <w:rPr>
          <w:rFonts w:ascii="Times New Roman" w:eastAsia="Calibri" w:hAnsi="Times New Roman" w:cs="Times New Roman"/>
          <w:sz w:val="28"/>
          <w:szCs w:val="28"/>
          <w:lang w:eastAsia="en-US"/>
        </w:rPr>
        <w:t>).</w:t>
      </w:r>
    </w:p>
    <w:p w:rsidR="0057390E" w:rsidRPr="0057390E" w:rsidRDefault="0057390E" w:rsidP="0057390E">
      <w:pPr>
        <w:spacing w:after="160"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57390E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владеть:</w:t>
      </w:r>
    </w:p>
    <w:p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эффективной коммуникации с пациентами и коллегами;</w:t>
      </w:r>
    </w:p>
    <w:p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</w:t>
      </w:r>
      <w:proofErr w:type="spellStart"/>
      <w:r w:rsidRPr="006B0FF5">
        <w:rPr>
          <w:rFonts w:ascii="Times New Roman" w:eastAsia="Times New Roman" w:hAnsi="Times New Roman" w:cs="Times New Roman"/>
          <w:sz w:val="28"/>
          <w:szCs w:val="28"/>
        </w:rPr>
        <w:t>физикального</w:t>
      </w:r>
      <w:proofErr w:type="spellEnd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 осмотра пациента (ОПК-4,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ПК-13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умением анализировать информацию и си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нтезировать решения (ОПК-5, ПК-14</w:t>
      </w:r>
      <w:r w:rsidRPr="006B0FF5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041C08" w:rsidRPr="006B0FF5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B0FF5">
        <w:rPr>
          <w:rFonts w:ascii="Times New Roman" w:eastAsia="Times New Roman" w:hAnsi="Times New Roman" w:cs="Times New Roman"/>
          <w:sz w:val="28"/>
          <w:szCs w:val="28"/>
        </w:rPr>
        <w:t xml:space="preserve">навыками организации диагностических и лечебных процедур (ОПК-7, </w:t>
      </w:r>
      <w:proofErr w:type="gramEnd"/>
    </w:p>
    <w:p w:rsidR="00041C08" w:rsidRDefault="00041C08" w:rsidP="00174F33">
      <w:pPr>
        <w:numPr>
          <w:ilvl w:val="0"/>
          <w:numId w:val="6"/>
        </w:numPr>
        <w:spacing w:after="160" w:line="36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0FF5">
        <w:rPr>
          <w:rFonts w:ascii="Times New Roman" w:eastAsia="Times New Roman" w:hAnsi="Times New Roman" w:cs="Times New Roman"/>
          <w:sz w:val="28"/>
          <w:szCs w:val="28"/>
        </w:rPr>
        <w:t>навыками оказания помощи в чрезвычайных ситуациях пациенту с ИБС (ОПК-7).</w:t>
      </w:r>
    </w:p>
    <w:p w:rsidR="0057390E" w:rsidRPr="0057390E" w:rsidRDefault="0057390E" w:rsidP="001C0DF6">
      <w:pPr>
        <w:spacing w:after="16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364BFA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3. </w:t>
      </w:r>
      <w:r w:rsidRPr="00364BF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Задания для самостоятельной контактной работы обучающихся по теме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:</w:t>
      </w:r>
    </w:p>
    <w:p w:rsidR="00364BFA" w:rsidRPr="00391512" w:rsidRDefault="00364BFA" w:rsidP="00364BFA">
      <w:pPr>
        <w:spacing w:after="160" w:line="360" w:lineRule="auto"/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</w:pPr>
      <w:r w:rsidRPr="00391512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3.1. Ознакомиться с теоретическим материалом по теме занятия, используя конспекты лекций, рекомендуемую учебную литературу.</w:t>
      </w:r>
    </w:p>
    <w:p w:rsidR="00335A06" w:rsidRPr="00391512" w:rsidRDefault="00335A06" w:rsidP="00CE737D">
      <w:pPr>
        <w:pStyle w:val="a9"/>
        <w:numPr>
          <w:ilvl w:val="1"/>
          <w:numId w:val="13"/>
        </w:numPr>
        <w:rPr>
          <w:rFonts w:ascii="Times New Roman" w:eastAsia="Times New Roman" w:hAnsi="Times New Roman"/>
          <w:i/>
          <w:iCs/>
          <w:sz w:val="28"/>
          <w:szCs w:val="28"/>
        </w:rPr>
      </w:pPr>
      <w:bookmarkStart w:id="8" w:name="_Hlk43840745"/>
      <w:bookmarkEnd w:id="4"/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Вопросы для самоподготовки</w:t>
      </w: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2"/>
      </w:tblGrid>
      <w:tr w:rsidR="00CE737D" w:rsidRPr="00AE65F7" w:rsidTr="00251980">
        <w:trPr>
          <w:cantSplit/>
        </w:trPr>
        <w:tc>
          <w:tcPr>
            <w:tcW w:w="5000" w:type="pct"/>
          </w:tcPr>
          <w:p w:rsidR="00CE737D" w:rsidRPr="00CE737D" w:rsidRDefault="00CE737D" w:rsidP="00251980">
            <w:pPr>
              <w:pStyle w:val="a3"/>
              <w:numPr>
                <w:ilvl w:val="0"/>
                <w:numId w:val="12"/>
              </w:numPr>
              <w:spacing w:after="120"/>
              <w:ind w:left="0" w:firstLine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Назовите основные этапы формирования атеросклеротической бляшки</w:t>
            </w:r>
          </w:p>
        </w:tc>
      </w:tr>
      <w:tr w:rsidR="00CE737D" w:rsidRPr="00AE65F7" w:rsidTr="00251980">
        <w:trPr>
          <w:cantSplit/>
        </w:trPr>
        <w:tc>
          <w:tcPr>
            <w:tcW w:w="5000" w:type="pct"/>
          </w:tcPr>
          <w:p w:rsidR="00CE737D" w:rsidRPr="00CE737D" w:rsidRDefault="00CE737D" w:rsidP="00251980">
            <w:pPr>
              <w:pStyle w:val="a3"/>
              <w:numPr>
                <w:ilvl w:val="0"/>
                <w:numId w:val="12"/>
              </w:numPr>
              <w:spacing w:after="120"/>
              <w:ind w:left="0" w:hanging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Чем отличается </w:t>
            </w:r>
            <w:proofErr w:type="spellStart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обструктивный</w:t>
            </w:r>
            <w:proofErr w:type="spellEnd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коронарный атеросклероз от </w:t>
            </w:r>
            <w:proofErr w:type="spellStart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необструктивного</w:t>
            </w:r>
            <w:proofErr w:type="spellEnd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? </w:t>
            </w:r>
          </w:p>
        </w:tc>
      </w:tr>
      <w:tr w:rsidR="00CE737D" w:rsidRPr="00AE65F7" w:rsidTr="00251980">
        <w:trPr>
          <w:cantSplit/>
        </w:trPr>
        <w:tc>
          <w:tcPr>
            <w:tcW w:w="5000" w:type="pct"/>
          </w:tcPr>
          <w:p w:rsidR="00CE737D" w:rsidRPr="00CE737D" w:rsidRDefault="00CE737D" w:rsidP="00251980">
            <w:pPr>
              <w:pStyle w:val="a3"/>
              <w:numPr>
                <w:ilvl w:val="0"/>
                <w:numId w:val="12"/>
              </w:numPr>
              <w:spacing w:after="120"/>
              <w:ind w:left="0" w:hanging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Объясните, что такое </w:t>
            </w:r>
            <w:proofErr w:type="spellStart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атеротромбоз</w:t>
            </w:r>
            <w:proofErr w:type="spellEnd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Какую роль </w:t>
            </w:r>
            <w:proofErr w:type="spellStart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атеротромбоз</w:t>
            </w:r>
            <w:proofErr w:type="spellEnd"/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играет в развитии острых форм ИБС </w:t>
            </w:r>
          </w:p>
        </w:tc>
      </w:tr>
      <w:tr w:rsidR="00CE737D" w:rsidRPr="00AE65F7" w:rsidTr="00251980">
        <w:trPr>
          <w:cantSplit/>
        </w:trPr>
        <w:tc>
          <w:tcPr>
            <w:tcW w:w="5000" w:type="pct"/>
          </w:tcPr>
          <w:p w:rsidR="00CE737D" w:rsidRPr="00CE737D" w:rsidRDefault="00CE737D" w:rsidP="00251980">
            <w:pPr>
              <w:pStyle w:val="a3"/>
              <w:numPr>
                <w:ilvl w:val="0"/>
                <w:numId w:val="12"/>
              </w:numPr>
              <w:spacing w:after="120"/>
              <w:ind w:left="0" w:hanging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Современная этиология и теории патогенеза ишемической болезни сердца и стабильной стенокардии.</w:t>
            </w:r>
          </w:p>
        </w:tc>
      </w:tr>
      <w:tr w:rsidR="00041C08" w:rsidRPr="00AE65F7" w:rsidTr="00251980">
        <w:trPr>
          <w:cantSplit/>
        </w:trPr>
        <w:tc>
          <w:tcPr>
            <w:tcW w:w="5000" w:type="pct"/>
          </w:tcPr>
          <w:p w:rsidR="00041C08" w:rsidRPr="00CE737D" w:rsidRDefault="00041C08" w:rsidP="00251980">
            <w:pPr>
              <w:pStyle w:val="a3"/>
              <w:numPr>
                <w:ilvl w:val="0"/>
                <w:numId w:val="12"/>
              </w:numPr>
              <w:spacing w:after="120"/>
              <w:ind w:left="0" w:hanging="11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E737D">
              <w:rPr>
                <w:rFonts w:ascii="Times New Roman" w:eastAsia="Times New Roman" w:hAnsi="Times New Roman" w:cs="Times New Roman"/>
                <w:sz w:val="26"/>
                <w:szCs w:val="26"/>
              </w:rPr>
              <w:t>Перечислите факторы, повышающие потребность миокарда в кислороде, а также состояния, ограничивающие доставку кислорода к тканям миокарда</w:t>
            </w:r>
          </w:p>
        </w:tc>
      </w:tr>
      <w:tr w:rsidR="00041C08" w:rsidRPr="00AE65F7" w:rsidTr="00251980">
        <w:trPr>
          <w:cantSplit/>
        </w:trPr>
        <w:tc>
          <w:tcPr>
            <w:tcW w:w="5000" w:type="pct"/>
          </w:tcPr>
          <w:p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6.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Назовите формы все возможные формы стенокардии. Опишите функциональные классы стабильной стенокардии согласно классификации Канадского кардиологического общества.</w:t>
            </w:r>
          </w:p>
        </w:tc>
      </w:tr>
      <w:tr w:rsidR="00041C08" w:rsidRPr="00AE65F7" w:rsidTr="00251980">
        <w:trPr>
          <w:cantSplit/>
          <w:trHeight w:val="325"/>
        </w:trPr>
        <w:tc>
          <w:tcPr>
            <w:tcW w:w="5000" w:type="pct"/>
          </w:tcPr>
          <w:p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особенности стенокардии при неизмененных коронарных артериях</w:t>
            </w:r>
          </w:p>
        </w:tc>
      </w:tr>
      <w:tr w:rsidR="00041C08" w:rsidRPr="00AE65F7" w:rsidTr="00251980">
        <w:trPr>
          <w:cantSplit/>
        </w:trPr>
        <w:tc>
          <w:tcPr>
            <w:tcW w:w="5000" w:type="pct"/>
          </w:tcPr>
          <w:p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методы, необходимые для диагностики стабильной стенокардии</w:t>
            </w:r>
          </w:p>
        </w:tc>
      </w:tr>
      <w:tr w:rsidR="00041C08" w:rsidRPr="00AE65F7" w:rsidTr="00251980">
        <w:trPr>
          <w:cantSplit/>
          <w:trHeight w:val="665"/>
        </w:trPr>
        <w:tc>
          <w:tcPr>
            <w:tcW w:w="5000" w:type="pct"/>
          </w:tcPr>
          <w:p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Какие еще заболевания (кроме ИБС) могут сопровождаться развитием синдрома стенокардии?</w:t>
            </w:r>
          </w:p>
        </w:tc>
      </w:tr>
      <w:tr w:rsidR="00041C08" w:rsidRPr="00AE65F7" w:rsidTr="00251980">
        <w:trPr>
          <w:cantSplit/>
          <w:trHeight w:val="433"/>
        </w:trPr>
        <w:tc>
          <w:tcPr>
            <w:tcW w:w="5000" w:type="pct"/>
          </w:tcPr>
          <w:p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принципы ведения больного стабильной стенокардией</w:t>
            </w:r>
          </w:p>
        </w:tc>
      </w:tr>
      <w:tr w:rsidR="00041C08" w:rsidRPr="00AE65F7" w:rsidTr="00251980">
        <w:trPr>
          <w:cantSplit/>
          <w:trHeight w:val="646"/>
        </w:trPr>
        <w:tc>
          <w:tcPr>
            <w:tcW w:w="5000" w:type="pct"/>
          </w:tcPr>
          <w:p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Перечислите основные группы препаратов для лечения стабильной стенокардии. Показания, противопоказания к их применению.</w:t>
            </w:r>
          </w:p>
        </w:tc>
      </w:tr>
      <w:tr w:rsidR="00041C08" w:rsidRPr="00AE65F7" w:rsidTr="00251980">
        <w:trPr>
          <w:cantSplit/>
          <w:trHeight w:val="646"/>
        </w:trPr>
        <w:tc>
          <w:tcPr>
            <w:tcW w:w="5000" w:type="pct"/>
          </w:tcPr>
          <w:p w:rsidR="00041C08" w:rsidRPr="00AE65F7" w:rsidRDefault="00CE737D" w:rsidP="00251980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  <w:r w:rsidR="00041C08"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.Назовите хирургические методы лечения стенокардии</w:t>
            </w:r>
          </w:p>
        </w:tc>
      </w:tr>
    </w:tbl>
    <w:p w:rsidR="00364BFA" w:rsidRDefault="00364BFA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:rsidR="00041C08" w:rsidRDefault="00041C08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:rsidR="00364BFA" w:rsidRPr="00391512" w:rsidRDefault="00364BFA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3.3 Проверить свои знания с использованием тестового контроля</w:t>
      </w:r>
    </w:p>
    <w:p w:rsidR="00391512" w:rsidRDefault="00391512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</w:p>
    <w:p w:rsidR="002843D9" w:rsidRDefault="002843D9" w:rsidP="00335A06">
      <w:pPr>
        <w:pStyle w:val="a9"/>
        <w:spacing w:before="0" w:beforeAutospacing="0" w:after="0" w:afterAutospacing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Инструкция: выберите один правильный ответ.</w:t>
      </w:r>
    </w:p>
    <w:p w:rsidR="00041C08" w:rsidRDefault="00041C08" w:rsidP="00041C08">
      <w:pPr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bookmarkStart w:id="9" w:name="_Hlk78811484"/>
    </w:p>
    <w:p w:rsidR="00041C08" w:rsidRPr="00041C08" w:rsidRDefault="00041C08" w:rsidP="00041C08">
      <w:pPr>
        <w:jc w:val="both"/>
        <w:rPr>
          <w:rFonts w:ascii="Times New Roman" w:eastAsia="Times New Roman" w:hAnsi="Times New Roman" w:cs="Times New Roman"/>
          <w:bCs/>
          <w:snapToGrid w:val="0"/>
          <w:sz w:val="22"/>
          <w:szCs w:val="22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 xml:space="preserve">ПРИ ЛЕЧЕНИИ СТЕНОКАРДИИ </w:t>
      </w:r>
      <w:proofErr w:type="gramStart"/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β-</w:t>
      </w:r>
      <w:proofErr w:type="gramEnd"/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 xml:space="preserve">АДРЕНОБЛОКАТОРАМИ ЦЕЛЕВЫМИ ЗНАЧЕНИЯМИ ЧАСТОТЫ СЕРДЕЧНЫХ СОКРАЩЕНИЙ В ПОКОЕ БУДУТ (ОПК-5, </w:t>
      </w:r>
      <w:r w:rsidR="00B46CDD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ПК-14</w:t>
      </w: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)</w:t>
      </w:r>
      <w:r w:rsidRPr="00041C08">
        <w:rPr>
          <w:rFonts w:ascii="Times New Roman" w:eastAsia="Times New Roman" w:hAnsi="Times New Roman" w:cs="Times New Roman"/>
          <w:bCs/>
          <w:snapToGrid w:val="0"/>
          <w:sz w:val="22"/>
          <w:szCs w:val="22"/>
        </w:rPr>
        <w:t xml:space="preserve"> </w:t>
      </w:r>
    </w:p>
    <w:p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45-50 ударов в минуту</w:t>
      </w:r>
    </w:p>
    <w:p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55-60 ударов в минуту</w:t>
      </w:r>
    </w:p>
    <w:p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65-70 ударов в минуту</w:t>
      </w:r>
    </w:p>
    <w:p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75-80 ударов в минуту</w:t>
      </w:r>
    </w:p>
    <w:p w:rsidR="00041C08" w:rsidRPr="00041C08" w:rsidRDefault="00041C08" w:rsidP="00174F33">
      <w:pPr>
        <w:numPr>
          <w:ilvl w:val="0"/>
          <w:numId w:val="7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bCs/>
          <w:snapToGrid w:val="0"/>
          <w:sz w:val="28"/>
          <w:szCs w:val="28"/>
        </w:rPr>
        <w:t>целевые значения ЧСС не определены</w:t>
      </w:r>
    </w:p>
    <w:p w:rsidR="002843D9" w:rsidRPr="002843D9" w:rsidRDefault="002843D9" w:rsidP="002843D9">
      <w:pPr>
        <w:pStyle w:val="a9"/>
        <w:spacing w:before="0" w:beforeAutospacing="0" w:after="0" w:afterAutospacing="0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2</w:t>
      </w:r>
    </w:p>
    <w:bookmarkEnd w:id="9"/>
    <w:p w:rsidR="00041C08" w:rsidRDefault="00041C08" w:rsidP="00041C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ДЛЯ ВАРИАНТНОЙ СТЕНОКАРДИИ ВЕРНО (ОПК-4, ОПК-5, ПК -5, 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041C08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41C08" w:rsidRPr="00041C08" w:rsidRDefault="00041C08" w:rsidP="00041C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в момент приступа на ЭКГ регистрируется преходящая </w:t>
      </w:r>
      <w:proofErr w:type="spellStart"/>
      <w:r w:rsidRPr="00041C08">
        <w:rPr>
          <w:rFonts w:ascii="Times New Roman" w:eastAsia="Times New Roman" w:hAnsi="Times New Roman" w:cs="Times New Roman"/>
          <w:sz w:val="28"/>
          <w:szCs w:val="28"/>
        </w:rPr>
        <w:t>элевация</w:t>
      </w:r>
      <w:proofErr w:type="spellEnd"/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 сегмента </w:t>
      </w:r>
      <w:r w:rsidRPr="00041C08">
        <w:rPr>
          <w:rFonts w:ascii="Times New Roman" w:eastAsia="Times New Roman" w:hAnsi="Times New Roman" w:cs="Times New Roman"/>
          <w:sz w:val="28"/>
          <w:szCs w:val="28"/>
          <w:lang w:val="en-US"/>
        </w:rPr>
        <w:t>ST</w:t>
      </w:r>
      <w:r w:rsidRPr="00041C08">
        <w:rPr>
          <w:rFonts w:ascii="Times New Roman" w:eastAsia="Times New Roman" w:hAnsi="Times New Roman" w:cs="Times New Roman"/>
          <w:sz w:val="28"/>
          <w:szCs w:val="28"/>
        </w:rPr>
        <w:t>, как минимум, в 2-х смежных отведениях.</w:t>
      </w:r>
    </w:p>
    <w:p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приступ чаще всего провоцируется физической нагрузкой</w:t>
      </w:r>
    </w:p>
    <w:p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приступы возникают в связи с обструкцией коронарной артерии атеросклеротической бляшкой</w:t>
      </w:r>
    </w:p>
    <w:p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для предупреждения приступов целесообразно использовать </w:t>
      </w:r>
      <w:r w:rsidRPr="00041C08">
        <w:rPr>
          <w:rFonts w:ascii="Times New Roman" w:eastAsia="Times New Roman" w:hAnsi="Times New Roman" w:cs="Times New Roman"/>
        </w:rPr>
        <w:sym w:font="Symbol" w:char="F062"/>
      </w:r>
      <w:r w:rsidRPr="00041C08">
        <w:rPr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041C08">
        <w:rPr>
          <w:rFonts w:ascii="Times New Roman" w:eastAsia="Times New Roman" w:hAnsi="Times New Roman" w:cs="Times New Roman"/>
          <w:sz w:val="28"/>
          <w:szCs w:val="28"/>
        </w:rPr>
        <w:t>адреноблокаторы</w:t>
      </w:r>
      <w:proofErr w:type="spellEnd"/>
    </w:p>
    <w:p w:rsidR="00041C08" w:rsidRPr="00041C08" w:rsidRDefault="00041C08" w:rsidP="00174F33">
      <w:pPr>
        <w:numPr>
          <w:ilvl w:val="0"/>
          <w:numId w:val="8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вариантная стенокардия относится к острой форме ИБС </w:t>
      </w:r>
    </w:p>
    <w:p w:rsidR="00364BFA" w:rsidRPr="002843D9" w:rsidRDefault="002843D9" w:rsidP="002843D9">
      <w:pPr>
        <w:pStyle w:val="a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1</w:t>
      </w:r>
    </w:p>
    <w:p w:rsidR="00041C08" w:rsidRPr="00041C08" w:rsidRDefault="00041C08" w:rsidP="00041C08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ФАКТОР, ОПРЕДЕЛЯЮЩИЙ ПОТРЕБНОСТЬ МИОКАРДА В КИСЛОРОДЕ (ОПК-5, </w:t>
      </w:r>
      <w:r w:rsidR="00B46CDD">
        <w:rPr>
          <w:rFonts w:ascii="Times New Roman" w:eastAsia="Times New Roman" w:hAnsi="Times New Roman" w:cs="Times New Roman"/>
          <w:sz w:val="28"/>
          <w:szCs w:val="28"/>
        </w:rPr>
        <w:t>ПК-14</w:t>
      </w:r>
      <w:r w:rsidRPr="00041C08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тонус коронарных артерий</w:t>
      </w:r>
    </w:p>
    <w:p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уровень </w:t>
      </w:r>
      <w:proofErr w:type="spellStart"/>
      <w:r w:rsidRPr="00041C08">
        <w:rPr>
          <w:rFonts w:ascii="Times New Roman" w:eastAsia="Times New Roman" w:hAnsi="Times New Roman" w:cs="Times New Roman"/>
          <w:sz w:val="28"/>
          <w:szCs w:val="28"/>
        </w:rPr>
        <w:t>оксигенации</w:t>
      </w:r>
      <w:proofErr w:type="spellEnd"/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 артериальной крови</w:t>
      </w:r>
    </w:p>
    <w:p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частота сердечных сокращений</w:t>
      </w:r>
    </w:p>
    <w:p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41C08">
        <w:rPr>
          <w:rFonts w:ascii="Times New Roman" w:eastAsia="Times New Roman" w:hAnsi="Times New Roman" w:cs="Times New Roman"/>
          <w:sz w:val="28"/>
          <w:szCs w:val="28"/>
        </w:rPr>
        <w:t>продолжительность диастолы</w:t>
      </w:r>
    </w:p>
    <w:p w:rsidR="00041C08" w:rsidRPr="00041C08" w:rsidRDefault="00041C08" w:rsidP="00174F33">
      <w:pPr>
        <w:numPr>
          <w:ilvl w:val="0"/>
          <w:numId w:val="9"/>
        </w:numPr>
        <w:spacing w:after="160" w:line="259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041C08">
        <w:rPr>
          <w:rFonts w:ascii="Times New Roman" w:eastAsia="Times New Roman" w:hAnsi="Times New Roman" w:cs="Times New Roman"/>
          <w:sz w:val="28"/>
          <w:szCs w:val="28"/>
        </w:rPr>
        <w:t>перфузионное</w:t>
      </w:r>
      <w:proofErr w:type="spellEnd"/>
      <w:r w:rsidRPr="00041C08">
        <w:rPr>
          <w:rFonts w:ascii="Times New Roman" w:eastAsia="Times New Roman" w:hAnsi="Times New Roman" w:cs="Times New Roman"/>
          <w:sz w:val="28"/>
          <w:szCs w:val="28"/>
        </w:rPr>
        <w:t xml:space="preserve"> давление в коронарных артериях</w:t>
      </w:r>
    </w:p>
    <w:p w:rsidR="009F11BB" w:rsidRDefault="002843D9" w:rsidP="002843D9">
      <w:pPr>
        <w:pStyle w:val="a9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 w:rsidRPr="002843D9">
        <w:rPr>
          <w:rFonts w:ascii="Times New Roman" w:eastAsia="Times New Roman" w:hAnsi="Times New Roman"/>
          <w:sz w:val="28"/>
          <w:szCs w:val="28"/>
        </w:rPr>
        <w:t>Эталон ответа 3</w:t>
      </w:r>
    </w:p>
    <w:p w:rsidR="00041C08" w:rsidRDefault="00041C08" w:rsidP="00391512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</w:p>
    <w:p w:rsidR="00391512" w:rsidRDefault="00391512" w:rsidP="00391512">
      <w:pPr>
        <w:pStyle w:val="a9"/>
        <w:rPr>
          <w:rFonts w:ascii="Times New Roman" w:eastAsia="Times New Roman" w:hAnsi="Times New Roman"/>
          <w:i/>
          <w:iCs/>
          <w:sz w:val="28"/>
          <w:szCs w:val="28"/>
        </w:rPr>
      </w:pP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>3.4 Выполнит</w:t>
      </w:r>
      <w:r w:rsidR="00CC0BCE">
        <w:rPr>
          <w:rFonts w:ascii="Times New Roman" w:eastAsia="Times New Roman" w:hAnsi="Times New Roman"/>
          <w:i/>
          <w:iCs/>
          <w:sz w:val="28"/>
          <w:szCs w:val="28"/>
        </w:rPr>
        <w:t>е</w:t>
      </w:r>
      <w:r w:rsidRPr="00391512">
        <w:rPr>
          <w:rFonts w:ascii="Times New Roman" w:eastAsia="Times New Roman" w:hAnsi="Times New Roman"/>
          <w:i/>
          <w:iCs/>
          <w:sz w:val="28"/>
          <w:szCs w:val="28"/>
        </w:rPr>
        <w:t xml:space="preserve"> другие задания, предусмотренные рабочей программой по дисциплине</w:t>
      </w:r>
    </w:p>
    <w:p w:rsidR="00041C08" w:rsidRDefault="00391512" w:rsidP="00391512">
      <w:pPr>
        <w:pStyle w:val="a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Задания для самостоятельной контактной практической работы обучающихся п</w:t>
      </w:r>
      <w:r w:rsidR="00041C08">
        <w:rPr>
          <w:rFonts w:ascii="Times New Roman" w:eastAsia="Times New Roman" w:hAnsi="Times New Roman"/>
          <w:sz w:val="28"/>
          <w:szCs w:val="28"/>
        </w:rPr>
        <w:t>о указанной теме</w:t>
      </w:r>
    </w:p>
    <w:tbl>
      <w:tblPr>
        <w:tblW w:w="0" w:type="auto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4"/>
        <w:gridCol w:w="3926"/>
        <w:gridCol w:w="5392"/>
      </w:tblGrid>
      <w:tr w:rsidR="00041C08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№</w:t>
            </w:r>
          </w:p>
          <w:p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п/п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Содержание</w:t>
            </w:r>
          </w:p>
          <w:p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самостоятельной работы обучающихся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Цель</w:t>
            </w:r>
          </w:p>
          <w:p w:rsidR="00041C08" w:rsidRPr="00C20584" w:rsidRDefault="00041C08" w:rsidP="00976939">
            <w:pPr>
              <w:overflowPunct w:val="0"/>
              <w:autoSpaceDE w:val="0"/>
              <w:jc w:val="center"/>
              <w:rPr>
                <w:rFonts w:ascii="Arial" w:eastAsia="Times New Roman" w:hAnsi="Arial" w:cs="Arial"/>
                <w:bCs/>
                <w:lang w:eastAsia="ar-SA"/>
              </w:rPr>
            </w:pPr>
            <w:r w:rsidRPr="00C20584">
              <w:rPr>
                <w:rFonts w:ascii="Times New Roman" w:eastAsia="Times New Roman" w:hAnsi="Times New Roman" w:cs="Times New Roman"/>
                <w:bCs/>
                <w:lang w:eastAsia="ar-SA"/>
              </w:rPr>
              <w:t>и характер деятельности обучающихся</w:t>
            </w:r>
          </w:p>
        </w:tc>
      </w:tr>
      <w:tr w:rsidR="00041C08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proofErr w:type="spellStart"/>
            <w:r w:rsidRPr="00642FF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Курация</w:t>
            </w:r>
            <w:proofErr w:type="spellEnd"/>
            <w:r w:rsidRPr="00642FF1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тематических больных с ИБС: стабильная стенокардия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08" w:rsidRPr="00643E6C" w:rsidRDefault="00041C08" w:rsidP="00B46CDD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Умение собрать анамнез, провести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физикальное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обследование пациента, сформулировать диагноз, определить показания к хирургическому лечению.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>ПК-4, ОПК-5, ОПК-7,ПК-13, ПК-14.</w:t>
            </w:r>
          </w:p>
        </w:tc>
      </w:tr>
      <w:tr w:rsidR="00041C08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Посещение с лечебных и диагностических кабинетов. Наблюдение больных в ОРИТ.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08" w:rsidRPr="00643E6C" w:rsidRDefault="00041C08" w:rsidP="00B46CDD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Участие в обследовании, (запись ЭКГ, ЭХО-КГ). Участие в оказании неотложной и экстренной помощи при развитии сердечно-сосудистых осложнений.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ОПК-4, ОПК-5, ОПК-7,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>ПК-13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041C08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2FF1">
              <w:rPr>
                <w:rFonts w:ascii="Times New Roman" w:eastAsia="Times New Roman" w:hAnsi="Times New Roman" w:cs="Times New Roman"/>
                <w:spacing w:val="-12"/>
                <w:sz w:val="26"/>
                <w:szCs w:val="26"/>
                <w:lang w:eastAsia="ar-SA"/>
              </w:rPr>
              <w:t>Анализ результатов дополнительных исследований больных с ИБС: стабильная стенокардия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jc w:val="both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Умение интерпретировать результаты инструментальных исследований (</w:t>
            </w:r>
            <w:proofErr w:type="spellStart"/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ангиограмм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, ЭКГ, эхокардиограмм)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ОПК-5, 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>ПК-14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041C08" w:rsidRPr="00643E6C" w:rsidTr="0097693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41C08" w:rsidRPr="00643E6C" w:rsidRDefault="00041C08" w:rsidP="00976939">
            <w:pPr>
              <w:overflowPunct w:val="0"/>
              <w:autoSpaceDE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Работа с компьютерными </w:t>
            </w:r>
            <w:proofErr w:type="spellStart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тренинговыми</w:t>
            </w:r>
            <w:proofErr w:type="spellEnd"/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1C08" w:rsidRPr="00643E6C" w:rsidRDefault="00041C08" w:rsidP="00B46CDD">
            <w:pPr>
              <w:overflowPunct w:val="0"/>
              <w:autoSpaceDE w:val="0"/>
              <w:spacing w:after="120"/>
              <w:rPr>
                <w:rFonts w:ascii="Arial" w:eastAsia="Times New Roman" w:hAnsi="Arial" w:cs="Arial"/>
                <w:sz w:val="26"/>
                <w:szCs w:val="26"/>
                <w:lang w:eastAsia="ar-SA"/>
              </w:rPr>
            </w:pPr>
            <w:r w:rsidRPr="00643E6C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Закрепление знаний по теме, самопроверка уровня усвоения материала.</w:t>
            </w:r>
            <w:r w:rsidRPr="006741FC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B46CDD">
              <w:rPr>
                <w:rFonts w:ascii="Times New Roman" w:eastAsia="Times New Roman" w:hAnsi="Times New Roman" w:cs="Times New Roman"/>
                <w:color w:val="000000"/>
              </w:rPr>
              <w:t>ОПК-4, ОПК-5, ОПК-7,ПК-13, ПК-14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:rsidR="00041C08" w:rsidRDefault="00041C08" w:rsidP="00391512">
      <w:pPr>
        <w:pStyle w:val="a9"/>
        <w:rPr>
          <w:rFonts w:ascii="Times New Roman" w:eastAsia="Times New Roman" w:hAnsi="Times New Roman"/>
          <w:sz w:val="28"/>
          <w:szCs w:val="28"/>
        </w:rPr>
      </w:pPr>
    </w:p>
    <w:p w:rsidR="00391512" w:rsidRDefault="00391512" w:rsidP="00CC0BCE">
      <w:pPr>
        <w:pStyle w:val="a9"/>
        <w:rPr>
          <w:rFonts w:ascii="Times New Roman" w:eastAsia="Times New Roman" w:hAnsi="Times New Roman"/>
          <w:sz w:val="28"/>
          <w:szCs w:val="28"/>
        </w:rPr>
      </w:pPr>
      <w:r w:rsidRPr="00391512">
        <w:rPr>
          <w:rFonts w:ascii="Times New Roman" w:eastAsia="Times New Roman" w:hAnsi="Times New Roman"/>
          <w:sz w:val="28"/>
          <w:szCs w:val="28"/>
        </w:rPr>
        <w:t>Задания для самостоятельной внеаудиторной работы обучающихся по теме</w:t>
      </w:r>
      <w:r>
        <w:rPr>
          <w:rFonts w:ascii="Times New Roman" w:eastAsia="Times New Roman" w:hAnsi="Times New Roman"/>
          <w:sz w:val="28"/>
          <w:szCs w:val="28"/>
        </w:rPr>
        <w:t xml:space="preserve">: </w:t>
      </w:r>
    </w:p>
    <w:tbl>
      <w:tblPr>
        <w:tblW w:w="0" w:type="auto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2"/>
      </w:tblGrid>
      <w:tr w:rsidR="00041C08" w:rsidRPr="00357E9B" w:rsidTr="00357E9B">
        <w:trPr>
          <w:cantSplit/>
        </w:trPr>
        <w:tc>
          <w:tcPr>
            <w:tcW w:w="0" w:type="auto"/>
          </w:tcPr>
          <w:p w:rsidR="00041C08" w:rsidRPr="00AE65F7" w:rsidRDefault="00041C08" w:rsidP="00357E9B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</w:pPr>
            <w:bookmarkStart w:id="10" w:name="_Hlk78818706"/>
            <w:r w:rsidRPr="00AE65F7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Письменн</w:t>
            </w:r>
            <w:r w:rsidR="00357E9B" w:rsidRPr="00357E9B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о выполните следующие</w:t>
            </w:r>
            <w:r w:rsidRPr="00AE65F7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 xml:space="preserve"> задания</w:t>
            </w:r>
          </w:p>
        </w:tc>
      </w:tr>
      <w:tr w:rsidR="000B068F" w:rsidRPr="00357E9B" w:rsidTr="000B068F">
        <w:trPr>
          <w:cantSplit/>
          <w:trHeight w:val="1973"/>
        </w:trPr>
        <w:tc>
          <w:tcPr>
            <w:tcW w:w="0" w:type="auto"/>
          </w:tcPr>
          <w:p w:rsidR="000B068F" w:rsidRPr="0052779C" w:rsidRDefault="000B068F" w:rsidP="000B068F">
            <w:pPr>
              <w:pStyle w:val="a3"/>
              <w:numPr>
                <w:ilvl w:val="0"/>
                <w:numId w:val="14"/>
              </w:numPr>
              <w:ind w:left="0" w:firstLine="0"/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</w:pP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lastRenderedPageBreak/>
              <w:t xml:space="preserve">Мужчина 58 лет, курящий, ИМТ 29,5 кг/м, окружность талии 104 см, с систолическим АД 170 мм </w:t>
            </w:r>
            <w:proofErr w:type="spellStart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рт</w:t>
            </w:r>
            <w:proofErr w:type="spellEnd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ст. (не использует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антигипертензивные</w:t>
            </w:r>
            <w:proofErr w:type="spellEnd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препараты) и уровнем общего холестерина 7,2 </w:t>
            </w:r>
            <w:proofErr w:type="spellStart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ммоль</w:t>
            </w:r>
            <w:proofErr w:type="spellEnd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/л, утренн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ей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гликеми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ей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натощак 6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1 </w:t>
            </w:r>
            <w:proofErr w:type="spellStart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ммоль</w:t>
            </w:r>
            <w:proofErr w:type="spellEnd"/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/л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.</w:t>
            </w:r>
            <w:r>
              <w:t xml:space="preserve"> </w:t>
            </w:r>
          </w:p>
          <w:p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Рассчитайте риск сердечно-сосудистых осложнений для пациента в ближайшие 10 лет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по шкале 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val="en-US"/>
              </w:rPr>
              <w:t>SCORE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. Укажите количество баллов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набранных пациентом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,</w:t>
            </w:r>
            <w:r w:rsidRPr="0052779C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и группу риска.</w:t>
            </w: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</w:tc>
      </w:tr>
      <w:tr w:rsidR="000B068F" w:rsidRPr="00357E9B" w:rsidTr="000B068F">
        <w:trPr>
          <w:cantSplit/>
          <w:trHeight w:val="893"/>
        </w:trPr>
        <w:tc>
          <w:tcPr>
            <w:tcW w:w="0" w:type="auto"/>
          </w:tcPr>
          <w:p w:rsidR="000B068F" w:rsidRPr="00357E9B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2. Для пациента из п. 1 разработайте индивидуальную программу, направленную на модификацию имеющихся у него факторов риска. </w:t>
            </w:r>
          </w:p>
        </w:tc>
      </w:tr>
      <w:tr w:rsidR="000B068F" w:rsidRPr="00357E9B" w:rsidTr="000B068F">
        <w:trPr>
          <w:cantSplit/>
          <w:trHeight w:val="1128"/>
        </w:trPr>
        <w:tc>
          <w:tcPr>
            <w:tcW w:w="0" w:type="auto"/>
          </w:tcPr>
          <w:p w:rsidR="000B068F" w:rsidRPr="00357E9B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3. Оцените по шкале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SCORE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, как изменится риск смерти и сердечно-сосудистых событий в ближайшие 10 лет у пациента при выполнении им (см. пункт 1 и 2) всех Ваших рекомендации и достижении целевых значений АД и холестерина. </w:t>
            </w:r>
          </w:p>
        </w:tc>
      </w:tr>
      <w:tr w:rsidR="000B068F" w:rsidRPr="00357E9B" w:rsidTr="000B068F">
        <w:trPr>
          <w:cantSplit/>
          <w:trHeight w:val="689"/>
        </w:trPr>
        <w:tc>
          <w:tcPr>
            <w:tcW w:w="0" w:type="auto"/>
          </w:tcPr>
          <w:p w:rsidR="000B068F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Схематически нарисуйте основные коронарные артерии и их ветви, обеспечивающие доставку артериальной крови к миокарду</w:t>
            </w:r>
          </w:p>
          <w:p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B068F" w:rsidRPr="00357E9B" w:rsidTr="000B068F">
        <w:trPr>
          <w:cantSplit/>
          <w:trHeight w:val="842"/>
        </w:trPr>
        <w:tc>
          <w:tcPr>
            <w:tcW w:w="0" w:type="auto"/>
          </w:tcPr>
          <w:p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Опишите типичные признаки стенокардии и основные факторы, провоцирующие развитие приступа</w:t>
            </w:r>
          </w:p>
        </w:tc>
      </w:tr>
      <w:tr w:rsidR="000B068F" w:rsidRPr="00357E9B" w:rsidTr="000B068F">
        <w:trPr>
          <w:cantSplit/>
          <w:trHeight w:val="667"/>
        </w:trPr>
        <w:tc>
          <w:tcPr>
            <w:tcW w:w="0" w:type="auto"/>
          </w:tcPr>
          <w:p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Нарисуйте все возможные варианты ЭКГ-депрессии сегмента 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  <w:t>ST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(3 типа).  </w:t>
            </w:r>
          </w:p>
        </w:tc>
      </w:tr>
      <w:tr w:rsidR="000B068F" w:rsidRPr="00357E9B" w:rsidTr="000B068F">
        <w:trPr>
          <w:cantSplit/>
          <w:trHeight w:val="646"/>
        </w:trPr>
        <w:tc>
          <w:tcPr>
            <w:tcW w:w="0" w:type="auto"/>
          </w:tcPr>
          <w:p w:rsidR="000B068F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. Нарисуйте ЭКГ пациента со стенокардией </w:t>
            </w:r>
            <w:proofErr w:type="spellStart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Принцметала</w:t>
            </w:r>
            <w:proofErr w:type="spellEnd"/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 момент приступа</w:t>
            </w:r>
          </w:p>
          <w:p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B068F" w:rsidRPr="00357E9B" w:rsidTr="000B068F">
        <w:trPr>
          <w:cantSplit/>
          <w:trHeight w:val="646"/>
        </w:trPr>
        <w:tc>
          <w:tcPr>
            <w:tcW w:w="0" w:type="auto"/>
          </w:tcPr>
          <w:p w:rsidR="000B068F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Опишите основные преимущества стресс-ЭКГ исследования в сравнении с ЭКГ исследованием в покое.</w:t>
            </w:r>
          </w:p>
          <w:p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0B068F" w:rsidRPr="00357E9B" w:rsidTr="000B068F">
        <w:trPr>
          <w:cantSplit/>
          <w:trHeight w:val="646"/>
        </w:trPr>
        <w:tc>
          <w:tcPr>
            <w:tcW w:w="0" w:type="auto"/>
          </w:tcPr>
          <w:p w:rsidR="000B068F" w:rsidRPr="00AE65F7" w:rsidRDefault="000B068F" w:rsidP="000B068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  <w:r w:rsidRPr="00AE65F7">
              <w:rPr>
                <w:rFonts w:ascii="Times New Roman" w:eastAsia="Times New Roman" w:hAnsi="Times New Roman" w:cs="Times New Roman"/>
                <w:sz w:val="26"/>
                <w:szCs w:val="26"/>
              </w:rPr>
              <w:t>. Как изменится сократительная функция миокарда у пациента со стенокардией напряжения на пике ишемии. Свой ответ аргументируйте. Какие диагностические методы позволят обнаружить эти изменения?</w:t>
            </w:r>
          </w:p>
        </w:tc>
      </w:tr>
    </w:tbl>
    <w:p w:rsidR="004B558B" w:rsidRPr="00357E9B" w:rsidRDefault="004B558B" w:rsidP="004B558B">
      <w:pPr>
        <w:pStyle w:val="a9"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357E9B">
        <w:rPr>
          <w:rFonts w:ascii="Times New Roman" w:eastAsia="Times New Roman" w:hAnsi="Times New Roman"/>
          <w:i/>
          <w:iCs/>
          <w:sz w:val="28"/>
          <w:szCs w:val="28"/>
        </w:rPr>
        <w:t xml:space="preserve">Составьте реферат: </w:t>
      </w:r>
    </w:p>
    <w:p w:rsidR="004B558B" w:rsidRP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1.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Х</w:t>
      </w:r>
      <w:r w:rsidRPr="004B558B">
        <w:rPr>
          <w:rFonts w:ascii="Times New Roman" w:eastAsia="Times New Roman" w:hAnsi="Times New Roman"/>
          <w:sz w:val="28"/>
          <w:szCs w:val="28"/>
        </w:rPr>
        <w:t>ирургически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метод</w:t>
      </w:r>
      <w:r>
        <w:rPr>
          <w:rFonts w:ascii="Times New Roman" w:eastAsia="Times New Roman" w:hAnsi="Times New Roman"/>
          <w:sz w:val="28"/>
          <w:szCs w:val="28"/>
        </w:rPr>
        <w:t>ы</w:t>
      </w:r>
      <w:r w:rsidRPr="004B558B">
        <w:rPr>
          <w:rFonts w:ascii="Times New Roman" w:eastAsia="Times New Roman" w:hAnsi="Times New Roman"/>
          <w:sz w:val="28"/>
          <w:szCs w:val="28"/>
        </w:rPr>
        <w:t xml:space="preserve"> лечения </w:t>
      </w:r>
      <w:r w:rsidR="000B068F">
        <w:rPr>
          <w:rFonts w:ascii="Times New Roman" w:eastAsia="Times New Roman" w:hAnsi="Times New Roman"/>
          <w:sz w:val="28"/>
          <w:szCs w:val="28"/>
        </w:rPr>
        <w:t>ИБС</w:t>
      </w:r>
    </w:p>
    <w:p w:rsidR="004B558B" w:rsidRDefault="004B558B" w:rsidP="004B558B">
      <w:pPr>
        <w:pStyle w:val="a9"/>
        <w:jc w:val="both"/>
        <w:rPr>
          <w:rFonts w:ascii="Times New Roman" w:eastAsia="Times New Roman" w:hAnsi="Times New Roman"/>
          <w:sz w:val="28"/>
          <w:szCs w:val="28"/>
        </w:rPr>
      </w:pPr>
      <w:r w:rsidRPr="004B558B">
        <w:rPr>
          <w:rFonts w:ascii="Times New Roman" w:eastAsia="Times New Roman" w:hAnsi="Times New Roman"/>
          <w:sz w:val="28"/>
          <w:szCs w:val="28"/>
        </w:rPr>
        <w:t>2.</w:t>
      </w:r>
      <w:r w:rsidRPr="004B558B">
        <w:rPr>
          <w:rFonts w:ascii="Times New Roman" w:eastAsia="Times New Roman" w:hAnsi="Times New Roman"/>
          <w:sz w:val="28"/>
          <w:szCs w:val="28"/>
        </w:rPr>
        <w:tab/>
      </w:r>
      <w:r w:rsidR="000B068F" w:rsidRPr="000B068F">
        <w:rPr>
          <w:rFonts w:ascii="Times New Roman" w:eastAsia="Times New Roman" w:hAnsi="Times New Roman"/>
          <w:sz w:val="28"/>
          <w:szCs w:val="28"/>
        </w:rPr>
        <w:t>ЭКГ-диагностика ишемии миокарда</w:t>
      </w:r>
    </w:p>
    <w:p w:rsidR="00CC0BCE" w:rsidRPr="00357E9B" w:rsidRDefault="00CC0BCE" w:rsidP="004B558B">
      <w:pPr>
        <w:pStyle w:val="a9"/>
        <w:jc w:val="both"/>
        <w:rPr>
          <w:rFonts w:ascii="Times New Roman" w:eastAsia="Times New Roman" w:hAnsi="Times New Roman"/>
          <w:i/>
          <w:iCs/>
          <w:sz w:val="28"/>
          <w:szCs w:val="28"/>
        </w:rPr>
      </w:pPr>
      <w:r w:rsidRPr="00357E9B">
        <w:rPr>
          <w:rFonts w:ascii="Times New Roman" w:eastAsia="Times New Roman" w:hAnsi="Times New Roman"/>
          <w:i/>
          <w:iCs/>
          <w:sz w:val="28"/>
          <w:szCs w:val="28"/>
        </w:rPr>
        <w:t>Составьте ситуационную задачу</w:t>
      </w:r>
      <w:r w:rsidR="00357E9B" w:rsidRPr="00357E9B">
        <w:rPr>
          <w:rFonts w:ascii="Times New Roman" w:eastAsia="Times New Roman" w:hAnsi="Times New Roman"/>
          <w:i/>
          <w:iCs/>
          <w:sz w:val="28"/>
          <w:szCs w:val="28"/>
        </w:rPr>
        <w:t xml:space="preserve"> с развернутым эталоном ответа</w:t>
      </w:r>
      <w:r w:rsidR="00D27973" w:rsidRPr="00357E9B">
        <w:rPr>
          <w:rFonts w:ascii="Times New Roman" w:eastAsia="Times New Roman" w:hAnsi="Times New Roman"/>
          <w:i/>
          <w:iCs/>
          <w:sz w:val="28"/>
          <w:szCs w:val="28"/>
        </w:rPr>
        <w:t>:</w:t>
      </w:r>
      <w:r w:rsidRPr="00357E9B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</w:p>
    <w:p w:rsidR="00CC0BCE" w:rsidRPr="00CC0BCE" w:rsidRDefault="00CC0BCE" w:rsidP="00CC0BCE">
      <w:pPr>
        <w:pStyle w:val="a9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i/>
          <w:iCs/>
          <w:sz w:val="28"/>
          <w:szCs w:val="28"/>
        </w:rPr>
        <w:t>Образец типовой задачи</w:t>
      </w:r>
    </w:p>
    <w:p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Мужчина 56 лет обратился за медицинской помощью с жалобами на приступообразные давящие боли за грудиной, возникающие при быстрой ходьбе на расстояние от 1 до 1.5 км либо при подъеме по лестнице на 3-4 этажа. Болевой приступ обычно продолжается от нескольких 30-60 секунд до 5-10 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lastRenderedPageBreak/>
        <w:t>минут и купируется прекращением физической нагрузки. Пациент отрицает появление одышки при выполнении обычной физической нагрузки.</w:t>
      </w:r>
    </w:p>
    <w:p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заболевания: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страдает артериальной гипертензией на протяжении последних 5 лет, которую эффективно контролирует с помощью ежедневного приема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телмисартана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дозе 40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. Загрудинная боль стала беспокоить в течение последних 3 месяцев. Данное обращение за медицинской помощью в связи с болью в груди – первичное. </w:t>
      </w:r>
    </w:p>
    <w:p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Анамнез жизни: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Отец пациента умер от инфаркта миокарда в возрасте 60 лет, мать – жива, страдает артериальной гипертензией с 55-летнего возраста. Пациент никогда не курил, алкоголь употребляет эпизодически (несколько раз в месяц). Работа связана с психоэмоциональным стрессом. </w:t>
      </w:r>
    </w:p>
    <w:p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Объективный осмотр: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Общее состояние удовлетворительное. Сознание ясное. Индекс массы тела 34,5 кг/м</w:t>
      </w:r>
      <w:r w:rsidRPr="00CE0F7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окружность живота 110 см. Кожные покровы бледно-розового цвета. Отеков нет. В легких по всем легочным полям дыхание везикулярное, хрипов нет. ЧД 17 в минуту. Левая граница относительной тупости сердца смещена влево до левой срединно-ключичной линии. Тоны сердца ясные, ритмичные, ЧСС 86 в минуту, акцент 2 тона над аортой. АД 140/80 мм рт. ст. Пульс ритмичный с частотой 86 в минуту. Живот при пальпации мягкий, безболезненный. Нижний край печени определяется по краю левой реберной дуги. Стул и диурез в норме. </w:t>
      </w:r>
    </w:p>
    <w:p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Результаты обследования. </w:t>
      </w:r>
    </w:p>
    <w:p w:rsidR="00357E9B" w:rsidRPr="00CE0F7C" w:rsidRDefault="00357E9B" w:rsidP="00357E9B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i/>
          <w:iCs/>
          <w:sz w:val="28"/>
          <w:szCs w:val="28"/>
        </w:rPr>
        <w:t>ЭКГ в покое:</w:t>
      </w: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синусовый ритм, ЧСС 88 в минуту, электрическая ось сердца отклонена влево. </w:t>
      </w:r>
    </w:p>
    <w:p w:rsidR="00357E9B" w:rsidRDefault="00357E9B" w:rsidP="00357E9B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 xml:space="preserve">ЭКГ стресс-тест: 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рис. 1. </w:t>
      </w:r>
    </w:p>
    <w:p w:rsidR="00357E9B" w:rsidRPr="00CE0F7C" w:rsidRDefault="00357E9B" w:rsidP="00357E9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Общий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Эритроциты - 4.8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10^12 /л, Гемоглобин - 136 г/л, Лейкоциты - 4.5 </w:t>
      </w:r>
      <w:r w:rsidRPr="00CE0F7C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x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10^9 /л, СОЭ - 6 мм/ч.</w:t>
      </w:r>
    </w:p>
    <w:p w:rsidR="00357E9B" w:rsidRPr="00CE0F7C" w:rsidRDefault="00357E9B" w:rsidP="00357E9B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i/>
          <w:iCs/>
          <w:sz w:val="28"/>
          <w:szCs w:val="28"/>
          <w:lang w:eastAsia="en-US"/>
        </w:rPr>
        <w:t>Биохимический анализ крови:</w:t>
      </w:r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общий белок - 72 г /л, альбумин - 40 г / л, общий холестерин - 6.5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 л, ЛПНП - 4.3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/ л, триглицериды - 1.3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/л, ЛПВП - 0.8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/л, глюкоза - 5.5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 л, АЛТ - 29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/л, АСТ - 18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/л, СРБ (высокочувствительный) 4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Ед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креатинин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88 </w:t>
      </w:r>
      <w:proofErr w:type="spellStart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мкмоль</w:t>
      </w:r>
      <w:proofErr w:type="spellEnd"/>
      <w:r w:rsidRPr="00CE0F7C">
        <w:rPr>
          <w:rFonts w:ascii="Times New Roman" w:eastAsia="Calibri" w:hAnsi="Times New Roman" w:cs="Times New Roman"/>
          <w:sz w:val="28"/>
          <w:szCs w:val="28"/>
          <w:lang w:eastAsia="en-US"/>
        </w:rPr>
        <w:t>/л, ПТИ 95%.</w:t>
      </w:r>
    </w:p>
    <w:p w:rsidR="00357E9B" w:rsidRPr="00CE0F7C" w:rsidRDefault="00357E9B" w:rsidP="00357E9B">
      <w:pPr>
        <w:spacing w:after="160"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Style w:val="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522"/>
      </w:tblGrid>
      <w:tr w:rsidR="00357E9B" w:rsidRPr="00CE0F7C" w:rsidTr="00976939">
        <w:tc>
          <w:tcPr>
            <w:tcW w:w="4106" w:type="dxa"/>
          </w:tcPr>
          <w:p w:rsidR="00357E9B" w:rsidRPr="00CE0F7C" w:rsidRDefault="00357E9B" w:rsidP="00976939">
            <w:pPr>
              <w:spacing w:after="160" w:line="259" w:lineRule="auto"/>
              <w:jc w:val="both"/>
              <w:rPr>
                <w:rFonts w:ascii="Calibri" w:eastAsia="Calibri" w:hAnsi="Calibri"/>
                <w:noProof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anchor distT="0" distB="0" distL="114300" distR="114300" simplePos="0" relativeHeight="251658752" behindDoc="1" locked="0" layoutInCell="1" allowOverlap="1" wp14:anchorId="2AFA8793" wp14:editId="682FEC9D">
                  <wp:simplePos x="0" y="0"/>
                  <wp:positionH relativeFrom="column">
                    <wp:posOffset>1162685</wp:posOffset>
                  </wp:positionH>
                  <wp:positionV relativeFrom="paragraph">
                    <wp:posOffset>0</wp:posOffset>
                  </wp:positionV>
                  <wp:extent cx="1353185" cy="3841750"/>
                  <wp:effectExtent l="0" t="0" r="0" b="6350"/>
                  <wp:wrapTight wrapText="bothSides">
                    <wp:wrapPolygon edited="0">
                      <wp:start x="0" y="0"/>
                      <wp:lineTo x="0" y="21529"/>
                      <wp:lineTo x="21286" y="21529"/>
                      <wp:lineTo x="21286" y="0"/>
                      <wp:lineTo x="0" y="0"/>
                    </wp:wrapPolygon>
                  </wp:wrapTight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7033"/>
                          <a:stretch/>
                        </pic:blipFill>
                        <pic:spPr bwMode="auto">
                          <a:xfrm>
                            <a:off x="0" y="0"/>
                            <a:ext cx="1353185" cy="384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357E9B" w:rsidRPr="00CE0F7C" w:rsidRDefault="00357E9B" w:rsidP="00976939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</w:p>
        </w:tc>
        <w:tc>
          <w:tcPr>
            <w:tcW w:w="5522" w:type="dxa"/>
          </w:tcPr>
          <w:p w:rsidR="00357E9B" w:rsidRPr="00CE0F7C" w:rsidRDefault="00357E9B" w:rsidP="00976939">
            <w:pPr>
              <w:spacing w:after="160" w:line="259" w:lineRule="auto"/>
              <w:jc w:val="both"/>
              <w:rPr>
                <w:rFonts w:ascii="Calibri" w:eastAsia="Calibri" w:hAnsi="Calibri"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noProof/>
              </w:rPr>
              <w:drawing>
                <wp:inline distT="0" distB="0" distL="0" distR="0" wp14:anchorId="1195378D" wp14:editId="2480E102">
                  <wp:extent cx="2609850" cy="3840668"/>
                  <wp:effectExtent l="0" t="0" r="0" b="762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21"/>
                          <a:stretch/>
                        </pic:blipFill>
                        <pic:spPr bwMode="auto">
                          <a:xfrm>
                            <a:off x="0" y="0"/>
                            <a:ext cx="2619785" cy="3855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57E9B" w:rsidRPr="00CE0F7C" w:rsidTr="00976939">
        <w:tc>
          <w:tcPr>
            <w:tcW w:w="4106" w:type="dxa"/>
          </w:tcPr>
          <w:p w:rsidR="00357E9B" w:rsidRPr="00CE0F7C" w:rsidRDefault="00357E9B" w:rsidP="00976939">
            <w:pPr>
              <w:spacing w:after="160" w:line="259" w:lineRule="auto"/>
              <w:jc w:val="center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1</w:t>
            </w:r>
          </w:p>
        </w:tc>
        <w:tc>
          <w:tcPr>
            <w:tcW w:w="5522" w:type="dxa"/>
          </w:tcPr>
          <w:p w:rsidR="00357E9B" w:rsidRPr="00CE0F7C" w:rsidRDefault="00357E9B" w:rsidP="00976939">
            <w:pPr>
              <w:spacing w:after="160" w:line="259" w:lineRule="auto"/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</w:pPr>
            <w:r w:rsidRPr="00CE0F7C">
              <w:rPr>
                <w:rFonts w:ascii="Calibri" w:eastAsia="Calibri" w:hAnsi="Calibri"/>
                <w:b/>
                <w:bCs/>
                <w:i/>
                <w:iCs/>
                <w:sz w:val="24"/>
                <w:szCs w:val="24"/>
                <w:lang w:eastAsia="en-US"/>
              </w:rPr>
              <w:t xml:space="preserve">                              2</w:t>
            </w:r>
          </w:p>
        </w:tc>
      </w:tr>
      <w:tr w:rsidR="00357E9B" w:rsidRPr="00CE0F7C" w:rsidTr="00976939">
        <w:tc>
          <w:tcPr>
            <w:tcW w:w="9628" w:type="dxa"/>
            <w:gridSpan w:val="2"/>
          </w:tcPr>
          <w:p w:rsidR="00357E9B" w:rsidRPr="00CE0F7C" w:rsidRDefault="00357E9B" w:rsidP="00976939">
            <w:pPr>
              <w:spacing w:after="160" w:line="259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CE0F7C">
              <w:rPr>
                <w:rFonts w:eastAsia="Calibri"/>
                <w:sz w:val="24"/>
                <w:szCs w:val="24"/>
                <w:lang w:eastAsia="en-US"/>
              </w:rPr>
              <w:t xml:space="preserve">Рисунок 1. Стресс-ЭКГ. 1 - запись ЭКГ в покое; 2 – запись ЭКГ через 5 минут ходьбы на беговой дорожке. </w:t>
            </w:r>
          </w:p>
        </w:tc>
      </w:tr>
    </w:tbl>
    <w:p w:rsidR="00357E9B" w:rsidRPr="00CE0F7C" w:rsidRDefault="00357E9B" w:rsidP="00357E9B">
      <w:pPr>
        <w:spacing w:line="259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57E9B" w:rsidRPr="00CE0F7C" w:rsidRDefault="00357E9B" w:rsidP="00357E9B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Вопросы</w:t>
      </w:r>
    </w:p>
    <w:p w:rsidR="00357E9B" w:rsidRPr="00CE0F7C" w:rsidRDefault="00357E9B" w:rsidP="00174F3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Укажите все </w:t>
      </w:r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сердечно-сосудистые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факторы риска у пациента.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(ОПК-4, ПК-13)</w:t>
      </w:r>
    </w:p>
    <w:p w:rsidR="00F576F3" w:rsidRPr="00CE0F7C" w:rsidRDefault="00357E9B" w:rsidP="00F576F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Сформулируйте предварительный диагноз у пациента (укажите основное заболевание, сопутствующие заболевания). Свой ответ обоснуйте.</w:t>
      </w:r>
      <w:r w:rsidR="00F576F3" w:rsidRP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>(ОПК-4, ПК-13, ОПК-5, ПК-14)</w:t>
      </w:r>
    </w:p>
    <w:p w:rsidR="00F576F3" w:rsidRPr="00CE0F7C" w:rsidRDefault="00357E9B" w:rsidP="00F576F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Какие изменения выявлены при выполнении стресс ЭКГ. Сделайте заключение по результатам выполненной пробы.</w:t>
      </w:r>
      <w:r w:rsidR="00F576F3" w:rsidRP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>(ОПК-4, ПК-13)</w:t>
      </w:r>
    </w:p>
    <w:p w:rsidR="00F576F3" w:rsidRPr="00CE0F7C" w:rsidRDefault="00357E9B" w:rsidP="00F576F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Какие дополнительные диагностические процедуры понадобятся для уточнения предварительного диагноза. Свой ответ обоснуйте. 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>(ОПК-4, ПК-13)</w:t>
      </w:r>
    </w:p>
    <w:p w:rsidR="00357E9B" w:rsidRPr="00CE0F7C" w:rsidRDefault="00357E9B" w:rsidP="00174F33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Какие медикаментозные препараты следует назначить пациенту. Свой выбор обоснуйте. </w:t>
      </w:r>
      <w:r w:rsidR="00F576F3">
        <w:rPr>
          <w:rFonts w:ascii="Times New Roman" w:eastAsia="Times New Roman" w:hAnsi="Times New Roman" w:cs="Times New Roman"/>
          <w:bCs/>
          <w:iCs/>
          <w:sz w:val="28"/>
          <w:szCs w:val="28"/>
        </w:rPr>
        <w:t>(ОПК-7)</w:t>
      </w:r>
    </w:p>
    <w:p w:rsidR="00357E9B" w:rsidRPr="00CE0F7C" w:rsidRDefault="00357E9B" w:rsidP="00357E9B">
      <w:pPr>
        <w:spacing w:after="160" w:line="360" w:lineRule="auto"/>
        <w:jc w:val="both"/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</w:pP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Эталон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val="en-US" w:eastAsia="en-US"/>
        </w:rPr>
        <w:t xml:space="preserve"> </w:t>
      </w:r>
      <w:r w:rsidRPr="00CE0F7C"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>ответа.</w:t>
      </w:r>
    </w:p>
    <w:p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Факторы риска: ожирение (индекс массы тела 34,5 кг/м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vertAlign w:val="superscript"/>
        </w:rPr>
        <w:t>2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окружность талии 110 см), отягощенная наследственность,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артериальная гипертензия, гипертрофия левого желудочка (смещение левой границ относительной тупости сердца влево), мужской пол, возраст старше 55 лет. </w:t>
      </w:r>
    </w:p>
    <w:p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Предварительный диагноз: </w:t>
      </w:r>
    </w:p>
    <w:p w:rsidR="00357E9B" w:rsidRPr="00CE0F7C" w:rsidRDefault="00357E9B" w:rsidP="00357E9B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Основное заболевание: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ИБС: стабильная стенокардия напряжения, ФК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</w:t>
      </w:r>
    </w:p>
    <w:p w:rsidR="00357E9B" w:rsidRPr="00CE0F7C" w:rsidRDefault="00357E9B" w:rsidP="00357E9B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/>
          <w:sz w:val="28"/>
          <w:szCs w:val="28"/>
        </w:rPr>
        <w:t>Сопутствующие заболевания: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Артериальная гипертензия.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Ожирение 1 степени. </w:t>
      </w:r>
    </w:p>
    <w:p w:rsidR="00357E9B" w:rsidRPr="00CE0F7C" w:rsidRDefault="00357E9B" w:rsidP="00357E9B">
      <w:pPr>
        <w:spacing w:line="36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Обоснование диагноза: ИБС стенокардия, так как представлены типичные симптомы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коронарогенной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кардиалгии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 сочетании с такими факторами риска, как </w:t>
      </w:r>
      <w:proofErr w:type="spell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гиперхолестеринемия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, ожирение, мужской пол, возраст старше 55 лет, другие сердечно-сосудистые заболевания. Имеющуюся у пациента стенокардию следует считать стабильной стенокардией напряжения, так как болевые приступы наблюдаются в ответ на динамическую физическую нагрузку, не возникают в покое, боли стереотипны и фиксируются на протяжении 3 последних месяцев.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II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ФК установлен в соответствии с Канадской классификацией: больной проходит без боли 1-1,5 км и поднимается по лестнице на 3-4 этажа. </w:t>
      </w:r>
    </w:p>
    <w:p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Проба с физической нагрузкой (ЭКГ стресс-тест) ЭКГ в грудных отведениях в покое (1) – без особенностей, сегмент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ST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во всех грудных отведениях на изолинии. При нагрузке (2) появление патологической депрессии сегмента ST горизонтального в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3-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4 и косо-нисходящего типа в отведениях 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5-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  <w:lang w:val="en-US"/>
        </w:rPr>
        <w:t>V</w:t>
      </w: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6, что свидетельствует о возникновении ишемии в </w:t>
      </w:r>
      <w:proofErr w:type="spellStart"/>
      <w:proofErr w:type="gramStart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передне</w:t>
      </w:r>
      <w:proofErr w:type="spell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>-боковых</w:t>
      </w:r>
      <w:proofErr w:type="gramEnd"/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отделах левого желудочка. Заключение: стресс–тест положителен в отношении ишемии.</w:t>
      </w:r>
    </w:p>
    <w:p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>План обследования: для уточнения степени поражения коронарного русла требуется проведение визуализирующих исследований. В качестве метода визуализации коронарных артерий в данном случае предпочтение следует отдать МСКТ-ангиографии.  Выбор методики обусловлен невысоким ФК стенокардии, стабильным характером ее течения и отсутствием в данный момент необходимости в инвазивном лечении. С целью оценки поражения атеросклерозом артерий других бассейнов следует рекомендовать выполнение ультразвуковой допплерографии магистральных сосудов головы и шеи.</w:t>
      </w:r>
    </w:p>
    <w:p w:rsidR="00357E9B" w:rsidRPr="00CE0F7C" w:rsidRDefault="00357E9B" w:rsidP="00174F33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В качестве медикаментозной терапии, направленной на устранение симптомов пациенту следует рекомендовать бета-адреноблокаторы (например,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бисопролол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стартовой дозировке 2.5-5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. с последующей титрацией дозы под контролем АД и ЧСС, целевые значения ЧСС 55-60 в минуту). Для предотвращения сердечно-сосудистых осложнений пациенту необходимо лечение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гиполипидемическими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препратами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антитромбоцитарными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средствами. Среди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гиполипидемических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средств группой выбора будут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статины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(например,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аторвастатин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в дозе 20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, в динамике требуется титрация дозы препарата до достижения целевых показателей липидов в крови). Среди 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антитромбоцитарных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 xml:space="preserve"> сре</w:t>
      </w:r>
      <w:proofErr w:type="gramStart"/>
      <w:r w:rsidRPr="00CE0F7C">
        <w:rPr>
          <w:rFonts w:ascii="Times New Roman" w:eastAsia="Times New Roman" w:hAnsi="Times New Roman" w:cs="Times New Roman"/>
          <w:sz w:val="28"/>
          <w:szCs w:val="28"/>
        </w:rPr>
        <w:t>дств сл</w:t>
      </w:r>
      <w:proofErr w:type="gramEnd"/>
      <w:r w:rsidRPr="00CE0F7C">
        <w:rPr>
          <w:rFonts w:ascii="Times New Roman" w:eastAsia="Times New Roman" w:hAnsi="Times New Roman" w:cs="Times New Roman"/>
          <w:sz w:val="28"/>
          <w:szCs w:val="28"/>
        </w:rPr>
        <w:t>едует предпочесть ацетилсалициловую кислоту в дозировке 75-150 мг/</w:t>
      </w:r>
      <w:proofErr w:type="spellStart"/>
      <w:r w:rsidRPr="00CE0F7C">
        <w:rPr>
          <w:rFonts w:ascii="Times New Roman" w:eastAsia="Times New Roman" w:hAnsi="Times New Roman" w:cs="Times New Roman"/>
          <w:sz w:val="28"/>
          <w:szCs w:val="28"/>
        </w:rPr>
        <w:t>сут</w:t>
      </w:r>
      <w:proofErr w:type="spellEnd"/>
      <w:r w:rsidRPr="00CE0F7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C0BCE" w:rsidRPr="00CC0BCE" w:rsidRDefault="00CC0BCE" w:rsidP="00174F33">
      <w:pPr>
        <w:pStyle w:val="a9"/>
        <w:numPr>
          <w:ilvl w:val="0"/>
          <w:numId w:val="2"/>
        </w:numPr>
        <w:spacing w:line="36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C0BCE">
        <w:rPr>
          <w:rFonts w:ascii="Times New Roman" w:eastAsia="Times New Roman" w:hAnsi="Times New Roman"/>
          <w:b/>
          <w:bCs/>
          <w:sz w:val="28"/>
          <w:szCs w:val="28"/>
        </w:rPr>
        <w:t xml:space="preserve">Формы контроля освоения темы:  </w:t>
      </w:r>
    </w:p>
    <w:p w:rsidR="00CC0BCE" w:rsidRPr="00CC0BCE" w:rsidRDefault="00CC0BCE" w:rsidP="00174F33">
      <w:pPr>
        <w:pStyle w:val="a9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C0BCE">
        <w:rPr>
          <w:rFonts w:ascii="Times New Roman" w:eastAsia="Times New Roman" w:hAnsi="Times New Roman"/>
          <w:sz w:val="28"/>
          <w:szCs w:val="28"/>
        </w:rPr>
        <w:t xml:space="preserve">Демонстрация преподавателю </w:t>
      </w:r>
      <w:r>
        <w:rPr>
          <w:rFonts w:ascii="Times New Roman" w:eastAsia="Times New Roman" w:hAnsi="Times New Roman"/>
          <w:sz w:val="28"/>
          <w:szCs w:val="28"/>
        </w:rPr>
        <w:t xml:space="preserve">собственных 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практических умений и навыков, </w:t>
      </w:r>
      <w:r w:rsidR="006A2862">
        <w:rPr>
          <w:rFonts w:ascii="Times New Roman" w:eastAsia="Times New Roman" w:hAnsi="Times New Roman"/>
          <w:sz w:val="28"/>
          <w:szCs w:val="28"/>
        </w:rPr>
        <w:t xml:space="preserve">(доклад о результатах курации тематических больных, интерпретация </w:t>
      </w:r>
      <w:r w:rsidRPr="00CC0BCE">
        <w:rPr>
          <w:rFonts w:ascii="Times New Roman" w:eastAsia="Times New Roman" w:hAnsi="Times New Roman"/>
          <w:sz w:val="28"/>
          <w:szCs w:val="28"/>
        </w:rPr>
        <w:t>данных лабораторных и инструментальных исследований, формулиро</w:t>
      </w:r>
      <w:r w:rsidR="006A2862">
        <w:rPr>
          <w:rFonts w:ascii="Times New Roman" w:eastAsia="Times New Roman" w:hAnsi="Times New Roman"/>
          <w:sz w:val="28"/>
          <w:szCs w:val="28"/>
        </w:rPr>
        <w:t>вание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 клинического диагноза, составление плана обследования и лечения курируемого больного</w:t>
      </w:r>
      <w:r w:rsidR="006A2862">
        <w:rPr>
          <w:rFonts w:ascii="Times New Roman" w:eastAsia="Times New Roman" w:hAnsi="Times New Roman"/>
          <w:sz w:val="28"/>
          <w:szCs w:val="28"/>
        </w:rPr>
        <w:t>)</w:t>
      </w:r>
      <w:r w:rsidRPr="00CC0BCE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CC0BCE" w:rsidRDefault="006A2862" w:rsidP="00174F33">
      <w:pPr>
        <w:pStyle w:val="a9"/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Выполнение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тестовых заданий (открытой</w:t>
      </w:r>
      <w:r>
        <w:rPr>
          <w:rFonts w:ascii="Times New Roman" w:eastAsia="Times New Roman" w:hAnsi="Times New Roman"/>
          <w:sz w:val="28"/>
          <w:szCs w:val="28"/>
        </w:rPr>
        <w:t xml:space="preserve"> и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закрытой форм</w:t>
      </w:r>
      <w:r>
        <w:rPr>
          <w:rFonts w:ascii="Times New Roman" w:eastAsia="Times New Roman" w:hAnsi="Times New Roman"/>
          <w:sz w:val="28"/>
          <w:szCs w:val="28"/>
        </w:rPr>
        <w:t xml:space="preserve">, выполнение заданий на поиск 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соответстви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>) и</w:t>
      </w:r>
      <w:r>
        <w:rPr>
          <w:rFonts w:ascii="Times New Roman" w:eastAsia="Times New Roman" w:hAnsi="Times New Roman"/>
          <w:sz w:val="28"/>
          <w:szCs w:val="28"/>
        </w:rPr>
        <w:t xml:space="preserve"> решение</w:t>
      </w:r>
      <w:r w:rsidR="00CC0BCE" w:rsidRPr="00CC0BCE">
        <w:rPr>
          <w:rFonts w:ascii="Times New Roman" w:eastAsia="Times New Roman" w:hAnsi="Times New Roman"/>
          <w:sz w:val="28"/>
          <w:szCs w:val="28"/>
        </w:rPr>
        <w:t xml:space="preserve"> ситуационных задач.</w:t>
      </w:r>
    </w:p>
    <w:p w:rsidR="00357E9B" w:rsidRDefault="00357E9B" w:rsidP="00357E9B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57E9B" w:rsidRDefault="00357E9B" w:rsidP="00357E9B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57E9B" w:rsidRPr="008F3898" w:rsidRDefault="00357E9B" w:rsidP="00357E9B">
      <w:pPr>
        <w:pStyle w:val="a9"/>
        <w:spacing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bookmarkEnd w:id="8"/>
    <w:bookmarkEnd w:id="10"/>
    <w:p w:rsidR="00FF2D32" w:rsidRPr="00FF2D32" w:rsidRDefault="006A2862" w:rsidP="00FF2D32">
      <w:pPr>
        <w:pStyle w:val="af1"/>
        <w:ind w:left="0" w:right="-1" w:firstLine="0"/>
        <w:rPr>
          <w:b/>
          <w:sz w:val="28"/>
          <w:szCs w:val="28"/>
        </w:rPr>
      </w:pPr>
      <w:r w:rsidRPr="00FF2D32">
        <w:rPr>
          <w:b/>
          <w:bCs/>
          <w:sz w:val="28"/>
          <w:szCs w:val="28"/>
        </w:rPr>
        <w:t>5</w:t>
      </w:r>
      <w:r w:rsidR="00FF2D32" w:rsidRPr="00FF2D32">
        <w:rPr>
          <w:b/>
          <w:sz w:val="28"/>
          <w:szCs w:val="28"/>
        </w:rPr>
        <w:t xml:space="preserve"> Литература:</w:t>
      </w:r>
    </w:p>
    <w:p w:rsidR="00FF2D32" w:rsidRPr="00FF2D32" w:rsidRDefault="00FF2D32" w:rsidP="00FF2D32">
      <w:pPr>
        <w:pStyle w:val="af1"/>
        <w:ind w:left="0" w:right="-1" w:firstLine="0"/>
        <w:rPr>
          <w:b/>
          <w:sz w:val="28"/>
          <w:szCs w:val="28"/>
        </w:rPr>
      </w:pPr>
      <w:r w:rsidRPr="00FF2D32">
        <w:rPr>
          <w:sz w:val="28"/>
          <w:szCs w:val="28"/>
        </w:rPr>
        <w:t xml:space="preserve">основная литература: </w:t>
      </w:r>
      <w:r w:rsidRPr="00FF2D32">
        <w:rPr>
          <w:b/>
          <w:sz w:val="28"/>
          <w:szCs w:val="28"/>
        </w:rPr>
        <w:t xml:space="preserve">  </w:t>
      </w:r>
    </w:p>
    <w:p w:rsidR="00FF2D32" w:rsidRPr="00FF2D32" w:rsidRDefault="00FF2D32" w:rsidP="00FF2D3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FF2D32" w:rsidRPr="00FF2D32" w:rsidTr="006822C4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Кол-во </w:t>
            </w:r>
            <w:proofErr w:type="spellStart"/>
            <w:proofErr w:type="gram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экз</w:t>
            </w:r>
            <w:proofErr w:type="spellEnd"/>
            <w:proofErr w:type="gramEnd"/>
          </w:p>
        </w:tc>
      </w:tr>
      <w:tr w:rsidR="00FF2D32" w:rsidRPr="00FF2D32" w:rsidTr="006822C4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bookmarkStart w:id="11" w:name="_Toc357578153"/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 [Электронный ресурс] / 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 доп. Электрон. текстовые дан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- 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Режим доступа: </w:t>
            </w:r>
            <w:hyperlink r:id="rId11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В. И.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.: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2015.  -on-line.</w:t>
            </w:r>
          </w:p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Внутренние болезни: учебник / 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</w:t>
            </w: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Т.1.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http://www.studmedlib.ru/ru/book/ISBN9785970425794.htm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lastRenderedPageBreak/>
                <w:t>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в 2 т.</w:t>
            </w: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Т. 1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учебник с компакт-диском : в 2 т. - </w:t>
            </w: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Т. 1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М.</w:t>
            </w:r>
            <w:proofErr w:type="gramStart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[Электронный ресурс]: в 2-х т. Электрон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</w:t>
            </w: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Т.2.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ред.: В. С. 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учебник с компакт-диском : в 2 т.-</w:t>
            </w: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Т. 2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 + 1 эл. опт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224</w:t>
            </w:r>
          </w:p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учебник с компакт-диском : в 2 т.-</w:t>
            </w: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Т. 2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под ред. Н. А. Мухина, В. С.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М.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102</w:t>
            </w:r>
          </w:p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:rsidR="00FF2D32" w:rsidRPr="00FF2D32" w:rsidRDefault="00FF2D32" w:rsidP="00FF2D3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2D32" w:rsidRPr="00FF2D32" w:rsidRDefault="00FF2D32" w:rsidP="00FF2D32">
      <w:pPr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2D32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bookmarkEnd w:id="1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FF2D32" w:rsidRPr="00FF2D32" w:rsidTr="006822C4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Кол-во экз.</w:t>
            </w:r>
          </w:p>
        </w:tc>
      </w:tr>
      <w:tr w:rsidR="00FF2D32" w:rsidRPr="00FF2D32" w:rsidTr="006822C4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  <w:proofErr w:type="spell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биб</w:t>
            </w:r>
            <w:proofErr w:type="spellEnd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  <w:p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/>
                <w:sz w:val="28"/>
                <w:szCs w:val="28"/>
              </w:rPr>
              <w:t>на кафедре</w:t>
            </w: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ситуационные задачи [Электронный ресурс]: учеб. пособи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е-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Электрон. текстовые дан. - Режим доступа: </w:t>
            </w:r>
            <w:hyperlink r:id="rId14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Медиа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 - Т. 3.  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 ред. Г.И. Сторожа-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кова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1200 доступов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Междисциплинарные клинические задачи [Электронный ресурс]: сборник. Электрон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екстовые дан. 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6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http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.</w:t>
              </w:r>
              <w:proofErr w:type="spellStart"/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book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/06-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COS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-2330.</w:t>
              </w:r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ЭКГ при инфаркте миокарда [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Электроный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ресурс]: атлас + ЭКГ линейк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а-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Электрон. текстовые дан. - 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7" w:history="1">
              <w:r w:rsidRPr="00FF2D32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А.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ресурс]: учеб. Пособие. - Электрон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екстовые дан. - 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on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line</w:t>
            </w: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- Режим доступа: </w:t>
            </w: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 xml:space="preserve">ЭБС «Консультант студента» </w:t>
            </w:r>
            <w:hyperlink r:id="rId18" w:history="1">
              <w:r w:rsidRPr="00FF2D32">
                <w:rPr>
                  <w:rStyle w:val="a7"/>
                  <w:rFonts w:ascii="Times New Roman" w:hAnsi="Times New Roman" w:cs="Times New Roman"/>
                  <w:color w:val="0070C0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А. А. Абрамова, О. Л. Белая [и др.] /под ред. В. И.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  <w:proofErr w:type="gram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FF2D3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FF2D32" w:rsidRPr="00FF2D32" w:rsidTr="006822C4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Внутренние болезни. </w:t>
            </w:r>
            <w:proofErr w:type="gram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Сердечно-сосудистая</w:t>
            </w:r>
            <w:proofErr w:type="gramEnd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система [Электронный ресурс]: /- Электрон</w:t>
            </w:r>
            <w:proofErr w:type="gram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proofErr w:type="gramEnd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т</w:t>
            </w:r>
            <w:proofErr w:type="gramEnd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екстовые дан. - </w:t>
            </w:r>
            <w:proofErr w:type="spell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on-line</w:t>
            </w:r>
            <w:proofErr w:type="spellEnd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. - Режим доступа: ЭБ</w:t>
            </w:r>
            <w:proofErr w:type="gram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С«</w:t>
            </w:r>
            <w:proofErr w:type="gramEnd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Букап»</w:t>
            </w:r>
            <w:hyperlink r:id="rId19" w:history="1">
              <w:r w:rsidRPr="00FF2D32">
                <w:rPr>
                  <w:rStyle w:val="a7"/>
                  <w:rFonts w:ascii="Times New Roman" w:hAnsi="Times New Roman" w:cs="Times New Roman"/>
                  <w:bCs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Г.Е. </w:t>
            </w:r>
            <w:proofErr w:type="spell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Ройтберг</w:t>
            </w:r>
            <w:proofErr w:type="spellEnd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А.В. </w:t>
            </w:r>
            <w:proofErr w:type="spell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М.: </w:t>
            </w:r>
            <w:proofErr w:type="spellStart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FF2D32">
              <w:rPr>
                <w:rFonts w:ascii="Times New Roman" w:hAnsi="Times New Roman" w:cs="Times New Roman"/>
                <w:bCs/>
                <w:sz w:val="28"/>
                <w:szCs w:val="28"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2D32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2D32" w:rsidRPr="00FF2D32" w:rsidRDefault="00FF2D32" w:rsidP="006822C4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B00151" w:rsidRPr="00B00151" w:rsidRDefault="00ED16C3" w:rsidP="00FF2D32">
      <w:pPr>
        <w:pStyle w:val="a9"/>
        <w:rPr>
          <w:rFonts w:ascii="Times New Roman" w:eastAsia="Times New Roman" w:hAnsi="Times New Roman"/>
          <w:bCs/>
          <w:sz w:val="28"/>
          <w:szCs w:val="28"/>
        </w:rPr>
      </w:pPr>
      <w:r w:rsidRPr="00F50E09">
        <w:rPr>
          <w:sz w:val="28"/>
          <w:szCs w:val="28"/>
        </w:rPr>
        <w:t xml:space="preserve">Подпись автора методической разработки     </w:t>
      </w:r>
      <w:r>
        <w:rPr>
          <w:noProof/>
        </w:rPr>
        <w:drawing>
          <wp:inline distT="0" distB="0" distL="0" distR="0" wp14:anchorId="059A24DF" wp14:editId="05854419">
            <wp:extent cx="575626" cy="465827"/>
            <wp:effectExtent l="0" t="0" r="0" b="0"/>
            <wp:docPr id="9" name="Рисунок 9" descr="C:\Users\fermo\Downloads\IMG-20220203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fermo\Downloads\IMG-20220203-WA000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60" b="26965"/>
                    <a:stretch/>
                  </pic:blipFill>
                  <pic:spPr bwMode="auto">
                    <a:xfrm>
                      <a:off x="0" y="0"/>
                      <a:ext cx="577725" cy="46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50E09">
        <w:rPr>
          <w:sz w:val="28"/>
          <w:szCs w:val="28"/>
        </w:rPr>
        <w:t xml:space="preserve">          </w:t>
      </w:r>
      <w:r w:rsidR="00701D76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gramStart"/>
      <w:r w:rsidR="00FF2D32">
        <w:rPr>
          <w:rFonts w:ascii="Times New Roman" w:eastAsia="Times New Roman" w:hAnsi="Times New Roman"/>
          <w:bCs/>
          <w:sz w:val="28"/>
          <w:szCs w:val="28"/>
        </w:rPr>
        <w:t>асс</w:t>
      </w:r>
      <w:proofErr w:type="gramEnd"/>
      <w:r w:rsidR="00FF2D32">
        <w:rPr>
          <w:rFonts w:ascii="Times New Roman" w:eastAsia="Times New Roman" w:hAnsi="Times New Roman"/>
          <w:bCs/>
          <w:sz w:val="28"/>
          <w:szCs w:val="28"/>
        </w:rPr>
        <w:t>. Ибрагимова А.А.</w:t>
      </w:r>
    </w:p>
    <w:sectPr w:rsidR="00B00151" w:rsidRPr="00B00151" w:rsidSect="003E5A8A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D0D" w:rsidRDefault="00036D0D" w:rsidP="000D0950">
      <w:r>
        <w:separator/>
      </w:r>
    </w:p>
  </w:endnote>
  <w:endnote w:type="continuationSeparator" w:id="0">
    <w:p w:rsidR="00036D0D" w:rsidRDefault="00036D0D" w:rsidP="000D09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D0D" w:rsidRDefault="00036D0D" w:rsidP="000D0950">
      <w:r>
        <w:separator/>
      </w:r>
    </w:p>
  </w:footnote>
  <w:footnote w:type="continuationSeparator" w:id="0">
    <w:p w:rsidR="00036D0D" w:rsidRDefault="00036D0D" w:rsidP="000D09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A0284"/>
    <w:multiLevelType w:val="hybridMultilevel"/>
    <w:tmpl w:val="1CC2C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112CB9"/>
    <w:multiLevelType w:val="hybridMultilevel"/>
    <w:tmpl w:val="EF5C29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86236A"/>
    <w:multiLevelType w:val="hybridMultilevel"/>
    <w:tmpl w:val="3FE004D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B7154D"/>
    <w:multiLevelType w:val="hybridMultilevel"/>
    <w:tmpl w:val="DD84A8F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706BCC"/>
    <w:multiLevelType w:val="hybridMultilevel"/>
    <w:tmpl w:val="753010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26222"/>
    <w:multiLevelType w:val="hybridMultilevel"/>
    <w:tmpl w:val="87624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D771B3"/>
    <w:multiLevelType w:val="hybridMultilevel"/>
    <w:tmpl w:val="6B2CF5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376BCE"/>
    <w:multiLevelType w:val="hybridMultilevel"/>
    <w:tmpl w:val="F8068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F668E7"/>
    <w:multiLevelType w:val="hybridMultilevel"/>
    <w:tmpl w:val="4246FA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>
    <w:nsid w:val="574F3179"/>
    <w:multiLevelType w:val="multilevel"/>
    <w:tmpl w:val="44EA4C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C851B0C"/>
    <w:multiLevelType w:val="hybridMultilevel"/>
    <w:tmpl w:val="890E7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CF75D1"/>
    <w:multiLevelType w:val="hybridMultilevel"/>
    <w:tmpl w:val="414A45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D57FA3"/>
    <w:multiLevelType w:val="hybridMultilevel"/>
    <w:tmpl w:val="D0C4A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34214F"/>
    <w:multiLevelType w:val="multilevel"/>
    <w:tmpl w:val="284659D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</w:rPr>
    </w:lvl>
  </w:abstractNum>
  <w:num w:numId="1">
    <w:abstractNumId w:val="13"/>
  </w:num>
  <w:num w:numId="2">
    <w:abstractNumId w:val="2"/>
  </w:num>
  <w:num w:numId="3">
    <w:abstractNumId w:val="10"/>
  </w:num>
  <w:num w:numId="4">
    <w:abstractNumId w:val="5"/>
  </w:num>
  <w:num w:numId="5">
    <w:abstractNumId w:val="8"/>
  </w:num>
  <w:num w:numId="6">
    <w:abstractNumId w:val="12"/>
  </w:num>
  <w:num w:numId="7">
    <w:abstractNumId w:val="1"/>
  </w:num>
  <w:num w:numId="8">
    <w:abstractNumId w:val="6"/>
  </w:num>
  <w:num w:numId="9">
    <w:abstractNumId w:val="3"/>
  </w:num>
  <w:num w:numId="10">
    <w:abstractNumId w:val="11"/>
  </w:num>
  <w:num w:numId="11">
    <w:abstractNumId w:val="0"/>
  </w:num>
  <w:num w:numId="12">
    <w:abstractNumId w:val="7"/>
  </w:num>
  <w:num w:numId="13">
    <w:abstractNumId w:val="9"/>
  </w:num>
  <w:num w:numId="14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5965"/>
    <w:rsid w:val="0001768D"/>
    <w:rsid w:val="00024AB8"/>
    <w:rsid w:val="00030545"/>
    <w:rsid w:val="0003212C"/>
    <w:rsid w:val="00032E42"/>
    <w:rsid w:val="00036D0D"/>
    <w:rsid w:val="000411BD"/>
    <w:rsid w:val="00041C08"/>
    <w:rsid w:val="0004368E"/>
    <w:rsid w:val="000450DE"/>
    <w:rsid w:val="00047B98"/>
    <w:rsid w:val="0005229F"/>
    <w:rsid w:val="0005259C"/>
    <w:rsid w:val="000577C9"/>
    <w:rsid w:val="00060E6C"/>
    <w:rsid w:val="0006210A"/>
    <w:rsid w:val="0006553E"/>
    <w:rsid w:val="00067998"/>
    <w:rsid w:val="0007323C"/>
    <w:rsid w:val="00084CD8"/>
    <w:rsid w:val="000874C1"/>
    <w:rsid w:val="000877AA"/>
    <w:rsid w:val="00090DF8"/>
    <w:rsid w:val="00095A0B"/>
    <w:rsid w:val="00097777"/>
    <w:rsid w:val="000A0931"/>
    <w:rsid w:val="000A0FDF"/>
    <w:rsid w:val="000A5171"/>
    <w:rsid w:val="000A7BE7"/>
    <w:rsid w:val="000B068F"/>
    <w:rsid w:val="000B0ECB"/>
    <w:rsid w:val="000B176F"/>
    <w:rsid w:val="000B588F"/>
    <w:rsid w:val="000C51DA"/>
    <w:rsid w:val="000C5827"/>
    <w:rsid w:val="000C7B96"/>
    <w:rsid w:val="000C7BA5"/>
    <w:rsid w:val="000D0950"/>
    <w:rsid w:val="000E14F1"/>
    <w:rsid w:val="000F2E72"/>
    <w:rsid w:val="000F43EA"/>
    <w:rsid w:val="00100367"/>
    <w:rsid w:val="00100A8A"/>
    <w:rsid w:val="00100E57"/>
    <w:rsid w:val="00101871"/>
    <w:rsid w:val="00106466"/>
    <w:rsid w:val="00106B40"/>
    <w:rsid w:val="001070D1"/>
    <w:rsid w:val="00107277"/>
    <w:rsid w:val="001103F3"/>
    <w:rsid w:val="00117122"/>
    <w:rsid w:val="00117B0E"/>
    <w:rsid w:val="001225FC"/>
    <w:rsid w:val="00122D11"/>
    <w:rsid w:val="00123D13"/>
    <w:rsid w:val="00125CD9"/>
    <w:rsid w:val="00131037"/>
    <w:rsid w:val="00131A78"/>
    <w:rsid w:val="00133332"/>
    <w:rsid w:val="00141F48"/>
    <w:rsid w:val="00144F2E"/>
    <w:rsid w:val="00152C76"/>
    <w:rsid w:val="00160652"/>
    <w:rsid w:val="00167308"/>
    <w:rsid w:val="00171B58"/>
    <w:rsid w:val="00174F33"/>
    <w:rsid w:val="00175393"/>
    <w:rsid w:val="00175F9E"/>
    <w:rsid w:val="00177F00"/>
    <w:rsid w:val="001962CA"/>
    <w:rsid w:val="001A25BF"/>
    <w:rsid w:val="001A32FB"/>
    <w:rsid w:val="001A418D"/>
    <w:rsid w:val="001A49B7"/>
    <w:rsid w:val="001A5215"/>
    <w:rsid w:val="001A647B"/>
    <w:rsid w:val="001A695D"/>
    <w:rsid w:val="001B3DC8"/>
    <w:rsid w:val="001B4EDA"/>
    <w:rsid w:val="001B615C"/>
    <w:rsid w:val="001B72E8"/>
    <w:rsid w:val="001C0DF6"/>
    <w:rsid w:val="001C10DE"/>
    <w:rsid w:val="001C589C"/>
    <w:rsid w:val="001C759A"/>
    <w:rsid w:val="001D17DB"/>
    <w:rsid w:val="001E51DA"/>
    <w:rsid w:val="001F2B5C"/>
    <w:rsid w:val="001F308C"/>
    <w:rsid w:val="002007E9"/>
    <w:rsid w:val="00201676"/>
    <w:rsid w:val="002059A9"/>
    <w:rsid w:val="00206744"/>
    <w:rsid w:val="00207650"/>
    <w:rsid w:val="00207D6A"/>
    <w:rsid w:val="002108FD"/>
    <w:rsid w:val="0022160C"/>
    <w:rsid w:val="00225888"/>
    <w:rsid w:val="00226A4A"/>
    <w:rsid w:val="00227D0F"/>
    <w:rsid w:val="002301FB"/>
    <w:rsid w:val="00232807"/>
    <w:rsid w:val="002352BE"/>
    <w:rsid w:val="002404EC"/>
    <w:rsid w:val="00240F7F"/>
    <w:rsid w:val="002465F8"/>
    <w:rsid w:val="00251980"/>
    <w:rsid w:val="00251A20"/>
    <w:rsid w:val="0025222E"/>
    <w:rsid w:val="00253A74"/>
    <w:rsid w:val="00255308"/>
    <w:rsid w:val="00256587"/>
    <w:rsid w:val="0026082D"/>
    <w:rsid w:val="002627F5"/>
    <w:rsid w:val="00266DBE"/>
    <w:rsid w:val="00272B74"/>
    <w:rsid w:val="002839E7"/>
    <w:rsid w:val="002843D9"/>
    <w:rsid w:val="00285667"/>
    <w:rsid w:val="00285669"/>
    <w:rsid w:val="00291222"/>
    <w:rsid w:val="00291529"/>
    <w:rsid w:val="00293D7D"/>
    <w:rsid w:val="00295192"/>
    <w:rsid w:val="00297887"/>
    <w:rsid w:val="002A4D10"/>
    <w:rsid w:val="002B155D"/>
    <w:rsid w:val="002B7B0E"/>
    <w:rsid w:val="002C563A"/>
    <w:rsid w:val="002D4FC0"/>
    <w:rsid w:val="002D73FB"/>
    <w:rsid w:val="002E08B9"/>
    <w:rsid w:val="002F0982"/>
    <w:rsid w:val="002F2903"/>
    <w:rsid w:val="002F399D"/>
    <w:rsid w:val="00301922"/>
    <w:rsid w:val="00306B18"/>
    <w:rsid w:val="00315591"/>
    <w:rsid w:val="0032320A"/>
    <w:rsid w:val="00323C6C"/>
    <w:rsid w:val="00324325"/>
    <w:rsid w:val="003249AF"/>
    <w:rsid w:val="0032536B"/>
    <w:rsid w:val="0033204D"/>
    <w:rsid w:val="003349F8"/>
    <w:rsid w:val="00335A06"/>
    <w:rsid w:val="00342D71"/>
    <w:rsid w:val="00343E54"/>
    <w:rsid w:val="003557B2"/>
    <w:rsid w:val="00355C55"/>
    <w:rsid w:val="00357E9B"/>
    <w:rsid w:val="00364BFA"/>
    <w:rsid w:val="003657E0"/>
    <w:rsid w:val="00370B36"/>
    <w:rsid w:val="00371F18"/>
    <w:rsid w:val="0037671B"/>
    <w:rsid w:val="00381A6E"/>
    <w:rsid w:val="00391512"/>
    <w:rsid w:val="00393503"/>
    <w:rsid w:val="003948A8"/>
    <w:rsid w:val="003A6370"/>
    <w:rsid w:val="003B67E4"/>
    <w:rsid w:val="003C3580"/>
    <w:rsid w:val="003C41ED"/>
    <w:rsid w:val="003C671D"/>
    <w:rsid w:val="003C6B26"/>
    <w:rsid w:val="003D3F40"/>
    <w:rsid w:val="003E03B8"/>
    <w:rsid w:val="003E1758"/>
    <w:rsid w:val="003E385A"/>
    <w:rsid w:val="003E5A8A"/>
    <w:rsid w:val="003F0BFF"/>
    <w:rsid w:val="003F25D2"/>
    <w:rsid w:val="003F2DAE"/>
    <w:rsid w:val="00404A92"/>
    <w:rsid w:val="0041025C"/>
    <w:rsid w:val="00410D88"/>
    <w:rsid w:val="004213AD"/>
    <w:rsid w:val="00431834"/>
    <w:rsid w:val="00434FE9"/>
    <w:rsid w:val="004378DD"/>
    <w:rsid w:val="004413CC"/>
    <w:rsid w:val="00465ED8"/>
    <w:rsid w:val="00467CF6"/>
    <w:rsid w:val="0047252C"/>
    <w:rsid w:val="0047657A"/>
    <w:rsid w:val="00483088"/>
    <w:rsid w:val="00485965"/>
    <w:rsid w:val="0049134D"/>
    <w:rsid w:val="00492A5D"/>
    <w:rsid w:val="00494C52"/>
    <w:rsid w:val="00494DC4"/>
    <w:rsid w:val="004977FB"/>
    <w:rsid w:val="004A02E7"/>
    <w:rsid w:val="004A1601"/>
    <w:rsid w:val="004A19A3"/>
    <w:rsid w:val="004A3A8B"/>
    <w:rsid w:val="004A40EB"/>
    <w:rsid w:val="004B06B0"/>
    <w:rsid w:val="004B2556"/>
    <w:rsid w:val="004B3BF9"/>
    <w:rsid w:val="004B558B"/>
    <w:rsid w:val="004B76B6"/>
    <w:rsid w:val="004C4AB8"/>
    <w:rsid w:val="004D4BB9"/>
    <w:rsid w:val="004D7350"/>
    <w:rsid w:val="004E246C"/>
    <w:rsid w:val="004E5420"/>
    <w:rsid w:val="004E7AAC"/>
    <w:rsid w:val="005033FF"/>
    <w:rsid w:val="00504B4E"/>
    <w:rsid w:val="00504E41"/>
    <w:rsid w:val="005057A7"/>
    <w:rsid w:val="00510A77"/>
    <w:rsid w:val="005173C3"/>
    <w:rsid w:val="00523B84"/>
    <w:rsid w:val="00525CF8"/>
    <w:rsid w:val="00533334"/>
    <w:rsid w:val="00533C89"/>
    <w:rsid w:val="00534E7C"/>
    <w:rsid w:val="005362B9"/>
    <w:rsid w:val="00546761"/>
    <w:rsid w:val="00546FEE"/>
    <w:rsid w:val="005472A0"/>
    <w:rsid w:val="00555E9E"/>
    <w:rsid w:val="005566DF"/>
    <w:rsid w:val="00571166"/>
    <w:rsid w:val="0057390E"/>
    <w:rsid w:val="00575856"/>
    <w:rsid w:val="00577B2A"/>
    <w:rsid w:val="00577BCD"/>
    <w:rsid w:val="005802BA"/>
    <w:rsid w:val="005832BD"/>
    <w:rsid w:val="0058675D"/>
    <w:rsid w:val="0059097F"/>
    <w:rsid w:val="005A11F2"/>
    <w:rsid w:val="005A1986"/>
    <w:rsid w:val="005A5410"/>
    <w:rsid w:val="005B5694"/>
    <w:rsid w:val="005C10D4"/>
    <w:rsid w:val="005C35DB"/>
    <w:rsid w:val="005C532B"/>
    <w:rsid w:val="005C701B"/>
    <w:rsid w:val="005C7A59"/>
    <w:rsid w:val="005C7D07"/>
    <w:rsid w:val="005D2421"/>
    <w:rsid w:val="005D45E6"/>
    <w:rsid w:val="005E00C5"/>
    <w:rsid w:val="005E338E"/>
    <w:rsid w:val="005E5A95"/>
    <w:rsid w:val="0060457D"/>
    <w:rsid w:val="00604D7A"/>
    <w:rsid w:val="00607350"/>
    <w:rsid w:val="00610A3E"/>
    <w:rsid w:val="00611D8A"/>
    <w:rsid w:val="00612449"/>
    <w:rsid w:val="006133D7"/>
    <w:rsid w:val="006157C4"/>
    <w:rsid w:val="006213A2"/>
    <w:rsid w:val="0062299D"/>
    <w:rsid w:val="0062330D"/>
    <w:rsid w:val="006265FA"/>
    <w:rsid w:val="00627A1B"/>
    <w:rsid w:val="00631CEE"/>
    <w:rsid w:val="0063202C"/>
    <w:rsid w:val="0063341F"/>
    <w:rsid w:val="0063369B"/>
    <w:rsid w:val="00636DA4"/>
    <w:rsid w:val="00636F19"/>
    <w:rsid w:val="00641B2A"/>
    <w:rsid w:val="00642885"/>
    <w:rsid w:val="00643E6C"/>
    <w:rsid w:val="00651268"/>
    <w:rsid w:val="00656827"/>
    <w:rsid w:val="00670841"/>
    <w:rsid w:val="006741FC"/>
    <w:rsid w:val="006748B5"/>
    <w:rsid w:val="00681D6C"/>
    <w:rsid w:val="00681D76"/>
    <w:rsid w:val="00685ABA"/>
    <w:rsid w:val="006915DA"/>
    <w:rsid w:val="006A2862"/>
    <w:rsid w:val="006B6D95"/>
    <w:rsid w:val="006C3E54"/>
    <w:rsid w:val="006C452F"/>
    <w:rsid w:val="006C6790"/>
    <w:rsid w:val="006C7183"/>
    <w:rsid w:val="006D4D91"/>
    <w:rsid w:val="006E063D"/>
    <w:rsid w:val="006E1A1F"/>
    <w:rsid w:val="006E340B"/>
    <w:rsid w:val="006F13C1"/>
    <w:rsid w:val="006F1719"/>
    <w:rsid w:val="006F681B"/>
    <w:rsid w:val="00701CE9"/>
    <w:rsid w:val="00701D76"/>
    <w:rsid w:val="00703875"/>
    <w:rsid w:val="00733C03"/>
    <w:rsid w:val="00734671"/>
    <w:rsid w:val="00741219"/>
    <w:rsid w:val="00743C1A"/>
    <w:rsid w:val="00754574"/>
    <w:rsid w:val="00755CEE"/>
    <w:rsid w:val="00772644"/>
    <w:rsid w:val="00777466"/>
    <w:rsid w:val="00777FBE"/>
    <w:rsid w:val="0078431B"/>
    <w:rsid w:val="0079569C"/>
    <w:rsid w:val="007A0207"/>
    <w:rsid w:val="007A324C"/>
    <w:rsid w:val="007A4B93"/>
    <w:rsid w:val="007A5A77"/>
    <w:rsid w:val="007B1D97"/>
    <w:rsid w:val="007B3B0E"/>
    <w:rsid w:val="007B7C5A"/>
    <w:rsid w:val="007C6D0C"/>
    <w:rsid w:val="007C6F27"/>
    <w:rsid w:val="007D21A7"/>
    <w:rsid w:val="007D344B"/>
    <w:rsid w:val="007E536C"/>
    <w:rsid w:val="007E5932"/>
    <w:rsid w:val="007E7E70"/>
    <w:rsid w:val="008056A5"/>
    <w:rsid w:val="00807542"/>
    <w:rsid w:val="00807E03"/>
    <w:rsid w:val="00816214"/>
    <w:rsid w:val="008211DF"/>
    <w:rsid w:val="00823DB2"/>
    <w:rsid w:val="00827D36"/>
    <w:rsid w:val="0083757E"/>
    <w:rsid w:val="00853245"/>
    <w:rsid w:val="008553C2"/>
    <w:rsid w:val="0085624E"/>
    <w:rsid w:val="008570DE"/>
    <w:rsid w:val="008608B8"/>
    <w:rsid w:val="008835FE"/>
    <w:rsid w:val="00891347"/>
    <w:rsid w:val="008914D4"/>
    <w:rsid w:val="00894689"/>
    <w:rsid w:val="00897983"/>
    <w:rsid w:val="008A2CED"/>
    <w:rsid w:val="008B19F1"/>
    <w:rsid w:val="008C13FB"/>
    <w:rsid w:val="008C5AEB"/>
    <w:rsid w:val="008D4D8D"/>
    <w:rsid w:val="008D7DAD"/>
    <w:rsid w:val="008E2502"/>
    <w:rsid w:val="008E3CB3"/>
    <w:rsid w:val="008E5E0D"/>
    <w:rsid w:val="008E7696"/>
    <w:rsid w:val="008F3501"/>
    <w:rsid w:val="008F3898"/>
    <w:rsid w:val="008F78ED"/>
    <w:rsid w:val="008F7EC4"/>
    <w:rsid w:val="00901FAC"/>
    <w:rsid w:val="0090207E"/>
    <w:rsid w:val="009054E6"/>
    <w:rsid w:val="00907D76"/>
    <w:rsid w:val="009169FD"/>
    <w:rsid w:val="00922256"/>
    <w:rsid w:val="009232E9"/>
    <w:rsid w:val="00931297"/>
    <w:rsid w:val="009333C2"/>
    <w:rsid w:val="0094039A"/>
    <w:rsid w:val="009412A3"/>
    <w:rsid w:val="00942477"/>
    <w:rsid w:val="0096274E"/>
    <w:rsid w:val="00964118"/>
    <w:rsid w:val="009703CC"/>
    <w:rsid w:val="0097569A"/>
    <w:rsid w:val="009759FA"/>
    <w:rsid w:val="00975E09"/>
    <w:rsid w:val="00977AB0"/>
    <w:rsid w:val="00982076"/>
    <w:rsid w:val="0098504E"/>
    <w:rsid w:val="009912EC"/>
    <w:rsid w:val="009A6916"/>
    <w:rsid w:val="009C4C3A"/>
    <w:rsid w:val="009D0E64"/>
    <w:rsid w:val="009E543A"/>
    <w:rsid w:val="009F0E3B"/>
    <w:rsid w:val="009F11BB"/>
    <w:rsid w:val="009F182E"/>
    <w:rsid w:val="00A00BA4"/>
    <w:rsid w:val="00A04945"/>
    <w:rsid w:val="00A075C3"/>
    <w:rsid w:val="00A10628"/>
    <w:rsid w:val="00A12139"/>
    <w:rsid w:val="00A160DB"/>
    <w:rsid w:val="00A25DC0"/>
    <w:rsid w:val="00A30C0F"/>
    <w:rsid w:val="00A3108A"/>
    <w:rsid w:val="00A5219F"/>
    <w:rsid w:val="00A668B3"/>
    <w:rsid w:val="00A87897"/>
    <w:rsid w:val="00A93C9F"/>
    <w:rsid w:val="00A952DC"/>
    <w:rsid w:val="00A97AD1"/>
    <w:rsid w:val="00AA2679"/>
    <w:rsid w:val="00AA7E1C"/>
    <w:rsid w:val="00AB64AB"/>
    <w:rsid w:val="00AC66C9"/>
    <w:rsid w:val="00AC7776"/>
    <w:rsid w:val="00AC7B73"/>
    <w:rsid w:val="00AD50B1"/>
    <w:rsid w:val="00AF078A"/>
    <w:rsid w:val="00AF43FE"/>
    <w:rsid w:val="00AF55DB"/>
    <w:rsid w:val="00AF57A2"/>
    <w:rsid w:val="00AF7B47"/>
    <w:rsid w:val="00B00151"/>
    <w:rsid w:val="00B048E7"/>
    <w:rsid w:val="00B076A8"/>
    <w:rsid w:val="00B118E9"/>
    <w:rsid w:val="00B158A3"/>
    <w:rsid w:val="00B16AC5"/>
    <w:rsid w:val="00B21D80"/>
    <w:rsid w:val="00B25296"/>
    <w:rsid w:val="00B4012D"/>
    <w:rsid w:val="00B42704"/>
    <w:rsid w:val="00B428C5"/>
    <w:rsid w:val="00B4558B"/>
    <w:rsid w:val="00B46BC1"/>
    <w:rsid w:val="00B46CDD"/>
    <w:rsid w:val="00B47AFF"/>
    <w:rsid w:val="00B50544"/>
    <w:rsid w:val="00B50FB4"/>
    <w:rsid w:val="00B610E3"/>
    <w:rsid w:val="00B61C61"/>
    <w:rsid w:val="00B70D06"/>
    <w:rsid w:val="00B80BC4"/>
    <w:rsid w:val="00B855E6"/>
    <w:rsid w:val="00B85F07"/>
    <w:rsid w:val="00B86F43"/>
    <w:rsid w:val="00B938B3"/>
    <w:rsid w:val="00B96EE2"/>
    <w:rsid w:val="00BB3608"/>
    <w:rsid w:val="00BB7915"/>
    <w:rsid w:val="00BC4FC7"/>
    <w:rsid w:val="00BC797C"/>
    <w:rsid w:val="00BD0020"/>
    <w:rsid w:val="00BD446B"/>
    <w:rsid w:val="00BD73C8"/>
    <w:rsid w:val="00BE0D11"/>
    <w:rsid w:val="00BE1BDF"/>
    <w:rsid w:val="00BE470C"/>
    <w:rsid w:val="00BF5928"/>
    <w:rsid w:val="00C05C0A"/>
    <w:rsid w:val="00C06F80"/>
    <w:rsid w:val="00C07D5D"/>
    <w:rsid w:val="00C10BC2"/>
    <w:rsid w:val="00C1492C"/>
    <w:rsid w:val="00C15886"/>
    <w:rsid w:val="00C20584"/>
    <w:rsid w:val="00C26DD2"/>
    <w:rsid w:val="00C32CB7"/>
    <w:rsid w:val="00C37D59"/>
    <w:rsid w:val="00C4455C"/>
    <w:rsid w:val="00C44F2D"/>
    <w:rsid w:val="00C451B2"/>
    <w:rsid w:val="00C5514A"/>
    <w:rsid w:val="00C557D0"/>
    <w:rsid w:val="00C56AE1"/>
    <w:rsid w:val="00C618E0"/>
    <w:rsid w:val="00C62135"/>
    <w:rsid w:val="00C678FA"/>
    <w:rsid w:val="00C71C18"/>
    <w:rsid w:val="00C721CE"/>
    <w:rsid w:val="00C76DF5"/>
    <w:rsid w:val="00C907D1"/>
    <w:rsid w:val="00C90ECE"/>
    <w:rsid w:val="00C92D6A"/>
    <w:rsid w:val="00C93C20"/>
    <w:rsid w:val="00C950EA"/>
    <w:rsid w:val="00CA057D"/>
    <w:rsid w:val="00CA2904"/>
    <w:rsid w:val="00CB0C59"/>
    <w:rsid w:val="00CC0BCE"/>
    <w:rsid w:val="00CC4CC4"/>
    <w:rsid w:val="00CC60AF"/>
    <w:rsid w:val="00CD03D3"/>
    <w:rsid w:val="00CD5574"/>
    <w:rsid w:val="00CE5227"/>
    <w:rsid w:val="00CE5753"/>
    <w:rsid w:val="00CE737D"/>
    <w:rsid w:val="00CF3517"/>
    <w:rsid w:val="00CF5CAD"/>
    <w:rsid w:val="00CF7B41"/>
    <w:rsid w:val="00D03FBA"/>
    <w:rsid w:val="00D04DB4"/>
    <w:rsid w:val="00D074AB"/>
    <w:rsid w:val="00D14386"/>
    <w:rsid w:val="00D27247"/>
    <w:rsid w:val="00D27973"/>
    <w:rsid w:val="00D322FD"/>
    <w:rsid w:val="00D3467D"/>
    <w:rsid w:val="00D42446"/>
    <w:rsid w:val="00D44746"/>
    <w:rsid w:val="00D46E45"/>
    <w:rsid w:val="00D47A40"/>
    <w:rsid w:val="00D50D48"/>
    <w:rsid w:val="00D5132F"/>
    <w:rsid w:val="00D51B0D"/>
    <w:rsid w:val="00D52F37"/>
    <w:rsid w:val="00D57C88"/>
    <w:rsid w:val="00D62CF3"/>
    <w:rsid w:val="00D64C53"/>
    <w:rsid w:val="00D66833"/>
    <w:rsid w:val="00D730D2"/>
    <w:rsid w:val="00D775F1"/>
    <w:rsid w:val="00D81438"/>
    <w:rsid w:val="00DA60B1"/>
    <w:rsid w:val="00DB7E12"/>
    <w:rsid w:val="00DC0973"/>
    <w:rsid w:val="00DC4FAC"/>
    <w:rsid w:val="00DC7082"/>
    <w:rsid w:val="00DD1B4A"/>
    <w:rsid w:val="00DE0752"/>
    <w:rsid w:val="00DE6FE7"/>
    <w:rsid w:val="00DF3362"/>
    <w:rsid w:val="00DF7969"/>
    <w:rsid w:val="00E1009C"/>
    <w:rsid w:val="00E1542E"/>
    <w:rsid w:val="00E2738C"/>
    <w:rsid w:val="00E310BC"/>
    <w:rsid w:val="00E36CFA"/>
    <w:rsid w:val="00E41873"/>
    <w:rsid w:val="00E4640E"/>
    <w:rsid w:val="00E47BAF"/>
    <w:rsid w:val="00E55CE4"/>
    <w:rsid w:val="00E563FE"/>
    <w:rsid w:val="00E57AA4"/>
    <w:rsid w:val="00E65344"/>
    <w:rsid w:val="00E75A95"/>
    <w:rsid w:val="00E84302"/>
    <w:rsid w:val="00E86A66"/>
    <w:rsid w:val="00E90F21"/>
    <w:rsid w:val="00EB448D"/>
    <w:rsid w:val="00EB4821"/>
    <w:rsid w:val="00EB504A"/>
    <w:rsid w:val="00EC6484"/>
    <w:rsid w:val="00ED1212"/>
    <w:rsid w:val="00ED16C3"/>
    <w:rsid w:val="00ED4225"/>
    <w:rsid w:val="00EE263C"/>
    <w:rsid w:val="00EE487D"/>
    <w:rsid w:val="00EE488B"/>
    <w:rsid w:val="00EF26C6"/>
    <w:rsid w:val="00F03786"/>
    <w:rsid w:val="00F04982"/>
    <w:rsid w:val="00F06A71"/>
    <w:rsid w:val="00F1036E"/>
    <w:rsid w:val="00F103DD"/>
    <w:rsid w:val="00F14AA5"/>
    <w:rsid w:val="00F14EEC"/>
    <w:rsid w:val="00F16DFA"/>
    <w:rsid w:val="00F170B0"/>
    <w:rsid w:val="00F206F5"/>
    <w:rsid w:val="00F31A2A"/>
    <w:rsid w:val="00F33753"/>
    <w:rsid w:val="00F34ED5"/>
    <w:rsid w:val="00F35CFC"/>
    <w:rsid w:val="00F400C1"/>
    <w:rsid w:val="00F41E7F"/>
    <w:rsid w:val="00F43CAB"/>
    <w:rsid w:val="00F479AC"/>
    <w:rsid w:val="00F576F3"/>
    <w:rsid w:val="00F61FA9"/>
    <w:rsid w:val="00F6730C"/>
    <w:rsid w:val="00F71308"/>
    <w:rsid w:val="00F72716"/>
    <w:rsid w:val="00F818F1"/>
    <w:rsid w:val="00F90B8F"/>
    <w:rsid w:val="00F95111"/>
    <w:rsid w:val="00F954E7"/>
    <w:rsid w:val="00FA06B7"/>
    <w:rsid w:val="00FA27BB"/>
    <w:rsid w:val="00FA3104"/>
    <w:rsid w:val="00FA318B"/>
    <w:rsid w:val="00FA3E0B"/>
    <w:rsid w:val="00FA3F53"/>
    <w:rsid w:val="00FB1202"/>
    <w:rsid w:val="00FB3C48"/>
    <w:rsid w:val="00FC03FA"/>
    <w:rsid w:val="00FE2B0A"/>
    <w:rsid w:val="00FE2F7E"/>
    <w:rsid w:val="00FE78CF"/>
    <w:rsid w:val="00FF1146"/>
    <w:rsid w:val="00FF2D32"/>
    <w:rsid w:val="00FF35E1"/>
    <w:rsid w:val="00FF3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512"/>
  </w:style>
  <w:style w:type="paragraph" w:styleId="1">
    <w:name w:val="heading 1"/>
    <w:basedOn w:val="a"/>
    <w:link w:val="10"/>
    <w:uiPriority w:val="9"/>
    <w:qFormat/>
    <w:rsid w:val="00AC66C9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66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C66C9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19F1"/>
    <w:pPr>
      <w:ind w:left="720"/>
      <w:contextualSpacing/>
    </w:pPr>
  </w:style>
  <w:style w:type="table" w:styleId="a4">
    <w:name w:val="Table Grid"/>
    <w:basedOn w:val="a1"/>
    <w:uiPriority w:val="59"/>
    <w:rsid w:val="000732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7323C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7323C"/>
    <w:rPr>
      <w:rFonts w:ascii="Lucida Grande CY" w:hAnsi="Lucida Grande CY" w:cs="Lucida Grande CY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C66C9"/>
    <w:rPr>
      <w:rFonts w:ascii="Times" w:hAnsi="Times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AC66C9"/>
    <w:rPr>
      <w:rFonts w:ascii="Times" w:hAnsi="Times"/>
      <w:b/>
      <w:bCs/>
      <w:sz w:val="27"/>
      <w:szCs w:val="27"/>
    </w:rPr>
  </w:style>
  <w:style w:type="character" w:customStyle="1" w:styleId="availabilityicon">
    <w:name w:val="availabilityicon"/>
    <w:basedOn w:val="a0"/>
    <w:rsid w:val="00AC66C9"/>
  </w:style>
  <w:style w:type="character" w:customStyle="1" w:styleId="20">
    <w:name w:val="Заголовок 2 Знак"/>
    <w:basedOn w:val="a0"/>
    <w:link w:val="2"/>
    <w:uiPriority w:val="9"/>
    <w:semiHidden/>
    <w:rsid w:val="00AC66C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epart">
    <w:name w:val="titlepart"/>
    <w:basedOn w:val="a0"/>
    <w:rsid w:val="00AC66C9"/>
  </w:style>
  <w:style w:type="character" w:styleId="a7">
    <w:name w:val="Hyperlink"/>
    <w:basedOn w:val="a0"/>
    <w:uiPriority w:val="99"/>
    <w:unhideWhenUsed/>
    <w:rsid w:val="00AC66C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AC66C9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C721C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ddmd">
    <w:name w:val="addmd"/>
    <w:basedOn w:val="a0"/>
    <w:rsid w:val="00C721CE"/>
  </w:style>
  <w:style w:type="character" w:customStyle="1" w:styleId="supporter-ornament">
    <w:name w:val="supporter-ornament"/>
    <w:basedOn w:val="a0"/>
    <w:rsid w:val="00122D11"/>
  </w:style>
  <w:style w:type="character" w:customStyle="1" w:styleId="diagnostic-certainty-title">
    <w:name w:val="diagnostic-certainty-title"/>
    <w:basedOn w:val="a0"/>
    <w:rsid w:val="00122D11"/>
  </w:style>
  <w:style w:type="character" w:customStyle="1" w:styleId="UnresolvedMention">
    <w:name w:val="Unresolved Mention"/>
    <w:basedOn w:val="a0"/>
    <w:uiPriority w:val="99"/>
    <w:semiHidden/>
    <w:unhideWhenUsed/>
    <w:rsid w:val="00393503"/>
    <w:rPr>
      <w:color w:val="605E5C"/>
      <w:shd w:val="clear" w:color="auto" w:fill="E1DFDD"/>
    </w:rPr>
  </w:style>
  <w:style w:type="table" w:customStyle="1" w:styleId="11">
    <w:name w:val="Сетка таблицы1"/>
    <w:basedOn w:val="a1"/>
    <w:next w:val="a4"/>
    <w:uiPriority w:val="59"/>
    <w:rsid w:val="00393503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BB7915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endnote text"/>
    <w:basedOn w:val="a"/>
    <w:link w:val="ab"/>
    <w:uiPriority w:val="99"/>
    <w:semiHidden/>
    <w:unhideWhenUsed/>
    <w:rsid w:val="000D0950"/>
    <w:rPr>
      <w:sz w:val="20"/>
      <w:szCs w:val="20"/>
    </w:rPr>
  </w:style>
  <w:style w:type="character" w:customStyle="1" w:styleId="ab">
    <w:name w:val="Текст концевой сноски Знак"/>
    <w:basedOn w:val="a0"/>
    <w:link w:val="aa"/>
    <w:uiPriority w:val="99"/>
    <w:semiHidden/>
    <w:rsid w:val="000D0950"/>
    <w:rPr>
      <w:sz w:val="20"/>
      <w:szCs w:val="20"/>
    </w:rPr>
  </w:style>
  <w:style w:type="character" w:styleId="ac">
    <w:name w:val="endnote reference"/>
    <w:basedOn w:val="a0"/>
    <w:uiPriority w:val="99"/>
    <w:semiHidden/>
    <w:unhideWhenUsed/>
    <w:rsid w:val="000D0950"/>
    <w:rPr>
      <w:vertAlign w:val="superscript"/>
    </w:rPr>
  </w:style>
  <w:style w:type="paragraph" w:styleId="ad">
    <w:name w:val="header"/>
    <w:basedOn w:val="a"/>
    <w:link w:val="ae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DC0973"/>
  </w:style>
  <w:style w:type="paragraph" w:styleId="af">
    <w:name w:val="footer"/>
    <w:basedOn w:val="a"/>
    <w:link w:val="af0"/>
    <w:uiPriority w:val="99"/>
    <w:unhideWhenUsed/>
    <w:rsid w:val="00DC09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C0973"/>
  </w:style>
  <w:style w:type="table" w:customStyle="1" w:styleId="31">
    <w:name w:val="Сетка таблицы3"/>
    <w:basedOn w:val="a1"/>
    <w:next w:val="a4"/>
    <w:uiPriority w:val="39"/>
    <w:rsid w:val="00C93C20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basedOn w:val="a0"/>
    <w:rsid w:val="00ED4225"/>
  </w:style>
  <w:style w:type="character" w:customStyle="1" w:styleId="spellingerror">
    <w:name w:val="spellingerror"/>
    <w:basedOn w:val="a0"/>
    <w:rsid w:val="00ED4225"/>
  </w:style>
  <w:style w:type="character" w:customStyle="1" w:styleId="contextualspellingandgrammarerror">
    <w:name w:val="contextualspellingandgrammarerror"/>
    <w:basedOn w:val="a0"/>
    <w:rsid w:val="00ED4225"/>
  </w:style>
  <w:style w:type="character" w:customStyle="1" w:styleId="eop">
    <w:name w:val="eop"/>
    <w:basedOn w:val="a0"/>
    <w:rsid w:val="00ED4225"/>
  </w:style>
  <w:style w:type="paragraph" w:customStyle="1" w:styleId="paragraph">
    <w:name w:val="paragraph"/>
    <w:basedOn w:val="a"/>
    <w:rsid w:val="00ED422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4">
    <w:name w:val="Сетка таблицы4"/>
    <w:basedOn w:val="a1"/>
    <w:next w:val="a4"/>
    <w:rsid w:val="00357E9B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 Indent"/>
    <w:basedOn w:val="a"/>
    <w:link w:val="af2"/>
    <w:uiPriority w:val="99"/>
    <w:rsid w:val="00FF2D32"/>
    <w:pPr>
      <w:ind w:left="5245" w:hanging="4678"/>
      <w:jc w:val="both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FF2D32"/>
    <w:rPr>
      <w:rFonts w:ascii="Times New Roman" w:eastAsia="Times New Roman" w:hAnsi="Times New Roman" w:cs="Times New Roman"/>
      <w:sz w:val="20"/>
      <w:szCs w:val="20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7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0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2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76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51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6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53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0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80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88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22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0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7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10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0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9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27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68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0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8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25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52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3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2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1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5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0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24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35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00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18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3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7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93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5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6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0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7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0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5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7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88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2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25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54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7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5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80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9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8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62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1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94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66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4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3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0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3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0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0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2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0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6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41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2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95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9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7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68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95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844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3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75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6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4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5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8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8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0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80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2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5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02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7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0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36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0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3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46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3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8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1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6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2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41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97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2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3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8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9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6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84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5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5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79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9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64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63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01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5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2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0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9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5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7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0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2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51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6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1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4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0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17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70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8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8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0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0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3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7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6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04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0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9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1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0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9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3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5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2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67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2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6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0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9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2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94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3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19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46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8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3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70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67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38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95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2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8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956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0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9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44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1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5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6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6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4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3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1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34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22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3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42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6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63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66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6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5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09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00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95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17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1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27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62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2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4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08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4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4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5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4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5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33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9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3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41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1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92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2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9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9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0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645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25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51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3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27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90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75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8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82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0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53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06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4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6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6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13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0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46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121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9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2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studmedlib.ru/book/ISBN9785970425800.html" TargetMode="External"/><Relationship Id="rId18" Type="http://schemas.openxmlformats.org/officeDocument/2006/relationships/hyperlink" Target="http://www.studmedlib.ru/book/ISBN9785970411544.html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studmedlib.ru/ru/book/ISBN9785970425794.html" TargetMode="External"/><Relationship Id="rId17" Type="http://schemas.openxmlformats.org/officeDocument/2006/relationships/hyperlink" Target="http://www.studmedlib.ru/book/ISBN9785970412640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06-COS-2330.html" TargetMode="Externa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ru/book/ISBN9785970433355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09657.html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www.books-up.ru/ru/book/vnutrennie-bolezni-serdechno-sosudistaya-sistema-19474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studmedlib.ru/book/ISBN9785970423912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>
          <a:solidFill>
            <a:srgbClr val="FF0000"/>
          </a:solidFill>
        </a:ln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43B7DB-EC62-46CE-9D1D-2AA4E6550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3405</Words>
  <Characters>19410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22770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Мирончук</dc:creator>
  <cp:keywords/>
  <dc:description/>
  <cp:lastModifiedBy>NAVIGATOR</cp:lastModifiedBy>
  <cp:revision>14</cp:revision>
  <cp:lastPrinted>2019-10-29T03:32:00Z</cp:lastPrinted>
  <dcterms:created xsi:type="dcterms:W3CDTF">2021-08-28T18:29:00Z</dcterms:created>
  <dcterms:modified xsi:type="dcterms:W3CDTF">2022-02-28T11:09:00Z</dcterms:modified>
  <cp:category/>
</cp:coreProperties>
</file>