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95F" w:rsidRDefault="000C695F" w:rsidP="00BB7A4C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  <w:lang w:val="ru-RU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  <w:lang w:val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3342640</wp:posOffset>
            </wp:positionH>
            <wp:positionV relativeFrom="paragraph">
              <wp:posOffset>92075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szCs w:val="28"/>
        </w:rPr>
        <w:t xml:space="preserve">                                                    профессор _______Г.Х. </w:t>
      </w:r>
      <w:proofErr w:type="spellStart"/>
      <w:r w:rsidRPr="00ED074C">
        <w:rPr>
          <w:szCs w:val="28"/>
        </w:rPr>
        <w:t>Мирсаева</w:t>
      </w:r>
      <w:proofErr w:type="spellEnd"/>
    </w:p>
    <w:p w:rsidR="0088021B" w:rsidRPr="0038625A" w:rsidRDefault="00DD7E2E" w:rsidP="0088021B">
      <w:pPr>
        <w:pStyle w:val="3"/>
        <w:jc w:val="left"/>
        <w:rPr>
          <w:b w:val="0"/>
          <w:color w:val="FF0000"/>
          <w:sz w:val="28"/>
          <w:szCs w:val="28"/>
        </w:rPr>
      </w:pPr>
      <w:r w:rsidRPr="00ED074C">
        <w:rPr>
          <w:sz w:val="28"/>
          <w:szCs w:val="28"/>
        </w:rPr>
        <w:t xml:space="preserve"> </w:t>
      </w:r>
      <w:r w:rsidR="0088021B">
        <w:rPr>
          <w:sz w:val="28"/>
          <w:szCs w:val="28"/>
        </w:rPr>
        <w:t xml:space="preserve">                                                      </w:t>
      </w:r>
      <w:r w:rsidR="0088021B" w:rsidRPr="00960AEB">
        <w:rPr>
          <w:b w:val="0"/>
          <w:color w:val="auto"/>
          <w:sz w:val="28"/>
          <w:szCs w:val="28"/>
        </w:rPr>
        <w:t>03июня 2021г.</w:t>
      </w:r>
    </w:p>
    <w:p w:rsidR="00DD7E2E" w:rsidRPr="00ED074C" w:rsidRDefault="00DD7E2E" w:rsidP="00DD7E2E">
      <w:pPr>
        <w:jc w:val="center"/>
        <w:rPr>
          <w:b/>
          <w:sz w:val="28"/>
          <w:szCs w:val="28"/>
        </w:rPr>
      </w:pPr>
      <w:r w:rsidRPr="00ED074C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</w:t>
      </w:r>
      <w:r w:rsidRPr="00ED074C">
        <w:rPr>
          <w:sz w:val="28"/>
          <w:szCs w:val="28"/>
        </w:rPr>
        <w:t xml:space="preserve">  </w:t>
      </w:r>
    </w:p>
    <w:p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:rsidR="0048452C" w:rsidRPr="0048452C" w:rsidRDefault="000C695F" w:rsidP="0048452C">
      <w:pPr>
        <w:pStyle w:val="TableParagraph"/>
        <w:spacing w:line="309" w:lineRule="exact"/>
        <w:jc w:val="center"/>
        <w:rPr>
          <w:i/>
          <w:color w:val="FF0000"/>
          <w:sz w:val="28"/>
          <w:szCs w:val="28"/>
        </w:rPr>
      </w:pPr>
      <w:r w:rsidRPr="0048452C">
        <w:rPr>
          <w:b/>
          <w:bCs/>
          <w:color w:val="000000"/>
          <w:sz w:val="28"/>
          <w:szCs w:val="28"/>
          <w:lang w:eastAsia="ru-RU" w:bidi="ru-RU"/>
        </w:rPr>
        <w:t xml:space="preserve">МЕТОДИЧЕСКИЕ УКАЗАНИЯ ДЛЯ </w:t>
      </w:r>
      <w:proofErr w:type="gramStart"/>
      <w:r w:rsidRPr="0048452C">
        <w:rPr>
          <w:b/>
          <w:bCs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48452C">
        <w:rPr>
          <w:b/>
          <w:bCs/>
          <w:color w:val="000000"/>
          <w:sz w:val="28"/>
          <w:szCs w:val="28"/>
          <w:lang w:eastAsia="ru-RU" w:bidi="ru-RU"/>
        </w:rPr>
        <w:br/>
        <w:t>по самостоятельной контактной</w:t>
      </w:r>
      <w:r w:rsidR="003A5215" w:rsidRPr="0048452C">
        <w:rPr>
          <w:b/>
          <w:bCs/>
          <w:color w:val="000000"/>
          <w:sz w:val="28"/>
          <w:szCs w:val="28"/>
          <w:lang w:eastAsia="ru-RU" w:bidi="ru-RU"/>
        </w:rPr>
        <w:t>/внеаудиторной</w:t>
      </w:r>
      <w:r w:rsidRPr="0048452C">
        <w:rPr>
          <w:b/>
          <w:bCs/>
          <w:color w:val="000000"/>
          <w:sz w:val="28"/>
          <w:szCs w:val="28"/>
          <w:lang w:eastAsia="ru-RU" w:bidi="ru-RU"/>
        </w:rPr>
        <w:t xml:space="preserve"> работе</w:t>
      </w:r>
      <w:r w:rsidRPr="0048452C">
        <w:rPr>
          <w:b/>
          <w:bCs/>
          <w:color w:val="000000"/>
          <w:sz w:val="28"/>
          <w:szCs w:val="28"/>
          <w:lang w:eastAsia="ru-RU" w:bidi="ru-RU"/>
        </w:rPr>
        <w:br/>
      </w:r>
    </w:p>
    <w:p w:rsidR="0048452C" w:rsidRDefault="00297A3A" w:rsidP="0048452C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i/>
        </w:rPr>
      </w:pPr>
      <w:r w:rsidRPr="0048452C">
        <w:rPr>
          <w:lang w:eastAsia="ru-RU" w:bidi="ru-RU"/>
        </w:rPr>
        <w:t>на тему: «</w:t>
      </w:r>
      <w:r w:rsidR="0048452C" w:rsidRPr="0048452C">
        <w:t>Острый</w:t>
      </w:r>
      <w:r w:rsidR="0048452C" w:rsidRPr="0048452C">
        <w:rPr>
          <w:spacing w:val="-4"/>
        </w:rPr>
        <w:t xml:space="preserve"> </w:t>
      </w:r>
      <w:proofErr w:type="spellStart"/>
      <w:r w:rsidR="0048452C" w:rsidRPr="0048452C">
        <w:t>гломерулонефрит</w:t>
      </w:r>
      <w:proofErr w:type="spellEnd"/>
      <w:r w:rsidRPr="0048452C">
        <w:rPr>
          <w:lang w:eastAsia="ru-RU" w:bidi="ru-RU"/>
        </w:rPr>
        <w:t>»</w:t>
      </w:r>
      <w:r w:rsidR="0048452C" w:rsidRPr="0048452C">
        <w:rPr>
          <w:i/>
        </w:rPr>
        <w:t xml:space="preserve"> </w:t>
      </w:r>
    </w:p>
    <w:p w:rsidR="000C695F" w:rsidRDefault="00DD7E2E" w:rsidP="0048452C">
      <w:pPr>
        <w:pStyle w:val="1"/>
        <w:shd w:val="clear" w:color="auto" w:fill="auto"/>
        <w:tabs>
          <w:tab w:val="left" w:leader="underscore" w:pos="7003"/>
        </w:tabs>
        <w:spacing w:after="960"/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:rsidR="0048452C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Специальность </w:t>
      </w:r>
      <w:r w:rsidR="000C7E8A">
        <w:t>31.05.02</w:t>
      </w:r>
      <w:r>
        <w:t xml:space="preserve"> </w:t>
      </w:r>
      <w:r w:rsidR="000C7E8A">
        <w:t>Педиатрия</w:t>
      </w:r>
    </w:p>
    <w:p w:rsidR="000C695F" w:rsidRPr="0048452C" w:rsidRDefault="0048452C" w:rsidP="000C695F">
      <w:pPr>
        <w:pStyle w:val="1"/>
        <w:shd w:val="clear" w:color="auto" w:fill="auto"/>
        <w:tabs>
          <w:tab w:val="left" w:leader="underscore" w:pos="5155"/>
        </w:tabs>
      </w:pPr>
      <w:r w:rsidRPr="0048452C">
        <w:rPr>
          <w:lang w:eastAsia="ru-RU" w:bidi="ru-RU"/>
        </w:rPr>
        <w:t xml:space="preserve">Курс </w:t>
      </w:r>
      <w:r w:rsidR="00DD7E2E" w:rsidRPr="0048452C">
        <w:rPr>
          <w:lang w:eastAsia="ru-RU" w:bidi="ru-RU"/>
        </w:rPr>
        <w:t xml:space="preserve">  4</w:t>
      </w:r>
    </w:p>
    <w:p w:rsidR="000C695F" w:rsidRPr="0048452C" w:rsidRDefault="00DD7E2E" w:rsidP="000C695F">
      <w:pPr>
        <w:pStyle w:val="1"/>
        <w:shd w:val="clear" w:color="auto" w:fill="auto"/>
        <w:tabs>
          <w:tab w:val="left" w:leader="underscore" w:pos="5155"/>
        </w:tabs>
      </w:pPr>
      <w:r w:rsidRPr="0048452C">
        <w:rPr>
          <w:lang w:eastAsia="ru-RU" w:bidi="ru-RU"/>
        </w:rPr>
        <w:t xml:space="preserve">Семестр </w:t>
      </w:r>
      <w:r w:rsidRPr="0048452C">
        <w:t xml:space="preserve">  </w:t>
      </w:r>
      <w:r w:rsidRPr="0048452C">
        <w:rPr>
          <w:lang w:val="en-US"/>
        </w:rPr>
        <w:t>VII</w:t>
      </w:r>
    </w:p>
    <w:p w:rsidR="007B3BE3" w:rsidRDefault="00DD7E2E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  <w:r w:rsidRPr="0048452C">
        <w:rPr>
          <w:lang w:eastAsia="ru-RU" w:bidi="ru-RU"/>
        </w:rPr>
        <w:t xml:space="preserve">Количество часов </w:t>
      </w:r>
      <w:r w:rsidR="0088021B">
        <w:rPr>
          <w:lang w:eastAsia="ru-RU" w:bidi="ru-RU"/>
        </w:rPr>
        <w:t>1</w:t>
      </w:r>
      <w:r w:rsidR="0048452C">
        <w:rPr>
          <w:color w:val="FF0000"/>
          <w:lang w:eastAsia="ru-RU" w:bidi="ru-RU"/>
        </w:rPr>
        <w:tab/>
      </w:r>
    </w:p>
    <w:p w:rsidR="007B3BE3" w:rsidRDefault="00802681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  <w:r>
        <w:rPr>
          <w:color w:val="FF0000"/>
          <w:lang w:eastAsia="ru-RU" w:bidi="ru-RU"/>
        </w:rPr>
        <w:t xml:space="preserve">                                                           </w:t>
      </w:r>
    </w:p>
    <w:p w:rsidR="007B3BE3" w:rsidRDefault="007B3BE3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</w:p>
    <w:p w:rsidR="007B3BE3" w:rsidRDefault="007B3BE3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</w:p>
    <w:p w:rsidR="007B3BE3" w:rsidRDefault="007B3BE3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</w:p>
    <w:p w:rsidR="000C695F" w:rsidRDefault="000C695F" w:rsidP="007B3BE3">
      <w:pPr>
        <w:pStyle w:val="1"/>
        <w:shd w:val="clear" w:color="auto" w:fill="auto"/>
        <w:tabs>
          <w:tab w:val="center" w:pos="4519"/>
        </w:tabs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:rsidR="00DD7E2E" w:rsidRDefault="00DD7E2E" w:rsidP="007B3BE3">
      <w:pPr>
        <w:pStyle w:val="1"/>
        <w:shd w:val="clear" w:color="auto" w:fill="auto"/>
        <w:spacing w:line="240" w:lineRule="auto"/>
        <w:jc w:val="center"/>
      </w:pPr>
      <w:r>
        <w:rPr>
          <w:color w:val="000000"/>
          <w:lang w:eastAsia="ru-RU" w:bidi="ru-RU"/>
        </w:rPr>
        <w:t>2021</w:t>
      </w:r>
    </w:p>
    <w:p w:rsidR="007B3BE3" w:rsidRDefault="007B3BE3" w:rsidP="000049FD">
      <w:pPr>
        <w:pStyle w:val="1"/>
        <w:shd w:val="clear" w:color="auto" w:fill="auto"/>
        <w:tabs>
          <w:tab w:val="left" w:leader="underscore" w:pos="8700"/>
        </w:tabs>
        <w:spacing w:before="240"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br w:type="page"/>
      </w:r>
    </w:p>
    <w:p w:rsidR="007B3BE3" w:rsidRDefault="007B3BE3" w:rsidP="000049FD">
      <w:pPr>
        <w:pStyle w:val="1"/>
        <w:shd w:val="clear" w:color="auto" w:fill="auto"/>
        <w:tabs>
          <w:tab w:val="left" w:leader="underscore" w:pos="8700"/>
        </w:tabs>
        <w:spacing w:before="240" w:after="160" w:line="240" w:lineRule="auto"/>
        <w:jc w:val="both"/>
        <w:rPr>
          <w:color w:val="000000"/>
          <w:lang w:eastAsia="ru-RU" w:bidi="ru-RU"/>
        </w:rPr>
      </w:pPr>
    </w:p>
    <w:p w:rsidR="00DD7E2E" w:rsidRPr="000049FD" w:rsidRDefault="00DD7E2E" w:rsidP="000049FD">
      <w:pPr>
        <w:pStyle w:val="1"/>
        <w:shd w:val="clear" w:color="auto" w:fill="auto"/>
        <w:tabs>
          <w:tab w:val="left" w:leader="underscore" w:pos="8700"/>
        </w:tabs>
        <w:spacing w:before="240" w:after="160" w:line="240" w:lineRule="auto"/>
        <w:jc w:val="both"/>
        <w:rPr>
          <w:lang w:eastAsia="ru-RU" w:bidi="ru-RU"/>
        </w:rPr>
      </w:pPr>
      <w:r>
        <w:rPr>
          <w:color w:val="000000"/>
          <w:lang w:eastAsia="ru-RU" w:bidi="ru-RU"/>
        </w:rPr>
        <w:t xml:space="preserve">Тема:  </w:t>
      </w:r>
      <w:r w:rsidR="00176A7C" w:rsidRPr="00361645">
        <w:rPr>
          <w:b/>
          <w:lang w:eastAsia="ru-RU" w:bidi="ru-RU"/>
        </w:rPr>
        <w:t>«</w:t>
      </w:r>
      <w:r w:rsidR="00361645" w:rsidRPr="00361645">
        <w:rPr>
          <w:b/>
          <w:lang w:eastAsia="ru-RU" w:bidi="ru-RU"/>
        </w:rPr>
        <w:t xml:space="preserve">Острый </w:t>
      </w:r>
      <w:proofErr w:type="spellStart"/>
      <w:r w:rsidR="00361645" w:rsidRPr="00361645">
        <w:rPr>
          <w:b/>
          <w:lang w:eastAsia="ru-RU" w:bidi="ru-RU"/>
        </w:rPr>
        <w:t>гломерулонефрит</w:t>
      </w:r>
      <w:proofErr w:type="spellEnd"/>
      <w:r w:rsidRPr="00361645">
        <w:rPr>
          <w:b/>
          <w:lang w:eastAsia="ru-RU" w:bidi="ru-RU"/>
        </w:rPr>
        <w:t>»</w:t>
      </w:r>
      <w:r w:rsidR="00361645">
        <w:rPr>
          <w:b/>
          <w:lang w:eastAsia="ru-RU" w:bidi="ru-RU"/>
        </w:rPr>
        <w:t xml:space="preserve"> </w:t>
      </w:r>
      <w:r w:rsidR="000049FD">
        <w:rPr>
          <w:lang w:eastAsia="ru-RU" w:bidi="ru-RU"/>
        </w:rPr>
        <w:t xml:space="preserve"> </w:t>
      </w:r>
      <w:r w:rsidR="00361645">
        <w:rPr>
          <w:lang w:eastAsia="ru-RU" w:bidi="ru-RU"/>
        </w:rPr>
        <w:t>(ОГН)</w:t>
      </w:r>
    </w:p>
    <w:p w:rsidR="00C2142B" w:rsidRDefault="00C2142B" w:rsidP="00C2142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терапия», утвержденной  30 июня 2021 г., протокол №11</w:t>
      </w:r>
    </w:p>
    <w:p w:rsidR="007B3BE3" w:rsidRDefault="007B3BE3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</w:p>
    <w:p w:rsidR="000C695F" w:rsidRDefault="000C695F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Рецензенты:</w:t>
      </w:r>
    </w:p>
    <w:p w:rsidR="00093F3D" w:rsidRPr="00093F3D" w:rsidRDefault="00093F3D" w:rsidP="00093F3D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093F3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093F3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ВО</w:t>
      </w:r>
      <w:proofErr w:type="gramEnd"/>
      <w:r w:rsidRPr="00093F3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Воронежский государственный медицинский университет им. Н.Н. Бурденко Минздрава России. </w:t>
      </w:r>
    </w:p>
    <w:p w:rsidR="00093F3D" w:rsidRPr="00093F3D" w:rsidRDefault="00093F3D" w:rsidP="00093F3D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093F3D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093F3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093F3D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:rsidR="00062588" w:rsidRDefault="00062588" w:rsidP="000C695F">
      <w:pPr>
        <w:pStyle w:val="1"/>
        <w:shd w:val="clear" w:color="auto" w:fill="auto"/>
        <w:spacing w:after="1120" w:line="240" w:lineRule="auto"/>
        <w:rPr>
          <w:color w:val="000000"/>
          <w:lang w:eastAsia="ru-RU" w:bidi="ru-RU"/>
        </w:rPr>
      </w:pPr>
      <w:bookmarkStart w:id="0" w:name="_GoBack"/>
      <w:bookmarkEnd w:id="0"/>
    </w:p>
    <w:p w:rsidR="000C695F" w:rsidRDefault="000C695F" w:rsidP="000C695F">
      <w:pPr>
        <w:pStyle w:val="1"/>
        <w:shd w:val="clear" w:color="auto" w:fill="auto"/>
        <w:spacing w:after="1120" w:line="240" w:lineRule="auto"/>
      </w:pPr>
      <w:r>
        <w:rPr>
          <w:color w:val="000000"/>
          <w:lang w:eastAsia="ru-RU" w:bidi="ru-RU"/>
        </w:rPr>
        <w:t>Автор:</w:t>
      </w:r>
      <w:r w:rsidR="005A6374">
        <w:rPr>
          <w:color w:val="000000"/>
          <w:lang w:eastAsia="ru-RU" w:bidi="ru-RU"/>
        </w:rPr>
        <w:t xml:space="preserve"> доцент </w:t>
      </w:r>
      <w:r w:rsidR="000049FD" w:rsidRPr="000049FD">
        <w:rPr>
          <w:lang w:eastAsia="ru-RU" w:bidi="ru-RU"/>
        </w:rPr>
        <w:t xml:space="preserve"> </w:t>
      </w:r>
      <w:r w:rsidR="00062588" w:rsidRPr="000049FD">
        <w:rPr>
          <w:lang w:eastAsia="ru-RU" w:bidi="ru-RU"/>
        </w:rPr>
        <w:t xml:space="preserve"> </w:t>
      </w:r>
      <w:r w:rsidR="000049FD" w:rsidRPr="000049FD">
        <w:rPr>
          <w:lang w:eastAsia="ru-RU" w:bidi="ru-RU"/>
        </w:rPr>
        <w:t xml:space="preserve">Э.Р. </w:t>
      </w:r>
      <w:proofErr w:type="spellStart"/>
      <w:r w:rsidR="000049FD" w:rsidRPr="000049FD">
        <w:rPr>
          <w:lang w:eastAsia="ru-RU" w:bidi="ru-RU"/>
        </w:rPr>
        <w:t>Камаева</w:t>
      </w:r>
      <w:proofErr w:type="spellEnd"/>
    </w:p>
    <w:p w:rsidR="000C695F" w:rsidRDefault="00062588" w:rsidP="000C695F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>
        <w:rPr>
          <w:color w:val="000000"/>
          <w:lang w:eastAsia="ru-RU" w:bidi="ru-RU"/>
        </w:rPr>
        <w:t>Утверждение на заседании №</w:t>
      </w:r>
      <w:r w:rsidR="000C7E8A">
        <w:rPr>
          <w:color w:val="000000"/>
          <w:lang w:eastAsia="ru-RU" w:bidi="ru-RU"/>
        </w:rPr>
        <w:t>13</w:t>
      </w:r>
      <w:r>
        <w:rPr>
          <w:color w:val="000000"/>
          <w:lang w:eastAsia="ru-RU" w:bidi="ru-RU"/>
        </w:rPr>
        <w:t xml:space="preserve"> </w:t>
      </w:r>
      <w:r w:rsidR="000049FD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</w:t>
      </w:r>
      <w:r w:rsidRPr="00062588">
        <w:rPr>
          <w:color w:val="000000"/>
          <w:lang w:eastAsia="ru-RU" w:bidi="ru-RU"/>
        </w:rPr>
        <w:t xml:space="preserve">кафедры факультетской терапии </w:t>
      </w:r>
      <w:proofErr w:type="gramStart"/>
      <w:r w:rsidRPr="00062588">
        <w:rPr>
          <w:color w:val="000000"/>
          <w:lang w:eastAsia="ru-RU" w:bidi="ru-RU"/>
        </w:rPr>
        <w:t>от</w:t>
      </w:r>
      <w:proofErr w:type="gramEnd"/>
    </w:p>
    <w:p w:rsidR="000C695F" w:rsidRDefault="000C7E8A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  <w:r>
        <w:t>03.06.2021 г.</w:t>
      </w:r>
    </w:p>
    <w:p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985D96">
        <w:rPr>
          <w:color w:val="FF0000"/>
          <w:lang w:eastAsia="ru-RU" w:bidi="ru-RU"/>
        </w:rPr>
        <w:t xml:space="preserve"> </w:t>
      </w:r>
      <w:r w:rsidR="007B3BE3" w:rsidRPr="00361645">
        <w:rPr>
          <w:b/>
          <w:lang w:eastAsia="ru-RU" w:bidi="ru-RU"/>
        </w:rPr>
        <w:t xml:space="preserve">Острый </w:t>
      </w:r>
      <w:proofErr w:type="spellStart"/>
      <w:r w:rsidR="007B3BE3" w:rsidRPr="00361645">
        <w:rPr>
          <w:b/>
          <w:lang w:eastAsia="ru-RU" w:bidi="ru-RU"/>
        </w:rPr>
        <w:t>гломерулонефрит</w:t>
      </w:r>
      <w:proofErr w:type="spellEnd"/>
      <w:r w:rsidR="007B3BE3">
        <w:rPr>
          <w:b/>
          <w:lang w:eastAsia="ru-RU" w:bidi="ru-RU"/>
        </w:rPr>
        <w:t xml:space="preserve"> </w:t>
      </w:r>
      <w:r w:rsidR="007B3BE3">
        <w:rPr>
          <w:lang w:eastAsia="ru-RU" w:bidi="ru-RU"/>
        </w:rPr>
        <w:t xml:space="preserve"> (ОГН)</w:t>
      </w:r>
    </w:p>
    <w:p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навыками диагностики и лечения  </w:t>
      </w:r>
      <w:r w:rsidR="00FC4FFC">
        <w:rPr>
          <w:lang w:eastAsia="ru-RU" w:bidi="ru-RU"/>
        </w:rPr>
        <w:t xml:space="preserve">острого </w:t>
      </w:r>
      <w:proofErr w:type="spellStart"/>
      <w:r w:rsidR="00FC4FFC">
        <w:rPr>
          <w:lang w:eastAsia="ru-RU" w:bidi="ru-RU"/>
        </w:rPr>
        <w:t>гломерулонефрита</w:t>
      </w:r>
      <w:proofErr w:type="spellEnd"/>
      <w:r w:rsidR="00062588" w:rsidRPr="00ED074C">
        <w:t>,  формирование</w:t>
      </w:r>
      <w:r w:rsidR="00062588" w:rsidRPr="00062588">
        <w:t xml:space="preserve">  </w:t>
      </w:r>
      <w:proofErr w:type="spellStart"/>
      <w:r w:rsidR="00062588" w:rsidRPr="00062588">
        <w:t>общепрофессиональных</w:t>
      </w:r>
      <w:proofErr w:type="spellEnd"/>
      <w:r w:rsidR="00062588" w:rsidRPr="00062588">
        <w:t xml:space="preserve"> компетенций (ОПК): ОПК-4, ОПК-5, ОПК-7 и  профессиональных компетенций (ПК):</w:t>
      </w:r>
      <w:r w:rsidR="0040405B">
        <w:t>ПК-13</w:t>
      </w:r>
      <w:r w:rsidR="00062588" w:rsidRPr="00062588">
        <w:t xml:space="preserve">, </w:t>
      </w:r>
      <w:r w:rsidR="0040405B">
        <w:t>ПК-14</w:t>
      </w:r>
      <w:r w:rsidR="00062588" w:rsidRPr="00062588">
        <w:t>, ассоциированных с трудовыми функциями</w:t>
      </w:r>
      <w:proofErr w:type="gramStart"/>
      <w:r w:rsidR="00062588" w:rsidRPr="00062588">
        <w:t xml:space="preserve">  А</w:t>
      </w:r>
      <w:proofErr w:type="gramEnd"/>
      <w:r w:rsidR="00062588" w:rsidRPr="00062588">
        <w:t>/01.7, А/02.7, А/03.7</w:t>
      </w:r>
    </w:p>
    <w:p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FC4FFC">
        <w:rPr>
          <w:lang w:eastAsia="ru-RU" w:bidi="ru-RU"/>
        </w:rPr>
        <w:t xml:space="preserve">острого </w:t>
      </w:r>
      <w:proofErr w:type="spellStart"/>
      <w:r w:rsidR="00FC4FFC">
        <w:rPr>
          <w:lang w:eastAsia="ru-RU" w:bidi="ru-RU"/>
        </w:rPr>
        <w:t>гломерулонефрита</w:t>
      </w:r>
      <w:proofErr w:type="spellEnd"/>
      <w:r w:rsidR="00985D96">
        <w:rPr>
          <w:color w:val="000000"/>
          <w:lang w:eastAsia="ru-RU" w:bidi="ru-RU"/>
        </w:rPr>
        <w:t xml:space="preserve"> </w:t>
      </w:r>
      <w:r w:rsidR="002C4942">
        <w:rPr>
          <w:color w:val="000000"/>
          <w:lang w:eastAsia="ru-RU" w:bidi="ru-RU"/>
        </w:rPr>
        <w:t>и е</w:t>
      </w:r>
      <w:r w:rsidR="00FC4FFC">
        <w:rPr>
          <w:color w:val="000000"/>
          <w:lang w:eastAsia="ru-RU" w:bidi="ru-RU"/>
        </w:rPr>
        <w:t>го</w:t>
      </w:r>
      <w:r w:rsidR="002C4942">
        <w:rPr>
          <w:color w:val="000000"/>
          <w:lang w:eastAsia="ru-RU" w:bidi="ru-RU"/>
        </w:rPr>
        <w:t xml:space="preserve"> осложнений;</w:t>
      </w:r>
    </w:p>
    <w:p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proofErr w:type="gramStart"/>
      <w:r w:rsidR="00FC4FFC">
        <w:rPr>
          <w:lang w:eastAsia="ru-RU" w:bidi="ru-RU"/>
        </w:rPr>
        <w:t>острого</w:t>
      </w:r>
      <w:proofErr w:type="gramEnd"/>
      <w:r w:rsidR="00FC4FFC">
        <w:rPr>
          <w:lang w:eastAsia="ru-RU" w:bidi="ru-RU"/>
        </w:rPr>
        <w:t xml:space="preserve"> </w:t>
      </w:r>
      <w:proofErr w:type="spellStart"/>
      <w:r w:rsidR="00FC4FFC">
        <w:rPr>
          <w:lang w:eastAsia="ru-RU" w:bidi="ru-RU"/>
        </w:rPr>
        <w:t>гломерулонефрита</w:t>
      </w:r>
      <w:proofErr w:type="spellEnd"/>
      <w:r w:rsidR="002C4942" w:rsidRPr="002C4942">
        <w:rPr>
          <w:color w:val="000000"/>
          <w:lang w:eastAsia="ru-RU" w:bidi="ru-RU"/>
        </w:rPr>
        <w:t xml:space="preserve">; </w:t>
      </w:r>
    </w:p>
    <w:p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 выбору оптимальных схем  лечения </w:t>
      </w:r>
      <w:r w:rsidR="00FC4FFC">
        <w:rPr>
          <w:lang w:eastAsia="ru-RU" w:bidi="ru-RU"/>
        </w:rPr>
        <w:t xml:space="preserve">острого </w:t>
      </w:r>
      <w:proofErr w:type="spellStart"/>
      <w:r w:rsidR="00FC4FFC">
        <w:rPr>
          <w:lang w:eastAsia="ru-RU" w:bidi="ru-RU"/>
        </w:rPr>
        <w:t>гломерулонефрита</w:t>
      </w:r>
      <w:proofErr w:type="spellEnd"/>
      <w:r>
        <w:t>, назначению   реабилитационных и профилактических мероприятий;</w:t>
      </w:r>
    </w:p>
    <w:p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 навыкам оказания  </w:t>
      </w:r>
      <w:r w:rsidR="00FC4FFC">
        <w:t>неотложной и экстренной медицин</w:t>
      </w:r>
      <w:r>
        <w:t>ской помо</w:t>
      </w:r>
      <w:r w:rsidR="00FC4FFC">
        <w:t>щ</w:t>
      </w:r>
      <w:r>
        <w:t xml:space="preserve">и    при  неотложных и угрожающих жизни состояниях при </w:t>
      </w:r>
      <w:proofErr w:type="gramStart"/>
      <w:r w:rsidR="00FC4FFC">
        <w:rPr>
          <w:lang w:eastAsia="ru-RU" w:bidi="ru-RU"/>
        </w:rPr>
        <w:t>остром</w:t>
      </w:r>
      <w:proofErr w:type="gramEnd"/>
      <w:r w:rsidR="00FC4FFC">
        <w:rPr>
          <w:lang w:eastAsia="ru-RU" w:bidi="ru-RU"/>
        </w:rPr>
        <w:t xml:space="preserve"> </w:t>
      </w:r>
      <w:proofErr w:type="spellStart"/>
      <w:r w:rsidR="00FC4FFC">
        <w:rPr>
          <w:lang w:eastAsia="ru-RU" w:bidi="ru-RU"/>
        </w:rPr>
        <w:t>гломерулонефрите</w:t>
      </w:r>
      <w:proofErr w:type="spellEnd"/>
      <w:r>
        <w:t>;</w:t>
      </w:r>
    </w:p>
    <w:p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:rsidR="000C695F" w:rsidRPr="00985D96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p w:rsidR="00985D96" w:rsidRDefault="00985D96" w:rsidP="00985D96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tbl>
      <w:tblPr>
        <w:tblW w:w="980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8"/>
        <w:gridCol w:w="7371"/>
      </w:tblGrid>
      <w:tr w:rsidR="00985D96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Дисциплины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Содержание знаний</w:t>
            </w:r>
          </w:p>
        </w:tc>
      </w:tr>
      <w:tr w:rsidR="00985D96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Анатомия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Анатомические особенности строения почек</w:t>
            </w:r>
          </w:p>
        </w:tc>
      </w:tr>
      <w:tr w:rsidR="00985D96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Патанатомия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36164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Особенности патологоанатомической картины при </w:t>
            </w:r>
            <w:r w:rsidR="003616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ОГН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</w:tr>
      <w:tr w:rsidR="00985D96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Патофизиология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2B5BA6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Особенности патогенеза общетоксического и геморрагического синдромов, острой почечной недостаточности при 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ОГН</w:t>
            </w:r>
          </w:p>
        </w:tc>
      </w:tr>
      <w:tr w:rsidR="00985D96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Пропедевтика</w:t>
            </w:r>
          </w:p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внутренних</w:t>
            </w:r>
          </w:p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болезней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 xml:space="preserve">Семиотика заболеваний почек. Методы </w:t>
            </w: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физикального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и инструментального исследования больных с патологией 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почек.</w:t>
            </w:r>
          </w:p>
        </w:tc>
      </w:tr>
      <w:tr w:rsidR="00985D96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Фармакология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2B5BA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Механизм действия препаратов, применяемых при лечении 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ОГН: антибактериальные (при постстрептококковом ГН), </w:t>
            </w:r>
            <w:r w:rsidR="002B5BA6"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ГКС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цитостатики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производные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аминохинолина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антикоагулянты,</w:t>
            </w:r>
            <w:r w:rsidR="002B5BA6"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дезагреганты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нефропротективные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средства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(ингибиторы АПФ,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блокаторы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рецепторов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ангиотеннзина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bidi="ar-SA"/>
              </w:rPr>
              <w:t>II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негидропиридиновые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блокаторы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медленных каналов,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гиполипидемические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препараты)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средства для симптоматической терапии (отечный синдром</w:t>
            </w:r>
            <w:r w:rsidR="0023654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а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ртериальная гипертензия, гипертоническая энцефалопатия,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гематурический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синдром, сердечной недостаточности). 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Выписать рецепты.</w:t>
            </w:r>
          </w:p>
        </w:tc>
      </w:tr>
    </w:tbl>
    <w:p w:rsidR="007704C5" w:rsidRDefault="007704C5" w:rsidP="007704C5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:rsidR="003A55EB" w:rsidRPr="00985D96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 w:rsidRPr="00985D96">
        <w:rPr>
          <w:color w:val="000000"/>
          <w:lang w:eastAsia="ru-RU" w:bidi="ru-RU"/>
        </w:rPr>
        <w:t xml:space="preserve">После изучения темы </w:t>
      </w:r>
    </w:p>
    <w:p w:rsidR="00985D96" w:rsidRPr="00985D96" w:rsidRDefault="00985D96" w:rsidP="00985D96">
      <w:pPr>
        <w:pStyle w:val="a9"/>
        <w:numPr>
          <w:ilvl w:val="0"/>
          <w:numId w:val="18"/>
        </w:numPr>
        <w:spacing w:line="312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23654A">
        <w:rPr>
          <w:rFonts w:ascii="Times New Roman" w:hAnsi="Times New Roman" w:cs="Times New Roman"/>
          <w:sz w:val="28"/>
          <w:szCs w:val="28"/>
        </w:rPr>
        <w:t>ОГН</w:t>
      </w:r>
      <w:r w:rsidRPr="00985D96">
        <w:rPr>
          <w:rFonts w:ascii="Times New Roman" w:hAnsi="Times New Roman" w:cs="Times New Roman"/>
          <w:sz w:val="28"/>
          <w:szCs w:val="28"/>
        </w:rPr>
        <w:t>.</w:t>
      </w:r>
    </w:p>
    <w:p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 xml:space="preserve">Современную этиологию и патогенез </w:t>
      </w:r>
      <w:r w:rsidR="0023654A">
        <w:rPr>
          <w:rFonts w:ascii="Times New Roman" w:hAnsi="Times New Roman" w:cs="Times New Roman"/>
          <w:sz w:val="28"/>
          <w:szCs w:val="28"/>
        </w:rPr>
        <w:t>ОГН</w:t>
      </w:r>
      <w:r w:rsidRPr="00985D96">
        <w:rPr>
          <w:rFonts w:ascii="Times New Roman" w:hAnsi="Times New Roman" w:cs="Times New Roman"/>
          <w:sz w:val="28"/>
          <w:szCs w:val="28"/>
        </w:rPr>
        <w:t>.</w:t>
      </w:r>
    </w:p>
    <w:p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Классификацию.</w:t>
      </w:r>
    </w:p>
    <w:p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Методы диагностики.</w:t>
      </w:r>
    </w:p>
    <w:p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 xml:space="preserve">Клинику сходных с </w:t>
      </w:r>
      <w:r w:rsidR="0023654A">
        <w:rPr>
          <w:rFonts w:ascii="Times New Roman" w:hAnsi="Times New Roman" w:cs="Times New Roman"/>
          <w:sz w:val="28"/>
          <w:szCs w:val="28"/>
        </w:rPr>
        <w:t>ОГН</w:t>
      </w:r>
      <w:r w:rsidRPr="00985D96">
        <w:rPr>
          <w:rFonts w:ascii="Times New Roman" w:hAnsi="Times New Roman" w:cs="Times New Roman"/>
          <w:sz w:val="28"/>
          <w:szCs w:val="28"/>
        </w:rPr>
        <w:t xml:space="preserve"> болезней (</w:t>
      </w:r>
      <w:r w:rsidR="0023654A">
        <w:rPr>
          <w:rFonts w:ascii="Times New Roman" w:hAnsi="Times New Roman" w:cs="Times New Roman"/>
          <w:sz w:val="28"/>
          <w:szCs w:val="28"/>
        </w:rPr>
        <w:t xml:space="preserve">хронический </w:t>
      </w:r>
      <w:r w:rsidRPr="00985D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5D96">
        <w:rPr>
          <w:rFonts w:ascii="Times New Roman" w:hAnsi="Times New Roman" w:cs="Times New Roman"/>
          <w:sz w:val="28"/>
          <w:szCs w:val="28"/>
        </w:rPr>
        <w:t>гломерулонефрит</w:t>
      </w:r>
      <w:proofErr w:type="spellEnd"/>
      <w:r w:rsidRPr="00985D96">
        <w:rPr>
          <w:rFonts w:ascii="Times New Roman" w:hAnsi="Times New Roman" w:cs="Times New Roman"/>
          <w:sz w:val="28"/>
          <w:szCs w:val="28"/>
        </w:rPr>
        <w:t xml:space="preserve">, </w:t>
      </w:r>
      <w:r w:rsidR="00401F46">
        <w:rPr>
          <w:rFonts w:ascii="Times New Roman" w:hAnsi="Times New Roman" w:cs="Times New Roman"/>
          <w:sz w:val="28"/>
          <w:szCs w:val="28"/>
        </w:rPr>
        <w:t>острый интерстициальный нефрит</w:t>
      </w:r>
      <w:r w:rsidRPr="00985D96">
        <w:rPr>
          <w:rFonts w:ascii="Times New Roman" w:hAnsi="Times New Roman" w:cs="Times New Roman"/>
          <w:sz w:val="28"/>
          <w:szCs w:val="28"/>
        </w:rPr>
        <w:t>).</w:t>
      </w:r>
    </w:p>
    <w:p w:rsidR="00985D96" w:rsidRPr="00985D96" w:rsidRDefault="00606D52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лечения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5D96" w:rsidRPr="00985D9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85D96" w:rsidRPr="00985D96">
        <w:rPr>
          <w:rFonts w:ascii="Times New Roman" w:hAnsi="Times New Roman" w:cs="Times New Roman"/>
          <w:sz w:val="28"/>
          <w:szCs w:val="28"/>
        </w:rPr>
        <w:t xml:space="preserve"> терапевтические дозы препаратов,  профилактику и лечение  осложнений.</w:t>
      </w:r>
    </w:p>
    <w:p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Критерии временной нетрудоспособности.</w:t>
      </w:r>
    </w:p>
    <w:p w:rsidR="00985D96" w:rsidRPr="00606D52" w:rsidRDefault="00985D96" w:rsidP="00985D96">
      <w:pPr>
        <w:pStyle w:val="a9"/>
        <w:spacing w:line="312" w:lineRule="auto"/>
        <w:ind w:firstLine="491"/>
        <w:rPr>
          <w:rFonts w:ascii="Times New Roman" w:hAnsi="Times New Roman" w:cs="Times New Roman"/>
          <w:b/>
          <w:sz w:val="28"/>
          <w:szCs w:val="28"/>
        </w:rPr>
      </w:pPr>
      <w:r w:rsidRPr="00606D52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уметь: </w:t>
      </w:r>
    </w:p>
    <w:p w:rsidR="00606D52" w:rsidRPr="00606D52" w:rsidRDefault="00606D52" w:rsidP="00606D52">
      <w:pPr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● собрать анамнез заболевания и жизни у больного ОГН, выявить факторы риска;</w:t>
      </w:r>
    </w:p>
    <w:p w:rsidR="00606D52" w:rsidRPr="00606D52" w:rsidRDefault="00606D52" w:rsidP="00606D5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● провести осмотр, выявить клинические признаки, выделить основные синдромы ОГН (мочевой, гипертонический, отечный);</w:t>
      </w:r>
    </w:p>
    <w:p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 xml:space="preserve">сформулировать диагноз согласно классификации болезни; </w:t>
      </w:r>
    </w:p>
    <w:p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назначить дополнительные методы исследования и дать оценку их результатам;</w:t>
      </w:r>
    </w:p>
    <w:p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провести  дифференциальный  диагноз со сходными заболеваниями и синдромами;</w:t>
      </w:r>
    </w:p>
    <w:p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назначить базисное и симптоматическое лечение (медикаментозное и физиотерапевтическое, немедикаментозное);</w:t>
      </w:r>
    </w:p>
    <w:p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оказать неотложную и экстренную  медицинскую  помощь при развитии осложнений  ОГН;</w:t>
      </w:r>
    </w:p>
    <w:p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назначить рациональное питание и санаторно-курортное лечение;</w:t>
      </w:r>
    </w:p>
    <w:p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определить меры профилактики.</w:t>
      </w:r>
    </w:p>
    <w:p w:rsidR="00985D96" w:rsidRPr="00985D96" w:rsidRDefault="00985D96" w:rsidP="00985D96">
      <w:pPr>
        <w:pStyle w:val="a9"/>
        <w:spacing w:line="312" w:lineRule="auto"/>
        <w:ind w:firstLine="491"/>
        <w:rPr>
          <w:rFonts w:ascii="Times New Roman" w:hAnsi="Times New Roman" w:cs="Times New Roman"/>
          <w:b/>
          <w:sz w:val="28"/>
          <w:szCs w:val="28"/>
        </w:rPr>
      </w:pPr>
      <w:r w:rsidRPr="00985D9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Обучающийся должен владеть: </w:t>
      </w:r>
    </w:p>
    <w:p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>методами общеклинического обследования больных ОГН (ОПК-4,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Pr="004B39FA">
        <w:rPr>
          <w:rFonts w:ascii="Times New Roman" w:hAnsi="Times New Roman" w:cs="Times New Roman"/>
          <w:sz w:val="28"/>
          <w:szCs w:val="28"/>
        </w:rPr>
        <w:t>);</w:t>
      </w:r>
    </w:p>
    <w:p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 xml:space="preserve">интерпретацией результатов лабораторных и инструментальных   методов диагностики ОГН 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Pr="004B39FA">
        <w:rPr>
          <w:rFonts w:ascii="Times New Roman" w:hAnsi="Times New Roman" w:cs="Times New Roman"/>
          <w:sz w:val="28"/>
          <w:szCs w:val="28"/>
        </w:rPr>
        <w:t>);</w:t>
      </w:r>
    </w:p>
    <w:p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 xml:space="preserve">алгоритмом развернутого клинического диагноза по современным классификациям 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Pr="004B39FA">
        <w:rPr>
          <w:rFonts w:ascii="Times New Roman" w:hAnsi="Times New Roman" w:cs="Times New Roman"/>
          <w:sz w:val="28"/>
          <w:szCs w:val="28"/>
        </w:rPr>
        <w:t>);</w:t>
      </w:r>
    </w:p>
    <w:p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Pr="004B39FA">
        <w:rPr>
          <w:rFonts w:ascii="Times New Roman" w:hAnsi="Times New Roman" w:cs="Times New Roman"/>
          <w:sz w:val="28"/>
          <w:szCs w:val="28"/>
        </w:rPr>
        <w:t>)</w:t>
      </w:r>
    </w:p>
    <w:p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>основными врачебными лечебными</w:t>
      </w:r>
      <w:r w:rsidR="0040405B">
        <w:rPr>
          <w:rFonts w:ascii="Times New Roman" w:hAnsi="Times New Roman" w:cs="Times New Roman"/>
          <w:sz w:val="28"/>
          <w:szCs w:val="28"/>
        </w:rPr>
        <w:t xml:space="preserve"> мероприятиями при ОГН (ОПК-7)</w:t>
      </w:r>
    </w:p>
    <w:p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>алгоритмом диагностики и интенсивной терапии при неотложных и угрожающих жизни состояниях (кровоизлияния в мозг, острая сердечная недостаточность, острая п</w:t>
      </w:r>
      <w:r w:rsidR="0040405B">
        <w:rPr>
          <w:rFonts w:ascii="Times New Roman" w:hAnsi="Times New Roman" w:cs="Times New Roman"/>
          <w:sz w:val="28"/>
          <w:szCs w:val="28"/>
        </w:rPr>
        <w:t>очечная недостаточность) (ОПК-7</w:t>
      </w:r>
      <w:r w:rsidRPr="004B39FA">
        <w:rPr>
          <w:rFonts w:ascii="Times New Roman" w:hAnsi="Times New Roman" w:cs="Times New Roman"/>
          <w:sz w:val="28"/>
          <w:szCs w:val="28"/>
        </w:rPr>
        <w:t>)</w:t>
      </w:r>
    </w:p>
    <w:p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 xml:space="preserve">правильным ведением медицинской документации (медицинская карта стационарного больного) 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Pr="004B39FA">
        <w:rPr>
          <w:rFonts w:ascii="Times New Roman" w:hAnsi="Times New Roman" w:cs="Times New Roman"/>
          <w:sz w:val="28"/>
          <w:szCs w:val="28"/>
        </w:rPr>
        <w:t>);</w:t>
      </w:r>
    </w:p>
    <w:p w:rsidR="004B39FA" w:rsidRPr="004B39FA" w:rsidRDefault="004B39FA" w:rsidP="004B39FA">
      <w:pPr>
        <w:widowControl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>навыками врачебной этики и медицинской деонтологии (ОПК-4,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Pr="004B39FA">
        <w:rPr>
          <w:rFonts w:ascii="Times New Roman" w:hAnsi="Times New Roman" w:cs="Times New Roman"/>
          <w:sz w:val="28"/>
          <w:szCs w:val="28"/>
        </w:rPr>
        <w:t>).</w:t>
      </w:r>
    </w:p>
    <w:p w:rsidR="00B63E34" w:rsidRDefault="00B63E34" w:rsidP="00985D96">
      <w:pPr>
        <w:widowControl/>
        <w:tabs>
          <w:tab w:val="num" w:pos="420"/>
        </w:tabs>
        <w:ind w:left="720" w:right="-1" w:hanging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C695F" w:rsidRPr="00985D96" w:rsidRDefault="00B63E34" w:rsidP="00985D96">
      <w:pPr>
        <w:widowControl/>
        <w:tabs>
          <w:tab w:val="num" w:pos="420"/>
        </w:tabs>
        <w:ind w:left="720" w:right="-1" w:hanging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0C695F" w:rsidRPr="00985D96">
        <w:rPr>
          <w:rFonts w:ascii="Times New Roman" w:hAnsi="Times New Roman" w:cs="Times New Roman"/>
          <w:b/>
          <w:bCs/>
          <w:sz w:val="28"/>
          <w:szCs w:val="28"/>
        </w:rPr>
        <w:t>должен сформировать компетенции</w:t>
      </w:r>
      <w:r w:rsidR="00A369B9" w:rsidRPr="00985D9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C695F" w:rsidRPr="00985D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0405B">
        <w:rPr>
          <w:rFonts w:ascii="Times New Roman" w:hAnsi="Times New Roman" w:cs="Times New Roman"/>
          <w:sz w:val="28"/>
          <w:szCs w:val="28"/>
        </w:rPr>
        <w:t>ОПК-4, ОПК-5, ОПК-7;ПК-13, ПК-14</w:t>
      </w:r>
      <w:r w:rsidR="003A55EB" w:rsidRPr="00985D96">
        <w:rPr>
          <w:rFonts w:ascii="Times New Roman" w:hAnsi="Times New Roman" w:cs="Times New Roman"/>
          <w:sz w:val="28"/>
          <w:szCs w:val="28"/>
        </w:rPr>
        <w:t>.</w:t>
      </w:r>
    </w:p>
    <w:p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369B9" w:rsidRP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9540" w:type="dxa"/>
        <w:tblInd w:w="108" w:type="dxa"/>
        <w:tblLayout w:type="fixed"/>
        <w:tblLook w:val="0000"/>
      </w:tblPr>
      <w:tblGrid>
        <w:gridCol w:w="9540"/>
      </w:tblGrid>
      <w:tr w:rsidR="00A369B9" w:rsidRPr="00A369B9" w:rsidTr="003A5215">
        <w:trPr>
          <w:cantSplit/>
          <w:trHeight w:val="3343"/>
        </w:trPr>
        <w:tc>
          <w:tcPr>
            <w:tcW w:w="9540" w:type="dxa"/>
          </w:tcPr>
          <w:p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Этиология и патогенез развития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>.</w:t>
            </w:r>
          </w:p>
          <w:p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Факторы риска развития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 xml:space="preserve"> и их стратификация.</w:t>
            </w:r>
          </w:p>
          <w:p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>
              <w:rPr>
                <w:szCs w:val="28"/>
              </w:rPr>
              <w:t>Основные патогенетические звенья формирования и прогрессирования гипертонической болезни.</w:t>
            </w:r>
          </w:p>
          <w:p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Классификация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>.</w:t>
            </w:r>
          </w:p>
          <w:p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Клиническая картина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>.</w:t>
            </w:r>
          </w:p>
          <w:p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>
              <w:rPr>
                <w:szCs w:val="28"/>
              </w:rPr>
              <w:t>Критерии установления диагноза</w:t>
            </w:r>
            <w:r w:rsidRPr="00715D6B">
              <w:rPr>
                <w:szCs w:val="28"/>
              </w:rPr>
              <w:t xml:space="preserve"> </w:t>
            </w:r>
            <w:r>
              <w:rPr>
                <w:szCs w:val="28"/>
              </w:rPr>
              <w:t>ОГН.</w:t>
            </w:r>
          </w:p>
          <w:p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Принципы лечения </w:t>
            </w:r>
            <w:r>
              <w:rPr>
                <w:szCs w:val="28"/>
              </w:rPr>
              <w:t>ОГН.</w:t>
            </w:r>
          </w:p>
          <w:p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>Профилактика</w:t>
            </w:r>
            <w:r w:rsidRPr="00715D6B">
              <w:rPr>
                <w:szCs w:val="28"/>
              </w:rPr>
              <w:t xml:space="preserve">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>.</w:t>
            </w:r>
          </w:p>
          <w:p w:rsidR="00A369B9" w:rsidRPr="00A369B9" w:rsidRDefault="00A369B9" w:rsidP="008B26A9">
            <w:pPr>
              <w:widowControl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A369B9" w:rsidRDefault="00A369B9" w:rsidP="000C695F">
      <w:pPr>
        <w:pStyle w:val="1"/>
        <w:shd w:val="clear" w:color="auto" w:fill="auto"/>
        <w:ind w:left="360" w:firstLine="720"/>
        <w:jc w:val="both"/>
      </w:pPr>
    </w:p>
    <w:p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:rsidR="00515B78" w:rsidRPr="00D03B5A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D03B5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:rsidR="00515B78" w:rsidRPr="00D03B5A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03B5A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D03B5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D03B5A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:rsidR="00F45EDF" w:rsidRDefault="00515B78" w:rsidP="00F45EDF">
      <w:pPr>
        <w:pStyle w:val="a9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eastAsia="Times New Roman" w:hAnsi="Times New Roman" w:cs="Times New Roman"/>
          <w:b/>
          <w:color w:val="auto"/>
          <w:sz w:val="28"/>
          <w:szCs w:val="28"/>
          <w:lang/>
        </w:rPr>
        <w:t xml:space="preserve"> </w:t>
      </w:r>
      <w:r w:rsidR="00D03B5A">
        <w:rPr>
          <w:szCs w:val="28"/>
        </w:rPr>
        <w:t>1</w:t>
      </w:r>
      <w:r w:rsidR="00D03B5A" w:rsidRPr="00D03B5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45EDF" w:rsidRPr="00882E2D">
        <w:rPr>
          <w:rFonts w:ascii="Times New Roman" w:hAnsi="Times New Roman" w:cs="Times New Roman"/>
          <w:sz w:val="28"/>
          <w:szCs w:val="28"/>
        </w:rPr>
        <w:t xml:space="preserve">ГЕМОДИНАМИЧЕСКИЕ НАРУШЕНИЯ ПРИ ОСТРОМ </w:t>
      </w:r>
      <w:r w:rsidR="000923FA">
        <w:rPr>
          <w:rFonts w:ascii="Times New Roman" w:hAnsi="Times New Roman" w:cs="Times New Roman"/>
          <w:sz w:val="28"/>
          <w:szCs w:val="28"/>
        </w:rPr>
        <w:t xml:space="preserve">   </w:t>
      </w:r>
      <w:r w:rsidR="00F45EDF" w:rsidRPr="00882E2D">
        <w:rPr>
          <w:rFonts w:ascii="Times New Roman" w:hAnsi="Times New Roman" w:cs="Times New Roman"/>
          <w:sz w:val="28"/>
          <w:szCs w:val="28"/>
        </w:rPr>
        <w:t>ГЛОМЕРУЛОНЕФРИТЕ ОБУСЛОВЛЕНЫ</w:t>
      </w:r>
      <w:r w:rsidR="00CE7700">
        <w:rPr>
          <w:rFonts w:ascii="Times New Roman" w:hAnsi="Times New Roman" w:cs="Times New Roman"/>
          <w:sz w:val="28"/>
          <w:szCs w:val="28"/>
        </w:rPr>
        <w:t xml:space="preserve"> (</w:t>
      </w:r>
      <w:r w:rsidR="00F3200C">
        <w:rPr>
          <w:rFonts w:ascii="Times New Roman" w:hAnsi="Times New Roman" w:cs="Times New Roman"/>
          <w:sz w:val="28"/>
          <w:szCs w:val="28"/>
        </w:rPr>
        <w:t>ОПК-</w:t>
      </w:r>
      <w:r w:rsidR="00CE7700">
        <w:rPr>
          <w:rFonts w:ascii="Times New Roman" w:hAnsi="Times New Roman" w:cs="Times New Roman"/>
          <w:sz w:val="28"/>
          <w:szCs w:val="28"/>
        </w:rPr>
        <w:t>4</w:t>
      </w:r>
      <w:r w:rsidR="00F3200C">
        <w:rPr>
          <w:rFonts w:ascii="Times New Roman" w:hAnsi="Times New Roman" w:cs="Times New Roman"/>
          <w:sz w:val="28"/>
          <w:szCs w:val="28"/>
        </w:rPr>
        <w:t>, ПК-</w:t>
      </w:r>
      <w:r w:rsidR="00F45EDF" w:rsidRPr="00882E2D">
        <w:rPr>
          <w:rFonts w:ascii="Times New Roman" w:hAnsi="Times New Roman" w:cs="Times New Roman"/>
          <w:sz w:val="28"/>
          <w:szCs w:val="28"/>
        </w:rPr>
        <w:t xml:space="preserve"> 5)</w:t>
      </w:r>
      <w:proofErr w:type="gramEnd"/>
    </w:p>
    <w:p w:rsidR="00F45EDF" w:rsidRPr="00F45EDF" w:rsidRDefault="00F45EDF" w:rsidP="00F45ED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03B5A" w:rsidRPr="00F45EDF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F45EDF">
        <w:rPr>
          <w:rFonts w:ascii="Times New Roman" w:hAnsi="Times New Roman" w:cs="Times New Roman"/>
          <w:sz w:val="28"/>
          <w:szCs w:val="28"/>
        </w:rPr>
        <w:t>гиперволемией</w:t>
      </w:r>
      <w:proofErr w:type="spellEnd"/>
      <w:r w:rsidRPr="00F45EDF">
        <w:rPr>
          <w:rFonts w:ascii="Times New Roman" w:hAnsi="Times New Roman" w:cs="Times New Roman"/>
          <w:sz w:val="28"/>
          <w:szCs w:val="28"/>
        </w:rPr>
        <w:t xml:space="preserve">, задержкой натрия и воды </w:t>
      </w:r>
    </w:p>
    <w:p w:rsidR="00D03B5A" w:rsidRPr="00F45EDF" w:rsidRDefault="00F45EDF" w:rsidP="00F45EDF">
      <w:pPr>
        <w:pStyle w:val="a9"/>
        <w:rPr>
          <w:rFonts w:ascii="Times New Roman" w:hAnsi="Times New Roman" w:cs="Times New Roman"/>
          <w:sz w:val="28"/>
          <w:szCs w:val="28"/>
        </w:rPr>
      </w:pPr>
      <w:r w:rsidRPr="00F45ED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3B5A" w:rsidRPr="00F45EDF">
        <w:rPr>
          <w:rFonts w:ascii="Times New Roman" w:hAnsi="Times New Roman" w:cs="Times New Roman"/>
          <w:sz w:val="28"/>
          <w:szCs w:val="28"/>
        </w:rPr>
        <w:t xml:space="preserve">2) </w:t>
      </w:r>
      <w:r w:rsidRPr="00F45EDF">
        <w:rPr>
          <w:rFonts w:ascii="Times New Roman" w:hAnsi="Times New Roman" w:cs="Times New Roman"/>
          <w:sz w:val="28"/>
          <w:szCs w:val="28"/>
        </w:rPr>
        <w:t xml:space="preserve">повышением уровня </w:t>
      </w:r>
      <w:proofErr w:type="spellStart"/>
      <w:r w:rsidRPr="00F45EDF">
        <w:rPr>
          <w:rFonts w:ascii="Times New Roman" w:hAnsi="Times New Roman" w:cs="Times New Roman"/>
          <w:sz w:val="28"/>
          <w:szCs w:val="28"/>
        </w:rPr>
        <w:t>брадикинина</w:t>
      </w:r>
      <w:proofErr w:type="spellEnd"/>
    </w:p>
    <w:p w:rsidR="00D03B5A" w:rsidRPr="00F45EDF" w:rsidRDefault="00D03B5A" w:rsidP="00D03B5A">
      <w:pPr>
        <w:pStyle w:val="33"/>
        <w:ind w:left="567" w:firstLine="0"/>
        <w:rPr>
          <w:color w:val="000000"/>
          <w:sz w:val="28"/>
          <w:szCs w:val="28"/>
        </w:rPr>
      </w:pPr>
      <w:r w:rsidRPr="00F45EDF">
        <w:rPr>
          <w:color w:val="000000"/>
          <w:sz w:val="28"/>
          <w:szCs w:val="28"/>
        </w:rPr>
        <w:t xml:space="preserve">3) </w:t>
      </w:r>
      <w:r w:rsidR="00F45EDF" w:rsidRPr="00F45EDF">
        <w:rPr>
          <w:sz w:val="28"/>
          <w:szCs w:val="28"/>
        </w:rPr>
        <w:t>повышением концентрации простагландинов</w:t>
      </w:r>
    </w:p>
    <w:p w:rsidR="00D03B5A" w:rsidRPr="00F45EDF" w:rsidRDefault="00D03B5A" w:rsidP="00D03B5A">
      <w:pPr>
        <w:pStyle w:val="33"/>
        <w:ind w:left="567" w:firstLine="0"/>
        <w:rPr>
          <w:color w:val="000000"/>
          <w:sz w:val="28"/>
          <w:szCs w:val="28"/>
        </w:rPr>
      </w:pPr>
      <w:r w:rsidRPr="00F45EDF">
        <w:rPr>
          <w:color w:val="000000"/>
          <w:sz w:val="28"/>
          <w:szCs w:val="28"/>
        </w:rPr>
        <w:t xml:space="preserve">4) </w:t>
      </w:r>
      <w:r w:rsidR="00F45EDF" w:rsidRPr="00F45EDF">
        <w:rPr>
          <w:sz w:val="28"/>
          <w:szCs w:val="28"/>
        </w:rPr>
        <w:t>дилатацией сосудов</w:t>
      </w:r>
    </w:p>
    <w:p w:rsidR="00D03B5A" w:rsidRPr="00D03B5A" w:rsidRDefault="00D03B5A" w:rsidP="00D03B5A">
      <w:pPr>
        <w:pStyle w:val="11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 xml:space="preserve">Эталон ответа: </w:t>
      </w:r>
      <w:r w:rsidR="000923FA">
        <w:rPr>
          <w:rFonts w:ascii="Times New Roman" w:hAnsi="Times New Roman"/>
          <w:sz w:val="28"/>
          <w:szCs w:val="28"/>
        </w:rPr>
        <w:t>1</w:t>
      </w:r>
    </w:p>
    <w:p w:rsidR="00D03B5A" w:rsidRPr="00D03B5A" w:rsidRDefault="00D03B5A" w:rsidP="00D03B5A">
      <w:pPr>
        <w:pStyle w:val="a9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2. </w:t>
      </w:r>
      <w:r w:rsidR="00F3200C" w:rsidRPr="00882E2D">
        <w:rPr>
          <w:rFonts w:ascii="Times New Roman" w:hAnsi="Times New Roman" w:cs="Times New Roman"/>
          <w:sz w:val="28"/>
          <w:szCs w:val="28"/>
        </w:rPr>
        <w:t>У 35 -ЛЕТНЕГО БОЛЬНОГО НА СЛЕДУЮЩИЙ ДЕНЬ ПОСЛЕ ПЕРЕНЕСЁННОЙ АНГИНЫ ПОЯВИЛИСЬ ОТЁКИ, МАКРОГЕМАТУРИЯ, ПОВЫСИЛОСЬ АД. НАИБОЛЕЕ ВЕРОЯТНЫЙ ДИАГНОЗ</w:t>
      </w:r>
      <w:r w:rsidR="00F3200C">
        <w:rPr>
          <w:rFonts w:ascii="Times New Roman" w:hAnsi="Times New Roman" w:cs="Times New Roman"/>
          <w:sz w:val="28"/>
          <w:szCs w:val="28"/>
        </w:rPr>
        <w:t xml:space="preserve"> </w:t>
      </w:r>
      <w:r w:rsidR="00F3200C" w:rsidRPr="00882E2D">
        <w:rPr>
          <w:rFonts w:ascii="Times New Roman" w:hAnsi="Times New Roman" w:cs="Times New Roman"/>
          <w:sz w:val="28"/>
          <w:szCs w:val="28"/>
        </w:rPr>
        <w:t>(</w:t>
      </w:r>
      <w:r w:rsidR="00F3200C">
        <w:rPr>
          <w:rFonts w:ascii="Times New Roman" w:hAnsi="Times New Roman" w:cs="Times New Roman"/>
          <w:sz w:val="28"/>
          <w:szCs w:val="28"/>
        </w:rPr>
        <w:t>ОПК-</w:t>
      </w:r>
      <w:r w:rsidR="00CE7700">
        <w:rPr>
          <w:rFonts w:ascii="Times New Roman" w:hAnsi="Times New Roman" w:cs="Times New Roman"/>
          <w:sz w:val="28"/>
          <w:szCs w:val="28"/>
        </w:rPr>
        <w:t>4</w:t>
      </w:r>
      <w:r w:rsidR="00F3200C">
        <w:rPr>
          <w:rFonts w:ascii="Times New Roman" w:hAnsi="Times New Roman" w:cs="Times New Roman"/>
          <w:sz w:val="28"/>
          <w:szCs w:val="28"/>
        </w:rPr>
        <w:t>,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="00F3200C" w:rsidRPr="00882E2D">
        <w:rPr>
          <w:rFonts w:ascii="Times New Roman" w:hAnsi="Times New Roman" w:cs="Times New Roman"/>
          <w:sz w:val="28"/>
          <w:szCs w:val="28"/>
        </w:rPr>
        <w:t xml:space="preserve">, </w:t>
      </w:r>
      <w:r w:rsidR="00CE7700">
        <w:rPr>
          <w:rFonts w:ascii="Times New Roman" w:hAnsi="Times New Roman" w:cs="Times New Roman"/>
          <w:sz w:val="28"/>
          <w:szCs w:val="28"/>
        </w:rPr>
        <w:t xml:space="preserve">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="00F3200C" w:rsidRPr="00882E2D">
        <w:rPr>
          <w:rFonts w:ascii="Times New Roman" w:hAnsi="Times New Roman" w:cs="Times New Roman"/>
          <w:sz w:val="28"/>
          <w:szCs w:val="28"/>
        </w:rPr>
        <w:t>)</w:t>
      </w:r>
    </w:p>
    <w:p w:rsidR="00F3200C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1) </w:t>
      </w:r>
      <w:r w:rsidR="00F3200C" w:rsidRPr="00882E2D">
        <w:rPr>
          <w:rFonts w:ascii="Times New Roman" w:hAnsi="Times New Roman" w:cs="Times New Roman"/>
          <w:sz w:val="28"/>
          <w:szCs w:val="28"/>
        </w:rPr>
        <w:t xml:space="preserve">острый </w:t>
      </w:r>
      <w:proofErr w:type="spellStart"/>
      <w:r w:rsidR="00F3200C" w:rsidRPr="00882E2D">
        <w:rPr>
          <w:rFonts w:ascii="Times New Roman" w:hAnsi="Times New Roman" w:cs="Times New Roman"/>
          <w:sz w:val="28"/>
          <w:szCs w:val="28"/>
        </w:rPr>
        <w:t>гломерулонефрит</w:t>
      </w:r>
      <w:proofErr w:type="spellEnd"/>
      <w:r w:rsidR="00F3200C" w:rsidRPr="00D03B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200C" w:rsidRDefault="00D03B5A" w:rsidP="00F3200C">
      <w:pPr>
        <w:ind w:left="567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</w:t>
      </w:r>
      <w:r w:rsidR="00F3200C" w:rsidRPr="00882E2D">
        <w:rPr>
          <w:rFonts w:ascii="Times New Roman" w:hAnsi="Times New Roman" w:cs="Times New Roman"/>
          <w:sz w:val="28"/>
          <w:szCs w:val="28"/>
        </w:rPr>
        <w:t>острый пиелонефрит</w:t>
      </w:r>
      <w:r w:rsidR="00F3200C" w:rsidRPr="00D03B5A">
        <w:rPr>
          <w:rFonts w:ascii="Times New Roman" w:hAnsi="Times New Roman"/>
          <w:sz w:val="28"/>
          <w:szCs w:val="28"/>
        </w:rPr>
        <w:t xml:space="preserve"> </w:t>
      </w:r>
    </w:p>
    <w:p w:rsidR="00F3200C" w:rsidRDefault="00D03B5A" w:rsidP="00F3200C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="00F3200C" w:rsidRPr="00882E2D">
        <w:rPr>
          <w:rFonts w:ascii="Times New Roman" w:hAnsi="Times New Roman" w:cs="Times New Roman"/>
          <w:sz w:val="28"/>
          <w:szCs w:val="28"/>
        </w:rPr>
        <w:t>апостематозный</w:t>
      </w:r>
      <w:proofErr w:type="spellEnd"/>
      <w:r w:rsidR="00F3200C" w:rsidRPr="00882E2D">
        <w:rPr>
          <w:rFonts w:ascii="Times New Roman" w:hAnsi="Times New Roman" w:cs="Times New Roman"/>
          <w:sz w:val="28"/>
          <w:szCs w:val="28"/>
        </w:rPr>
        <w:t xml:space="preserve"> нефрит</w:t>
      </w:r>
    </w:p>
    <w:p w:rsidR="00F3200C" w:rsidRDefault="00F3200C" w:rsidP="00F3200C">
      <w:pPr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амилоидоз почек</w:t>
      </w:r>
      <w:r w:rsidRPr="00D03B5A">
        <w:rPr>
          <w:rFonts w:ascii="Times New Roman" w:hAnsi="Times New Roman"/>
          <w:sz w:val="28"/>
          <w:szCs w:val="28"/>
        </w:rPr>
        <w:t xml:space="preserve"> </w:t>
      </w:r>
    </w:p>
    <w:p w:rsidR="00D03B5A" w:rsidRPr="00D03B5A" w:rsidRDefault="00F3200C" w:rsidP="00F3200C">
      <w:pPr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  <w:r w:rsidR="00D03B5A" w:rsidRPr="00D03B5A">
        <w:rPr>
          <w:rFonts w:ascii="Times New Roman" w:hAnsi="Times New Roman"/>
          <w:sz w:val="28"/>
          <w:szCs w:val="28"/>
        </w:rPr>
        <w:t>Эталон ответа:1</w:t>
      </w:r>
    </w:p>
    <w:p w:rsidR="00F3200C" w:rsidRDefault="00F3200C" w:rsidP="00D03B5A">
      <w:pPr>
        <w:rPr>
          <w:rFonts w:ascii="Times New Roman" w:hAnsi="Times New Roman" w:cs="Times New Roman"/>
          <w:sz w:val="28"/>
          <w:szCs w:val="28"/>
        </w:rPr>
      </w:pPr>
    </w:p>
    <w:p w:rsidR="00D03B5A" w:rsidRPr="00D03B5A" w:rsidRDefault="00D03B5A" w:rsidP="00D03B5A">
      <w:pPr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3. </w:t>
      </w:r>
      <w:r w:rsidR="00F3200C" w:rsidRPr="00882E2D">
        <w:rPr>
          <w:rFonts w:ascii="Times New Roman" w:hAnsi="Times New Roman" w:cs="Times New Roman"/>
          <w:sz w:val="28"/>
          <w:szCs w:val="28"/>
        </w:rPr>
        <w:t>ПРОТИВОПОКАЗАНИЕМ ДЛЯ НАЗНАЧЕНИЯ ИНГИБИТОРОВ АПФ ЯВЛЯЕТСЯ (</w:t>
      </w:r>
      <w:r w:rsidR="003009C5">
        <w:rPr>
          <w:rFonts w:ascii="Times New Roman" w:hAnsi="Times New Roman" w:cs="Times New Roman"/>
          <w:sz w:val="28"/>
          <w:szCs w:val="28"/>
        </w:rPr>
        <w:t>ОПК-</w:t>
      </w:r>
      <w:r w:rsidR="00CE7700">
        <w:rPr>
          <w:rFonts w:ascii="Times New Roman" w:hAnsi="Times New Roman" w:cs="Times New Roman"/>
          <w:sz w:val="28"/>
          <w:szCs w:val="28"/>
        </w:rPr>
        <w:t>5</w:t>
      </w:r>
      <w:r w:rsidR="003009C5">
        <w:rPr>
          <w:rFonts w:ascii="Times New Roman" w:hAnsi="Times New Roman" w:cs="Times New Roman"/>
          <w:sz w:val="28"/>
          <w:szCs w:val="28"/>
        </w:rPr>
        <w:t xml:space="preserve">, </w:t>
      </w:r>
      <w:r w:rsidR="00F3200C" w:rsidRPr="00882E2D">
        <w:rPr>
          <w:rFonts w:ascii="Times New Roman" w:hAnsi="Times New Roman" w:cs="Times New Roman"/>
          <w:sz w:val="28"/>
          <w:szCs w:val="28"/>
        </w:rPr>
        <w:t>ПК- 6,</w:t>
      </w:r>
      <w:r w:rsidR="00CE7700">
        <w:rPr>
          <w:rFonts w:ascii="Times New Roman" w:hAnsi="Times New Roman" w:cs="Times New Roman"/>
          <w:sz w:val="28"/>
          <w:szCs w:val="28"/>
        </w:rPr>
        <w:t xml:space="preserve"> ОПК-7</w:t>
      </w:r>
      <w:r w:rsidR="00F3200C" w:rsidRPr="00882E2D">
        <w:rPr>
          <w:rFonts w:ascii="Times New Roman" w:hAnsi="Times New Roman" w:cs="Times New Roman"/>
          <w:sz w:val="28"/>
          <w:szCs w:val="28"/>
        </w:rPr>
        <w:t>)</w:t>
      </w:r>
      <w:r w:rsidR="00F3200C">
        <w:rPr>
          <w:rFonts w:ascii="Times New Roman" w:hAnsi="Times New Roman" w:cs="Times New Roman"/>
          <w:sz w:val="28"/>
          <w:szCs w:val="28"/>
        </w:rPr>
        <w:t>:</w:t>
      </w:r>
    </w:p>
    <w:p w:rsidR="00F3200C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1) </w:t>
      </w:r>
      <w:r w:rsidR="00F3200C" w:rsidRPr="00882E2D">
        <w:rPr>
          <w:rFonts w:ascii="Times New Roman" w:hAnsi="Times New Roman" w:cs="Times New Roman"/>
          <w:sz w:val="28"/>
          <w:szCs w:val="28"/>
        </w:rPr>
        <w:t>пожилой возраст</w:t>
      </w:r>
      <w:r w:rsidR="00F3200C" w:rsidRPr="00D03B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</w:t>
      </w:r>
      <w:r w:rsidR="00F3200C" w:rsidRPr="00882E2D">
        <w:rPr>
          <w:rFonts w:ascii="Times New Roman" w:hAnsi="Times New Roman" w:cs="Times New Roman"/>
          <w:sz w:val="28"/>
          <w:szCs w:val="28"/>
        </w:rPr>
        <w:t>выраженная сердечная недостаточность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3) </w:t>
      </w:r>
      <w:r w:rsidR="00F3200C" w:rsidRPr="00882E2D">
        <w:rPr>
          <w:rFonts w:ascii="Times New Roman" w:hAnsi="Times New Roman" w:cs="Times New Roman"/>
          <w:sz w:val="28"/>
          <w:szCs w:val="28"/>
        </w:rPr>
        <w:t>двусторонний стеноз почечных артерий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="00F3200C" w:rsidRPr="00882E2D">
        <w:rPr>
          <w:rFonts w:ascii="Times New Roman" w:hAnsi="Times New Roman" w:cs="Times New Roman"/>
          <w:sz w:val="28"/>
          <w:szCs w:val="28"/>
        </w:rPr>
        <w:t>гипокалиемия</w:t>
      </w:r>
      <w:proofErr w:type="spellEnd"/>
    </w:p>
    <w:p w:rsidR="00D03B5A" w:rsidRPr="00D03B5A" w:rsidRDefault="00D03B5A" w:rsidP="00D03B5A">
      <w:pPr>
        <w:pStyle w:val="11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 xml:space="preserve">Эталон ответа: </w:t>
      </w:r>
      <w:r w:rsidR="00F3200C">
        <w:rPr>
          <w:rFonts w:ascii="Times New Roman" w:hAnsi="Times New Roman"/>
          <w:sz w:val="28"/>
          <w:szCs w:val="28"/>
        </w:rPr>
        <w:t>3</w:t>
      </w:r>
    </w:p>
    <w:p w:rsidR="00D03B5A" w:rsidRPr="00D03B5A" w:rsidRDefault="00D03B5A" w:rsidP="00D03B5A">
      <w:pPr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4. </w:t>
      </w:r>
      <w:r w:rsidR="003009C5" w:rsidRPr="00882E2D">
        <w:rPr>
          <w:rFonts w:ascii="Times New Roman" w:hAnsi="Times New Roman" w:cs="Times New Roman"/>
          <w:caps/>
          <w:sz w:val="28"/>
          <w:szCs w:val="28"/>
        </w:rPr>
        <w:t xml:space="preserve">В клинической классификации гломерулонефрита понятию «смешанная форма» соответствует сочетание </w:t>
      </w:r>
      <w:r w:rsidR="00CE6CC7">
        <w:rPr>
          <w:rFonts w:ascii="Times New Roman" w:hAnsi="Times New Roman" w:cs="Times New Roman"/>
          <w:sz w:val="28"/>
          <w:szCs w:val="28"/>
        </w:rPr>
        <w:t>(ОПК-4,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="00CE6CC7">
        <w:rPr>
          <w:rFonts w:ascii="Times New Roman" w:hAnsi="Times New Roman" w:cs="Times New Roman"/>
          <w:sz w:val="28"/>
          <w:szCs w:val="28"/>
        </w:rPr>
        <w:t>)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1) </w:t>
      </w:r>
      <w:r w:rsidR="009F35F4" w:rsidRPr="00882E2D">
        <w:rPr>
          <w:rFonts w:ascii="Times New Roman" w:hAnsi="Times New Roman" w:cs="Times New Roman"/>
          <w:sz w:val="28"/>
          <w:szCs w:val="28"/>
        </w:rPr>
        <w:t>гематурии и отеков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</w:t>
      </w:r>
      <w:r w:rsidR="009F35F4" w:rsidRPr="00882E2D">
        <w:rPr>
          <w:rFonts w:ascii="Times New Roman" w:hAnsi="Times New Roman" w:cs="Times New Roman"/>
          <w:sz w:val="28"/>
          <w:szCs w:val="28"/>
        </w:rPr>
        <w:t>гипертензии и нефротического синдрома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3) </w:t>
      </w:r>
      <w:r w:rsidR="009F35F4" w:rsidRPr="00882E2D">
        <w:rPr>
          <w:rFonts w:ascii="Times New Roman" w:hAnsi="Times New Roman" w:cs="Times New Roman"/>
          <w:sz w:val="28"/>
          <w:szCs w:val="28"/>
        </w:rPr>
        <w:t>гематурии и артериальной гипертензии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4) </w:t>
      </w:r>
      <w:r w:rsidR="009F35F4" w:rsidRPr="00882E2D">
        <w:rPr>
          <w:rFonts w:ascii="Times New Roman" w:hAnsi="Times New Roman" w:cs="Times New Roman"/>
          <w:sz w:val="28"/>
          <w:szCs w:val="28"/>
        </w:rPr>
        <w:t>нефротического синдрома и гематурии</w:t>
      </w:r>
    </w:p>
    <w:p w:rsidR="00D03B5A" w:rsidRPr="00D03B5A" w:rsidRDefault="00D03B5A" w:rsidP="00D03B5A">
      <w:pPr>
        <w:pStyle w:val="11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 xml:space="preserve">Эталон ответа: </w:t>
      </w:r>
      <w:r w:rsidR="009F35F4">
        <w:rPr>
          <w:rFonts w:ascii="Times New Roman" w:hAnsi="Times New Roman"/>
          <w:sz w:val="28"/>
          <w:szCs w:val="28"/>
        </w:rPr>
        <w:t>2</w:t>
      </w:r>
    </w:p>
    <w:p w:rsidR="00377E40" w:rsidRPr="00D03B5A" w:rsidRDefault="00D03B5A" w:rsidP="00377E40">
      <w:pPr>
        <w:pStyle w:val="a8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5. </w:t>
      </w:r>
      <w:r w:rsidR="00CE7700" w:rsidRPr="00CE7700">
        <w:rPr>
          <w:rFonts w:ascii="Times New Roman" w:hAnsi="Times New Roman" w:cs="Times New Roman"/>
          <w:sz w:val="28"/>
          <w:szCs w:val="28"/>
        </w:rPr>
        <w:t>КЛИНИЧЕСКИМИ ПРОЯВЛЕНИЯМИ «FACIES NEFRITICA» ЯВЛЯЮТСЯ (</w:t>
      </w:r>
      <w:r w:rsidR="00CE7700">
        <w:rPr>
          <w:rFonts w:ascii="Times New Roman" w:hAnsi="Times New Roman" w:cs="Times New Roman"/>
          <w:sz w:val="28"/>
          <w:szCs w:val="28"/>
        </w:rPr>
        <w:t>ОПК-4,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="00CE7700" w:rsidRPr="00CE7700">
        <w:rPr>
          <w:rFonts w:ascii="Times New Roman" w:hAnsi="Times New Roman" w:cs="Times New Roman"/>
          <w:sz w:val="28"/>
          <w:szCs w:val="28"/>
        </w:rPr>
        <w:t xml:space="preserve">, </w:t>
      </w:r>
      <w:r w:rsidR="00CE7700">
        <w:rPr>
          <w:rFonts w:ascii="Times New Roman" w:hAnsi="Times New Roman" w:cs="Times New Roman"/>
          <w:sz w:val="28"/>
          <w:szCs w:val="28"/>
        </w:rPr>
        <w:t xml:space="preserve">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="00CE7700" w:rsidRPr="00CE7700">
        <w:rPr>
          <w:rFonts w:ascii="Times New Roman" w:hAnsi="Times New Roman" w:cs="Times New Roman"/>
          <w:sz w:val="28"/>
          <w:szCs w:val="28"/>
        </w:rPr>
        <w:t>)</w:t>
      </w:r>
      <w:r w:rsidR="00377E40" w:rsidRPr="00CE7700">
        <w:rPr>
          <w:rFonts w:ascii="Times New Roman" w:hAnsi="Times New Roman" w:cs="Times New Roman"/>
          <w:sz w:val="28"/>
          <w:szCs w:val="28"/>
        </w:rPr>
        <w:t>:</w:t>
      </w:r>
    </w:p>
    <w:p w:rsidR="00D03B5A" w:rsidRPr="00D03B5A" w:rsidRDefault="00D03B5A" w:rsidP="00D03B5A">
      <w:pPr>
        <w:pStyle w:val="a8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</w:p>
    <w:p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1) </w:t>
      </w:r>
      <w:r w:rsidR="00CE7700" w:rsidRPr="00882E2D">
        <w:rPr>
          <w:rFonts w:ascii="Times New Roman" w:hAnsi="Times New Roman" w:cs="Times New Roman"/>
          <w:sz w:val="28"/>
          <w:szCs w:val="28"/>
        </w:rPr>
        <w:t>отеки на лице и цианоз кожи</w:t>
      </w:r>
    </w:p>
    <w:p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</w:t>
      </w:r>
      <w:r w:rsidR="00CE7700" w:rsidRPr="00882E2D">
        <w:rPr>
          <w:rFonts w:ascii="Times New Roman" w:hAnsi="Times New Roman" w:cs="Times New Roman"/>
          <w:sz w:val="28"/>
          <w:szCs w:val="28"/>
        </w:rPr>
        <w:t>отеки на лице и желтушность кожи</w:t>
      </w:r>
    </w:p>
    <w:p w:rsidR="00CE7700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3) </w:t>
      </w:r>
      <w:r w:rsidR="00CE7700" w:rsidRPr="00882E2D">
        <w:rPr>
          <w:rFonts w:ascii="Times New Roman" w:hAnsi="Times New Roman" w:cs="Times New Roman"/>
          <w:sz w:val="28"/>
          <w:szCs w:val="28"/>
        </w:rPr>
        <w:t>отеки на лице и бледность кожи</w:t>
      </w:r>
      <w:r w:rsidR="00CE7700" w:rsidRPr="00D03B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4) </w:t>
      </w:r>
      <w:r w:rsidR="00CE7700" w:rsidRPr="00882E2D">
        <w:rPr>
          <w:rFonts w:ascii="Times New Roman" w:hAnsi="Times New Roman" w:cs="Times New Roman"/>
          <w:sz w:val="28"/>
          <w:szCs w:val="28"/>
        </w:rPr>
        <w:t>отеки на лице и гиперемия кожи</w:t>
      </w:r>
    </w:p>
    <w:p w:rsidR="00D03B5A" w:rsidRPr="00D03B5A" w:rsidRDefault="00D03B5A" w:rsidP="00D03B5A">
      <w:pPr>
        <w:pStyle w:val="11"/>
        <w:tabs>
          <w:tab w:val="left" w:pos="284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D03B5A" w:rsidRPr="00D03B5A" w:rsidRDefault="00D03B5A" w:rsidP="00D03B5A">
      <w:pPr>
        <w:jc w:val="right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Эталон ответа: 3</w:t>
      </w:r>
    </w:p>
    <w:p w:rsidR="000C695F" w:rsidRPr="00E03BEC" w:rsidRDefault="00A369B9" w:rsidP="00D03B5A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03BEC">
        <w:rPr>
          <w:rFonts w:ascii="Times New Roman" w:hAnsi="Times New Roman" w:cs="Times New Roman"/>
          <w:sz w:val="28"/>
          <w:szCs w:val="28"/>
        </w:rPr>
        <w:t>В</w:t>
      </w:r>
      <w:r w:rsidR="000C695F" w:rsidRPr="00E03BEC">
        <w:rPr>
          <w:rFonts w:ascii="Times New Roman" w:hAnsi="Times New Roman" w:cs="Times New Roman"/>
          <w:sz w:val="28"/>
          <w:szCs w:val="28"/>
        </w:rPr>
        <w:t>ыполнить другие задания, предусмотренные рабочей програм</w:t>
      </w:r>
      <w:r w:rsidR="000C695F" w:rsidRPr="00E03BEC">
        <w:rPr>
          <w:rFonts w:ascii="Times New Roman" w:hAnsi="Times New Roman" w:cs="Times New Roman"/>
          <w:sz w:val="28"/>
          <w:szCs w:val="28"/>
        </w:rPr>
        <w:softHyphen/>
        <w:t>мой по дисциплине.</w:t>
      </w:r>
    </w:p>
    <w:p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proofErr w:type="gramStart"/>
      <w:r w:rsidRPr="00A369B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A369B9">
        <w:rPr>
          <w:rFonts w:ascii="Times New Roman" w:hAnsi="Times New Roman" w:cs="Times New Roman"/>
          <w:b/>
          <w:sz w:val="28"/>
          <w:szCs w:val="28"/>
        </w:rPr>
        <w:t xml:space="preserve"> по указанной теме </w:t>
      </w:r>
    </w:p>
    <w:p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025"/>
        <w:gridCol w:w="4394"/>
      </w:tblGrid>
      <w:tr w:rsidR="00A369B9" w:rsidRPr="00A369B9" w:rsidTr="00A369B9">
        <w:tc>
          <w:tcPr>
            <w:tcW w:w="720" w:type="dxa"/>
          </w:tcPr>
          <w:p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</w:t>
            </w:r>
            <w:proofErr w:type="gramEnd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/п</w:t>
            </w:r>
          </w:p>
        </w:tc>
        <w:tc>
          <w:tcPr>
            <w:tcW w:w="4025" w:type="dxa"/>
          </w:tcPr>
          <w:p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 самостоятельной  работы </w:t>
            </w:r>
            <w:proofErr w:type="gramStart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</w:tcPr>
          <w:p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деятельности  </w:t>
            </w:r>
            <w:proofErr w:type="gramStart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:rsidR="00A369B9" w:rsidRPr="009E72D5" w:rsidRDefault="00A369B9" w:rsidP="009E72D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Курация</w:t>
            </w:r>
            <w:proofErr w:type="spellEnd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тематических больных с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ГЛПС</w:t>
            </w:r>
          </w:p>
        </w:tc>
        <w:tc>
          <w:tcPr>
            <w:tcW w:w="4394" w:type="dxa"/>
          </w:tcPr>
          <w:p w:rsidR="00A369B9" w:rsidRPr="009E72D5" w:rsidRDefault="00A369B9" w:rsidP="0040405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ПК-5,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:rsidR="00A369B9" w:rsidRPr="009E72D5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:rsidR="00A369B9" w:rsidRPr="009E72D5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 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:rsidR="00A369B9" w:rsidRPr="009E72D5" w:rsidRDefault="00A369B9" w:rsidP="00A31DB1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A31DB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 ОГН</w:t>
            </w:r>
            <w:r w:rsidRPr="009E72D5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:rsidR="00A369B9" w:rsidRPr="009E72D5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исследований (анализов крови,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анализов мочи, </w:t>
            </w:r>
            <w:proofErr w:type="spellStart"/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коагулограммы</w:t>
            </w:r>
            <w:proofErr w:type="spellEnd"/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УЗИ почек,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Эхо-КГ,   ЭКГ, рентгенографии сердца) (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:rsidR="00A369B9" w:rsidRPr="009E72D5" w:rsidRDefault="00A369B9" w:rsidP="00A31DB1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тренинговыми</w:t>
            </w:r>
            <w:proofErr w:type="spellEnd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программами, </w:t>
            </w:r>
            <w:proofErr w:type="spellStart"/>
            <w:r w:rsidR="00A31D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ультимедийным</w:t>
            </w:r>
            <w:proofErr w:type="spellEnd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атласом, аудио- и видеоматериалами</w:t>
            </w:r>
          </w:p>
        </w:tc>
        <w:tc>
          <w:tcPr>
            <w:tcW w:w="4394" w:type="dxa"/>
          </w:tcPr>
          <w:p w:rsidR="00A369B9" w:rsidRPr="009E72D5" w:rsidRDefault="00A369B9" w:rsidP="0040405B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ПК-5,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,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</w:tbl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Pr="00AC4779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AC4779">
        <w:rPr>
          <w:rFonts w:ascii="Times New Roman" w:hAnsi="Times New Roman" w:cs="Times New Roman"/>
          <w:color w:val="auto"/>
          <w:sz w:val="28"/>
          <w:szCs w:val="28"/>
        </w:rPr>
        <w:t>1. Письменные задания (</w:t>
      </w:r>
      <w:r w:rsidRPr="00AC4779">
        <w:rPr>
          <w:rFonts w:ascii="Times New Roman" w:hAnsi="Times New Roman" w:cs="Times New Roman"/>
          <w:i/>
          <w:color w:val="auto"/>
          <w:sz w:val="28"/>
          <w:szCs w:val="28"/>
        </w:rPr>
        <w:t>из методических указаний для обучающихся по соответствующей теме)</w:t>
      </w:r>
    </w:p>
    <w:p w:rsidR="00954771" w:rsidRPr="00AC4779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811D27">
        <w:rPr>
          <w:rFonts w:ascii="Times New Roman" w:hAnsi="Times New Roman" w:cs="Times New Roman"/>
          <w:color w:val="auto"/>
          <w:sz w:val="28"/>
          <w:szCs w:val="28"/>
        </w:rPr>
        <w:t>ОГН</w:t>
      </w:r>
      <w:r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AC4779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</w:t>
      </w:r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клинику</w:t>
      </w:r>
      <w:r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35693">
        <w:rPr>
          <w:rFonts w:ascii="Times New Roman" w:hAnsi="Times New Roman" w:cs="Times New Roman"/>
          <w:color w:val="auto"/>
          <w:sz w:val="28"/>
          <w:szCs w:val="28"/>
        </w:rPr>
        <w:t>ОГН</w:t>
      </w:r>
      <w:r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AC4779" w:rsidRDefault="003D3AAE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3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Написать таблицу </w:t>
      </w:r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принципов лечения </w:t>
      </w:r>
      <w:r w:rsidR="00835693">
        <w:rPr>
          <w:rFonts w:ascii="Times New Roman" w:hAnsi="Times New Roman" w:cs="Times New Roman"/>
          <w:color w:val="auto"/>
          <w:sz w:val="28"/>
          <w:szCs w:val="28"/>
        </w:rPr>
        <w:t>при различных клинических проявлениях ОГН.</w:t>
      </w:r>
    </w:p>
    <w:p w:rsidR="00954771" w:rsidRPr="00AC4779" w:rsidRDefault="003D3AAE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Перечислить основные осложнения </w:t>
      </w:r>
      <w:r w:rsidR="00835693">
        <w:rPr>
          <w:rFonts w:ascii="Times New Roman" w:hAnsi="Times New Roman" w:cs="Times New Roman"/>
          <w:color w:val="auto"/>
          <w:sz w:val="28"/>
          <w:szCs w:val="28"/>
        </w:rPr>
        <w:t>ОГН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C4779" w:rsidRPr="00AC4779" w:rsidRDefault="003D3AAE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Профилактика 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>осложнений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AC4779" w:rsidRDefault="003D3AAE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Написать в виде рецептов препараты 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из следующих групп 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для лечения 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>ОГН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 xml:space="preserve"> антибактериальные,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C520C" w:rsidRPr="00AC4779">
        <w:rPr>
          <w:rFonts w:ascii="Times New Roman" w:hAnsi="Times New Roman" w:cs="Times New Roman"/>
          <w:color w:val="auto"/>
          <w:sz w:val="28"/>
          <w:szCs w:val="28"/>
        </w:rPr>
        <w:t>глюкокортикостероиды</w:t>
      </w:r>
      <w:proofErr w:type="spellEnd"/>
      <w:r w:rsidR="00FC520C" w:rsidRPr="00AC4779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C520C">
        <w:rPr>
          <w:rFonts w:ascii="Times New Roman" w:hAnsi="Times New Roman" w:cs="Times New Roman"/>
          <w:color w:val="auto"/>
          <w:sz w:val="28"/>
          <w:szCs w:val="28"/>
        </w:rPr>
        <w:t>цитостатики</w:t>
      </w:r>
      <w:proofErr w:type="spellEnd"/>
      <w:r w:rsidR="00FC520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C520C" w:rsidRPr="00AC4779">
        <w:rPr>
          <w:rFonts w:ascii="Times New Roman" w:hAnsi="Times New Roman" w:cs="Times New Roman"/>
          <w:color w:val="auto"/>
          <w:sz w:val="28"/>
          <w:szCs w:val="28"/>
        </w:rPr>
        <w:t>антикоагулянты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C520C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антиагреганты</w:t>
      </w:r>
      <w:proofErr w:type="spellEnd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,  </w:t>
      </w:r>
      <w:proofErr w:type="spellStart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ангиопр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>оте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кторы</w:t>
      </w:r>
      <w:proofErr w:type="spellEnd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, антиоксиданты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Default="00835693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 ситуационную задачу по теме</w:t>
      </w:r>
      <w:r w:rsidR="000115ED">
        <w:t xml:space="preserve"> </w:t>
      </w:r>
      <w:r w:rsidR="00BA08B1">
        <w:t>ОГН</w:t>
      </w:r>
      <w:r w:rsidR="00744432">
        <w:t xml:space="preserve"> </w:t>
      </w:r>
      <w:r w:rsidR="00F45EDF">
        <w:t xml:space="preserve"> </w:t>
      </w:r>
      <w:r>
        <w:t xml:space="preserve"> (электронный вариант)</w:t>
      </w: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 задачи</w:t>
      </w: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К участковому терапевту обратился мужчина в возрасте 35 лет с жалобами на боли в пояснице, отеки на лице и верхней части туловища по утрам, изменение цвета мочи, сухость во рту, жажду, повышение давления.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Симптомы проявились 3 недели назад после 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перенесенного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ангины (боли  в горле, воспаление миндалин, увеличение лимфатических узлов, повышение температуры с ознобом). Принимал антибиотики по назначению врача в течение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3дней,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однако, почувствовав улучшени</w:t>
      </w:r>
      <w:r>
        <w:rPr>
          <w:rFonts w:ascii="Times New Roman" w:eastAsia="Calibri" w:hAnsi="Times New Roman" w:cs="Times New Roman"/>
          <w:sz w:val="28"/>
          <w:szCs w:val="28"/>
        </w:rPr>
        <w:t>е на 4 день, прекратил их прием</w:t>
      </w:r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</w:rPr>
        <w:t>Анамнез жизни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: часто простужался в детстве, работает продавцом на рынке, часто остужается. Вредных привычек нет, питание нерегулярное. 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Аллергический анамнез: аллергии на пищевые продукты, лекарственные средства отрицает.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Наследственность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отец страдает хроническим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гломерулонефритом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</w:rPr>
        <w:t>Объективно:</w:t>
      </w:r>
      <w:r w:rsidRPr="000E79DE">
        <w:rPr>
          <w:rFonts w:ascii="Verdana" w:eastAsia="Calibri" w:hAnsi="Verdana" w:cs="Times New Roman"/>
          <w:color w:val="4A4949"/>
          <w:sz w:val="28"/>
          <w:szCs w:val="28"/>
          <w:shd w:val="clear" w:color="auto" w:fill="FFFFFF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Сознание ясное. Положение активное.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Нормостенического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типа телосложения. Внешний вид соответствует возрасту. Кожные покровы бледно- розового цвета, сухие. Эластичность кожи и тургор тканей снижен.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Дермагрофизм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белый нестойкий. Слизистая глаз бледно-розовая, влажная, чистая. Склеры не изменены. Слизистая щек, мягкого и твердого неба, задней стенки глотки и небных дужек бледно-розовая, влажная, чистая. Миндалины не увеличены, слегка гиперемированы, подчелюстные  лимфатические узлы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пальпируются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.Я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>зык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обычных размеров, влажный, обложен белым налетом, сосочки выражены.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В области лица и верхней части туловища видны мягкие, рыхлые отеки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(«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фацио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нефритика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»), на местах сдавления остаются ямки. Частота </w:t>
      </w:r>
      <w:r w:rsidRPr="000E79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дыхательных движений – 18 в минуту. При перкуссии над легкими выслушивается  ясный легочный звук. При аускультации в легких везикулярное дыхание, хрипов нет,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бронхофония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не 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изменена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Границы относительной тупости сердца определяются в пределах нормы. Тоны сердца ясные, ритмичные. Пульс – 78 уд/мин, удовлетворительного наполнения. АД – 140/95 мм рт. ст. 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Живот мягкий, безболезненный при пальпации. При  глубокой пальпации кишечника патологических изменений не выявлено. Размеры печени по Курлову – 9 х 8 х 7 см. Селезенка  не пальпируется,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не  увеличена. Щитовидная железа не увеличена. Почки не пальпируются. Симптом 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Пастернацкого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 положительный с обеих сторон.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Стул не изменен, регулярный, оформленный. Диурез: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моча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0E79DE">
        <w:rPr>
          <w:rFonts w:ascii="Times New Roman" w:eastAsia="Calibri" w:hAnsi="Times New Roman" w:cs="Times New Roman"/>
          <w:sz w:val="28"/>
          <w:szCs w:val="28"/>
        </w:rPr>
        <w:t>ц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>вет « мясных помоев».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</w:rPr>
        <w:t>Данные лабораторные и инструментальные: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ОАК</w:t>
      </w:r>
      <w:r w:rsidRPr="000E79DE">
        <w:rPr>
          <w:rFonts w:ascii="Times New Roman" w:eastAsia="Calibri" w:hAnsi="Times New Roman" w:cs="Times New Roman"/>
          <w:sz w:val="28"/>
          <w:szCs w:val="28"/>
        </w:rPr>
        <w:t>: Эр. 3,6*10</w:t>
      </w:r>
      <w:r w:rsidRPr="000E79DE">
        <w:rPr>
          <w:rFonts w:ascii="Times New Roman" w:eastAsia="Calibri" w:hAnsi="Times New Roman" w:cs="Times New Roman"/>
          <w:sz w:val="28"/>
          <w:szCs w:val="28"/>
          <w:vertAlign w:val="superscript"/>
        </w:rPr>
        <w:t>12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  <w:lang w:val="en-US"/>
        </w:rPr>
        <w:t>Hb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109 г/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л(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понижен),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Цв.п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. 0,9, Л- 6,8 х 10 </w:t>
      </w:r>
      <w:r w:rsidRPr="000E79DE">
        <w:rPr>
          <w:rFonts w:ascii="Times New Roman" w:eastAsia="Calibri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 xml:space="preserve">/л, СОЭ - 22 мм/час(повышена),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лейкоформула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без особенностей.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Биохимический  анализ крови:</w:t>
      </w:r>
      <w:r w:rsidRPr="000E79D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Общий белок 60 г/л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(снижен), альбумины - 40%(снижен), холестерин – 8,1 моль/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л(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повышен), мочевина – 6,0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ммоль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/л,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креатинин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- 140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мкмоль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/л.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Анализ мочи</w:t>
      </w:r>
      <w:r w:rsidRPr="000E79DE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прозрачная, относительная плотность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1021</w:t>
      </w:r>
      <w:r w:rsidRPr="000E79DE">
        <w:rPr>
          <w:rFonts w:ascii="Times New Roman" w:eastAsia="Calibri" w:hAnsi="Times New Roman" w:cs="Times New Roman"/>
          <w:sz w:val="28"/>
          <w:szCs w:val="28"/>
        </w:rPr>
        <w:t>, реакция кислая, белок – 3,7 г/л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(повышен),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Er</w:t>
      </w:r>
      <w:proofErr w:type="spellEnd"/>
      <w:r w:rsidRPr="007B2EF2">
        <w:rPr>
          <w:rFonts w:ascii="Times New Roman" w:eastAsia="Calibri" w:hAnsi="Times New Roman" w:cs="Times New Roman"/>
          <w:sz w:val="28"/>
          <w:szCs w:val="28"/>
        </w:rPr>
        <w:t>-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выщелоченные 25-30 в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оле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.,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L</w:t>
      </w:r>
      <w:r w:rsidRPr="007B2EF2">
        <w:rPr>
          <w:rFonts w:ascii="Times New Roman" w:eastAsia="Calibri" w:hAnsi="Times New Roman" w:cs="Times New Roman"/>
          <w:sz w:val="28"/>
          <w:szCs w:val="28"/>
        </w:rPr>
        <w:t>-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 3-4 в поле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зр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., цилиндры гиалиновые и зернистые - 3-4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п.зр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gramStart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Анализ по Нечипоренко:</w:t>
      </w:r>
      <w:r w:rsidRPr="000E79DE">
        <w:rPr>
          <w:rFonts w:ascii="Calibri" w:eastAsia="Calibri" w:hAnsi="Calibri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гематурия (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макрогематурия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)</w:t>
      </w: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,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лейкоцитурия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лимфицитурия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цилиндрурия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(гиалиновые и зернистые)</w:t>
      </w:r>
      <w:proofErr w:type="gramEnd"/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Анализ мочи по </w:t>
      </w:r>
      <w:proofErr w:type="spellStart"/>
      <w:r w:rsidRPr="000E79DE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Зимницкому</w:t>
      </w:r>
      <w:proofErr w:type="spellEnd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: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концентрационная функция почек не нарушена. 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Антистрептококковые</w:t>
      </w:r>
      <w:proofErr w:type="spellEnd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факторы: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выявляются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антистрептолизин</w:t>
      </w:r>
      <w:proofErr w:type="spellEnd"/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антистрептококковая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гиалуронидаза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Экг</w:t>
      </w:r>
      <w:proofErr w:type="spellEnd"/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ритм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синусовый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, ЧСС 88уд/ мин,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нормограмма</w:t>
      </w:r>
      <w:proofErr w:type="spellEnd"/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Осмотр окулиста: </w:t>
      </w:r>
      <w:r w:rsidRPr="000E79DE">
        <w:rPr>
          <w:rFonts w:ascii="Times New Roman" w:eastAsia="Calibri" w:hAnsi="Times New Roman" w:cs="Times New Roman"/>
          <w:sz w:val="28"/>
          <w:szCs w:val="28"/>
        </w:rPr>
        <w:t>глазное дно не изменено</w:t>
      </w:r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УЗИ почек:</w:t>
      </w:r>
      <w:r w:rsidRPr="000E79DE">
        <w:rPr>
          <w:rFonts w:ascii="Times New Roman" w:eastAsia="Calibri" w:hAnsi="Times New Roman" w:cs="Times New Roman"/>
          <w:i/>
          <w:iCs/>
          <w:sz w:val="28"/>
          <w:szCs w:val="28"/>
        </w:rPr>
        <w:t> </w:t>
      </w:r>
      <w:r w:rsidRPr="000E79DE">
        <w:rPr>
          <w:rFonts w:ascii="Times New Roman" w:eastAsia="Calibri" w:hAnsi="Times New Roman" w:cs="Times New Roman"/>
          <w:sz w:val="28"/>
          <w:szCs w:val="28"/>
        </w:rPr>
        <w:t>контуры гладкие, размеры не изменены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 .</w:t>
      </w:r>
      <w:proofErr w:type="gramEnd"/>
    </w:p>
    <w:p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Вопросы к задаче: </w:t>
      </w:r>
    </w:p>
    <w:p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Сформулируйте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предварительный </w:t>
      </w:r>
      <w:r w:rsidRPr="000E79DE">
        <w:rPr>
          <w:rFonts w:ascii="Times New Roman" w:eastAsia="Calibri" w:hAnsi="Times New Roman" w:cs="Times New Roman"/>
          <w:sz w:val="28"/>
          <w:szCs w:val="28"/>
        </w:rPr>
        <w:t>диагноз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обоснуйте его </w:t>
      </w:r>
      <w:r>
        <w:rPr>
          <w:rFonts w:ascii="Times New Roman" w:hAnsi="Times New Roman" w:cs="Times New Roman"/>
          <w:sz w:val="28"/>
          <w:szCs w:val="28"/>
        </w:rPr>
        <w:t xml:space="preserve">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Выделите синдромы из имеющихся симптомов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Укажите этиологию заболевания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Укажите факторы риска у данного пациента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Составьте план лечения больной (выпишите рецепты)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(ОПК-7)</w:t>
      </w:r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Назовите  возможные осложнения данного заболевания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неотложная помощь при них </w:t>
      </w:r>
      <w:r w:rsidR="0040405B">
        <w:rPr>
          <w:rFonts w:ascii="Times New Roman" w:hAnsi="Times New Roman" w:cs="Times New Roman"/>
          <w:sz w:val="28"/>
          <w:szCs w:val="28"/>
        </w:rPr>
        <w:t>(ОПК-5, ПК-14, ОПК-7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115ED" w:rsidRPr="000115ED" w:rsidRDefault="000115ED" w:rsidP="00011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15ED" w:rsidRDefault="000115ED" w:rsidP="000115ED">
      <w:pPr>
        <w:pStyle w:val="11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Эталоны ответов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Острый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гломерулонефрит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стрептококковой этиологии, инфекционно-иммунный,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полисимптомный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вариант, острое течение.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Данный диагноз поставлен на основании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 жало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б(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>боли в пояснице, отеки на лице и верхней части туловища по утрам, изменение цвета мочи «мясные помои», сухость во рту, жажду, повышение давления.)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 анамнеза заболевания: симптомы проявились спустя 3 недели после перенесенной ангины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 объективного обследования: отеки на лице и верхней части туловищ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мягкие, рыхлые, при надавливании отставляют ямки), Симптом 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Пастернацкого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 положительный с обеих сторон, слегка гиперемированы, подчелюстные  лимфатические узлы пальпируются(ангина перенесенная).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 лабораторных исследований  и инструментальных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0C12">
        <w:rPr>
          <w:rFonts w:ascii="Times New Roman" w:eastAsia="Calibri" w:hAnsi="Times New Roman" w:cs="Times New Roman"/>
          <w:b/>
          <w:sz w:val="28"/>
          <w:szCs w:val="28"/>
        </w:rPr>
        <w:t>:</w:t>
      </w:r>
      <w:proofErr w:type="gramEnd"/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b/>
          <w:sz w:val="28"/>
          <w:szCs w:val="28"/>
        </w:rPr>
        <w:t xml:space="preserve"> ОАК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(по</w:t>
      </w:r>
      <w:r>
        <w:rPr>
          <w:rFonts w:ascii="Times New Roman" w:eastAsia="Calibri" w:hAnsi="Times New Roman" w:cs="Times New Roman"/>
          <w:sz w:val="28"/>
          <w:szCs w:val="28"/>
        </w:rPr>
        <w:t>нижение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Hb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,повышение СОЭ), </w:t>
      </w:r>
      <w:r w:rsidRPr="006A0C12">
        <w:rPr>
          <w:rFonts w:ascii="Times New Roman" w:eastAsia="Calibri" w:hAnsi="Times New Roman" w:cs="Times New Roman"/>
          <w:b/>
          <w:sz w:val="28"/>
          <w:szCs w:val="28"/>
        </w:rPr>
        <w:t>БА</w:t>
      </w:r>
      <w:proofErr w:type="gramStart"/>
      <w:r w:rsidRPr="006A0C12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6A0C12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>гипопротеинемия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гипоальбуминемия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гиперхолестеринемия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) </w:t>
      </w:r>
      <w:r w:rsidRPr="006A0C12">
        <w:rPr>
          <w:rFonts w:ascii="Times New Roman" w:eastAsia="Calibri" w:hAnsi="Times New Roman" w:cs="Times New Roman"/>
          <w:b/>
          <w:sz w:val="28"/>
          <w:szCs w:val="28"/>
        </w:rPr>
        <w:t>ОАМ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(протеинурия,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гематоурия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макрогематоурия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лейкоцитоурия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цилиндроурия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); </w:t>
      </w:r>
      <w:r w:rsidRPr="006A0C12">
        <w:rPr>
          <w:rFonts w:ascii="Times New Roman" w:eastAsia="Calibri" w:hAnsi="Times New Roman" w:cs="Times New Roman"/>
          <w:b/>
          <w:sz w:val="28"/>
          <w:szCs w:val="28"/>
        </w:rPr>
        <w:t>анализ по Нечипоренко(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макрогематоурия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цилиндроурия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лейкоцитоурия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Найдены </w:t>
      </w:r>
      <w:proofErr w:type="spellStart"/>
      <w:r w:rsidRPr="006A0C12">
        <w:rPr>
          <w:rFonts w:ascii="Times New Roman" w:eastAsia="Calibri" w:hAnsi="Times New Roman" w:cs="Times New Roman"/>
          <w:b/>
          <w:sz w:val="28"/>
          <w:szCs w:val="28"/>
        </w:rPr>
        <w:t>антистрептококовые</w:t>
      </w:r>
      <w:proofErr w:type="spellEnd"/>
      <w:r w:rsidRPr="006A0C12">
        <w:rPr>
          <w:rFonts w:ascii="Times New Roman" w:eastAsia="Calibri" w:hAnsi="Times New Roman" w:cs="Times New Roman"/>
          <w:b/>
          <w:sz w:val="28"/>
          <w:szCs w:val="28"/>
        </w:rPr>
        <w:t xml:space="preserve"> факторы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антистрептолизин</w:t>
      </w:r>
      <w:proofErr w:type="spellEnd"/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антистрептококковая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гиалуронидаза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Нефротический 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гипопротеинурия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гиперлипидемия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отеки,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протеинурия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,г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>ипоальбуминения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Мочевой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цилиндрурия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протеинурия,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гематоурия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Нефритический синдро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м(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отеки, АГ(140/95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мм.рт.ст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 гематурия(«мясные помои»),)</w:t>
      </w:r>
    </w:p>
    <w:p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Причиной является </w:t>
      </w:r>
      <w:r w:rsidRPr="006A0C12">
        <w:rPr>
          <w:rFonts w:ascii="Times New Roman" w:eastAsia="Calibri" w:hAnsi="Times New Roman" w:cs="Times New Roman"/>
          <w:b/>
          <w:bCs/>
          <w:sz w:val="28"/>
          <w:szCs w:val="28"/>
        </w:rPr>
        <w:sym w:font="Symbol" w:char="F062"/>
      </w:r>
      <w:r w:rsidRPr="006A0C12">
        <w:rPr>
          <w:rFonts w:ascii="Times New Roman" w:eastAsia="Calibri" w:hAnsi="Times New Roman" w:cs="Times New Roman"/>
          <w:b/>
          <w:bCs/>
          <w:sz w:val="28"/>
          <w:szCs w:val="28"/>
        </w:rPr>
        <w:t>-гемолитический стрептококк группы</w:t>
      </w:r>
      <w:proofErr w:type="gramStart"/>
      <w:r w:rsidRPr="006A0C1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А</w:t>
      </w:r>
      <w:proofErr w:type="gramEnd"/>
      <w:r w:rsidRPr="006A0C1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который остался 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персистировать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 в организме пациента после 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недолеченной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 ангины. Образуются иммунные комплексы,  которые оседают в базальной мембране  почечных клубочков</w:t>
      </w:r>
      <w:proofErr w:type="gram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 ,</w:t>
      </w:r>
      <w:proofErr w:type="gram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 повреждают ее, после чего прикрепляются  комплемент(с3), выделяются цитокины, медиаторы воспаления, которые привлекают нейтрофилы, в результате происходит еще большее увеличение воспалительной реакции, </w:t>
      </w:r>
      <w:r w:rsidRPr="006A0C1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тромбоциты, активированные комплементом, начинают выделять 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тромбоксаны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простогландины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 , в результате чего повышается  сосудистая проницаемость, вызывается тромбоз капилляров клубочков.</w:t>
      </w:r>
    </w:p>
    <w:p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bCs/>
          <w:sz w:val="28"/>
          <w:szCs w:val="28"/>
        </w:rPr>
        <w:t>У пациента присутствует невылеченной инфекционное заболевани</w:t>
      </w:r>
      <w:proofErr w:type="gram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е(</w:t>
      </w:r>
      <w:proofErr w:type="gram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ангина), кроме этого пациент нерегулярно питается, работает в тяжелых условиях(продавец на рынке), часто остужается, имеет наследственную предрасположенность( отец болеет хроническим 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гломерулонефритом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bCs/>
          <w:sz w:val="28"/>
          <w:szCs w:val="28"/>
        </w:rPr>
        <w:t>1) антибактериальная терапи</w:t>
      </w:r>
      <w:proofErr w:type="gram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я(</w:t>
      </w:r>
      <w:proofErr w:type="spellStart"/>
      <w:proofErr w:type="gram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эрадикация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 возбудителя болезни)(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цефалоспорины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 1 и 2 поколения)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Cefuroximi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0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,75</w:t>
      </w:r>
      <w:proofErr w:type="gramEnd"/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D.t.d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№20 in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flac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S: по схеме.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глюкокортикостероиды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 (так как  нефротический синдром)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Tab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Prednisoloni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0,005 №30</w:t>
      </w:r>
      <w:r w:rsidRPr="006A0C12">
        <w:rPr>
          <w:rFonts w:ascii="Times New Roman" w:eastAsia="Calibri" w:hAnsi="Times New Roman" w:cs="Times New Roman"/>
          <w:sz w:val="28"/>
          <w:szCs w:val="28"/>
        </w:rPr>
        <w:br/>
        <w:t xml:space="preserve">     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6A0C12">
        <w:rPr>
          <w:rFonts w:ascii="Times New Roman" w:eastAsia="Calibri" w:hAnsi="Times New Roman" w:cs="Times New Roman"/>
          <w:sz w:val="28"/>
          <w:szCs w:val="28"/>
        </w:rPr>
        <w:t>.S: 1 мг/кг в сутки в течении 1-1,5-4 месяца ежедневно в 2 приема  утром и в обед ,  в последующем доза снижается на 2,5 мг каждые 5-7 дней.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антиагреганты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(для улучшения почечной гемодинамики, профилактики сердечн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сосудистых осложнений)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Tab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Dipyridamoli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0,025 №60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D.S. по 1 таб. 4 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>/д за 1ч до еды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4) препараты для снятия отечного синдром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>петлевые диуретики)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Sol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Furosemidi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1 % 2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ml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br/>
        <w:t>D.S. Содержимое ампулы развести в 10 мл изотонического раствора натрия хлорида и ввести внутривенно медленно .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5) лечение артериальной гипертензи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и(</w:t>
      </w:r>
      <w:proofErr w:type="spellStart"/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>блокаторы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кальциевых каналов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недигидропиридинового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ряда – гипотензивное,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нефропротективное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действие)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Tab.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Verapamili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0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,04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br/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D.t.d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: № 50 in tab.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br/>
      </w:r>
      <w:r w:rsidRPr="006A0C12">
        <w:rPr>
          <w:rFonts w:ascii="Times New Roman" w:eastAsia="Calibri" w:hAnsi="Times New Roman" w:cs="Times New Roman"/>
          <w:sz w:val="28"/>
          <w:szCs w:val="28"/>
        </w:rPr>
        <w:t>S: По 1 таб. 1 раз в день.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6) лечение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гематурического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синдром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а(</w:t>
      </w:r>
      <w:proofErr w:type="spellStart"/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>ангиопротекторы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</w:t>
      </w:r>
    </w:p>
    <w:p w:rsidR="00663EEC" w:rsidRPr="008F02EE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.: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Sol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Acidi</w:t>
      </w:r>
      <w:proofErr w:type="spellEnd"/>
      <w:r w:rsidRPr="008F02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ascorbinici</w:t>
      </w:r>
      <w:proofErr w:type="spellEnd"/>
      <w:r w:rsidRPr="008F02EE">
        <w:rPr>
          <w:rFonts w:ascii="Times New Roman" w:eastAsia="Calibri" w:hAnsi="Times New Roman" w:cs="Times New Roman"/>
          <w:sz w:val="28"/>
          <w:szCs w:val="28"/>
        </w:rPr>
        <w:t xml:space="preserve"> 5% - 1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ml </w:t>
      </w:r>
    </w:p>
    <w:p w:rsidR="00663EEC" w:rsidRPr="008F02EE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8F02EE">
        <w:rPr>
          <w:rFonts w:ascii="Times New Roman" w:eastAsia="Calibri" w:hAnsi="Times New Roman" w:cs="Times New Roman"/>
          <w:sz w:val="28"/>
          <w:szCs w:val="28"/>
        </w:rPr>
        <w:t xml:space="preserve">. №20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in</w:t>
      </w:r>
      <w:r w:rsidRPr="008F02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amp</w:t>
      </w:r>
      <w:r w:rsidRPr="008F02E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</w:p>
    <w:p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S.: По 1 мл в/м 2 раза в день</w:t>
      </w:r>
    </w:p>
    <w:p w:rsidR="00663EEC" w:rsidRPr="006A0C12" w:rsidRDefault="00663EEC" w:rsidP="00663EE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6. Возможные осложнения:</w:t>
      </w:r>
    </w:p>
    <w:p w:rsidR="00663EEC" w:rsidRPr="006A0C12" w:rsidRDefault="00663EEC" w:rsidP="00663EEC">
      <w:pPr>
        <w:spacing w:after="160" w:line="259" w:lineRule="auto"/>
        <w:rPr>
          <w:rFonts w:ascii="Calibri" w:eastAsia="Calibri" w:hAnsi="Calibri" w:cs="Times New Roman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- переход 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хронический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гломерулонефрит</w:t>
      </w:r>
      <w:proofErr w:type="spellEnd"/>
      <w:r w:rsidRPr="006A0C12">
        <w:rPr>
          <w:rFonts w:ascii="Calibri" w:eastAsia="Calibri" w:hAnsi="Calibri" w:cs="Times New Roman"/>
        </w:rPr>
        <w:t xml:space="preserve"> </w:t>
      </w:r>
    </w:p>
    <w:p w:rsidR="00663EEC" w:rsidRPr="006A0C12" w:rsidRDefault="00663EEC" w:rsidP="00663EE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-Острая почечная недостаточность</w:t>
      </w:r>
    </w:p>
    <w:p w:rsidR="00663EEC" w:rsidRPr="006A0C12" w:rsidRDefault="00663EEC" w:rsidP="00663EE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-Острая почечная гипертензивная энцефалопатия 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преэклампсия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, эклампсия)</w:t>
      </w:r>
    </w:p>
    <w:p w:rsidR="00663EEC" w:rsidRDefault="00663EEC" w:rsidP="00663EEC">
      <w:pPr>
        <w:spacing w:after="160" w:line="259" w:lineRule="auto"/>
      </w:pPr>
      <w:r w:rsidRPr="006A0C12">
        <w:rPr>
          <w:rFonts w:ascii="Times New Roman" w:eastAsia="Calibri" w:hAnsi="Times New Roman" w:cs="Times New Roman"/>
          <w:sz w:val="28"/>
          <w:szCs w:val="28"/>
        </w:rPr>
        <w:lastRenderedPageBreak/>
        <w:t>-Острая сердечная недостаточность (левожелудочковая с приступами сердечной  астмы, отеком легких, тотальная)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:rsidR="006141F9" w:rsidRPr="0058246E" w:rsidRDefault="006141F9" w:rsidP="006141F9">
      <w:pPr>
        <w:pStyle w:val="a6"/>
        <w:ind w:left="720" w:right="-1" w:firstLine="0"/>
        <w:rPr>
          <w:b/>
          <w:szCs w:val="28"/>
        </w:rPr>
      </w:pPr>
      <w:r w:rsidRPr="0058246E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51"/>
        <w:gridCol w:w="3710"/>
        <w:gridCol w:w="1417"/>
        <w:gridCol w:w="1409"/>
        <w:gridCol w:w="1285"/>
        <w:gridCol w:w="1098"/>
      </w:tblGrid>
      <w:tr w:rsidR="006141F9" w:rsidRPr="0058246E" w:rsidTr="002B5BA6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6141F9" w:rsidRPr="0058246E" w:rsidTr="002B5BA6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Сулимов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- 6-е изд.,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и доп. Электрон. текстовые дан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- 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Режим доступа: : ЭБС «Консультант студента» </w:t>
            </w:r>
            <w:hyperlink r:id="rId17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Сулимов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- 6-е изд.,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екстовые дан.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8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екстовые дан.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19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: учебник с компакт-диском 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 т.-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- 581 с. + 1 эл. опт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Н. А.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253</w:t>
            </w:r>
          </w:p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т.-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46E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51"/>
        <w:gridCol w:w="3710"/>
        <w:gridCol w:w="1559"/>
        <w:gridCol w:w="1267"/>
        <w:gridCol w:w="1285"/>
        <w:gridCol w:w="1098"/>
      </w:tblGrid>
      <w:tr w:rsidR="006141F9" w:rsidRPr="0058246E" w:rsidTr="002B5BA6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6141F9" w:rsidRPr="0058246E" w:rsidTr="002B5BA6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Электрон. текстовые дан. - Режим доступа: ЭБС «Консультант студента» </w:t>
            </w:r>
            <w:hyperlink r:id="rId20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Электрон. текстовые дан.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Режим доступа: ЭБС «Консультант студента» </w:t>
            </w:r>
            <w:hyperlink r:id="rId21" w:history="1">
              <w:r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А. А. Абрамова, О. Л. Белая [и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др.] /под ред. 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екстовые дан. 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22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Система органов пищеварения [Электронный ресурс]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екстовые дан.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 «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Букап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hyperlink r:id="rId23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Г.Е.Ройтберг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А.В.Струтынский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46E">
        <w:rPr>
          <w:rFonts w:ascii="Times New Roman" w:hAnsi="Times New Roman" w:cs="Times New Roman"/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51"/>
        <w:gridCol w:w="3710"/>
        <w:gridCol w:w="1559"/>
        <w:gridCol w:w="1267"/>
        <w:gridCol w:w="1285"/>
        <w:gridCol w:w="1098"/>
      </w:tblGrid>
      <w:tr w:rsidR="006141F9" w:rsidRPr="0058246E" w:rsidTr="002B5BA6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6141F9" w:rsidRPr="0058246E" w:rsidTr="002B5BA6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тургора кожи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:[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видеоматериалы] // Практические умения для выпускника медицинского вуза [Электронный ресурс]: Раздел 1: Терапи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я-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Электрон.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4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 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отёчности: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Пальпация лимфатических узлов: [видеоматериалы] // Практические умения для выпускника медицинского вуза [Электронный ресурс]: Раздел 1: Терапия – Электрон. Дан. – Казань. –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–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Перкуссия границ сердца: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7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Аускультация сердца: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8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Измерение АД методом Короткова: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9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Пальпация почек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:rsidR="006141F9" w:rsidRPr="0058246E" w:rsidRDefault="00A0377C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30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Аускультация легких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:rsidR="006141F9" w:rsidRPr="0058246E" w:rsidRDefault="00A0377C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31" w:history="1">
              <w:r w:rsidR="006141F9"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Определение дна мочевого пузыря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:rsidR="006141F9" w:rsidRPr="0058246E" w:rsidRDefault="00A0377C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hyperlink r:id="rId32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A0377C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A0377C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Букап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A0377C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://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-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A0377C" w:rsidP="002B5BA6">
            <w:pPr>
              <w:jc w:val="center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hyperlink r:id="rId36" w:history="1">
              <w:r w:rsidR="006141F9"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4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3917315</wp:posOffset>
            </wp:positionH>
            <wp:positionV relativeFrom="paragraph">
              <wp:posOffset>154305</wp:posOffset>
            </wp:positionV>
            <wp:extent cx="439420" cy="361950"/>
            <wp:effectExtent l="0" t="0" r="0" b="0"/>
            <wp:wrapTight wrapText="bothSides">
              <wp:wrapPolygon edited="0">
                <wp:start x="0" y="0"/>
                <wp:lineTo x="0" y="20463"/>
                <wp:lineTo x="20601" y="20463"/>
                <wp:lineTo x="2060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141F9" w:rsidRPr="0058246E" w:rsidRDefault="006141F9" w:rsidP="006141F9">
      <w:pPr>
        <w:ind w:left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8246E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разработки:               </w:t>
      </w:r>
      <w:r w:rsidRPr="0058246E">
        <w:rPr>
          <w:rFonts w:ascii="Times New Roman" w:hAnsi="Times New Roman" w:cs="Times New Roman"/>
          <w:noProof/>
          <w:sz w:val="28"/>
          <w:szCs w:val="28"/>
        </w:rPr>
        <w:t>Э.Р.Камаева</w:t>
      </w:r>
    </w:p>
    <w:p w:rsidR="006141F9" w:rsidRPr="0058246E" w:rsidRDefault="006141F9" w:rsidP="006141F9">
      <w:pPr>
        <w:ind w:left="108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2F711E" w:rsidRDefault="006141F9" w:rsidP="006141F9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5824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6141F9" w:rsidRPr="0058246E" w:rsidRDefault="002F711E" w:rsidP="006141F9">
      <w:pPr>
        <w:ind w:left="108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332E7A" w:rsidRPr="0058246E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58246E" w:rsidSect="00A03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1B2" w:rsidRDefault="00A821B2">
      <w:r>
        <w:separator/>
      </w:r>
    </w:p>
  </w:endnote>
  <w:endnote w:type="continuationSeparator" w:id="0">
    <w:p w:rsidR="00A821B2" w:rsidRDefault="00A821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A6" w:rsidRDefault="00A0377C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9" o:spid="_x0000_s2051" type="#_x0000_t202" style="position:absolute;margin-left:294.3pt;margin-top:766.05pt;width:11.05pt;height:7.9pt;z-index:-25165209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<v:textbox style="mso-fit-shape-to-text:t" inset="0,0,0,0">
            <w:txbxContent>
              <w:p w:rsidR="002B5BA6" w:rsidRDefault="00A0377C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 w:rsidRPr="00A0377C">
                  <w:fldChar w:fldCharType="begin"/>
                </w:r>
                <w:r w:rsidR="002B5BA6">
                  <w:instrText xml:space="preserve"> PAGE \* MERGEFORMAT </w:instrText>
                </w:r>
                <w:r w:rsidRPr="00A0377C">
                  <w:fldChar w:fldCharType="separate"/>
                </w:r>
                <w:r w:rsidR="002B5BA6">
                  <w:rPr>
                    <w:color w:val="000000"/>
                    <w:sz w:val="24"/>
                    <w:szCs w:val="24"/>
                    <w:lang w:eastAsia="ru-RU" w:bidi="ru-RU"/>
                  </w:rPr>
                  <w:t>#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A6" w:rsidRDefault="00A0377C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4" o:spid="_x0000_s2050" type="#_x0000_t202" style="position:absolute;margin-left:294.3pt;margin-top:766.05pt;width:11.05pt;height:7.9pt;z-index:-25165414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<v:textbox style="mso-fit-shape-to-text:t" inset="0,0,0,0">
            <w:txbxContent>
              <w:p w:rsidR="002B5BA6" w:rsidRDefault="00A0377C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 w:rsidRPr="00A0377C">
                  <w:fldChar w:fldCharType="begin"/>
                </w:r>
                <w:r w:rsidR="002B5BA6">
                  <w:instrText xml:space="preserve"> PAGE \* MERGEFORMAT </w:instrText>
                </w:r>
                <w:r w:rsidRPr="00A0377C">
                  <w:fldChar w:fldCharType="separate"/>
                </w:r>
                <w:r w:rsidR="00BB7A4C" w:rsidRPr="00BB7A4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A6" w:rsidRDefault="00A0377C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73" o:spid="_x0000_s2049" type="#_x0000_t202" style="position:absolute;margin-left:290.1pt;margin-top:811.6pt;width:10.8pt;height:7.9pt;z-index:-25165004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" filled="f" stroked="f">
          <v:textbox style="mso-fit-shape-to-text:t" inset="0,0,0,0">
            <w:txbxContent>
              <w:p w:rsidR="002B5BA6" w:rsidRDefault="00A0377C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 w:rsidRPr="00A0377C">
                  <w:fldChar w:fldCharType="begin"/>
                </w:r>
                <w:r w:rsidR="002B5BA6">
                  <w:instrText xml:space="preserve"> PAGE \* MERGEFORMAT </w:instrText>
                </w:r>
                <w:r w:rsidRPr="00A0377C">
                  <w:fldChar w:fldCharType="separate"/>
                </w:r>
                <w:r w:rsidR="00BB7A4C" w:rsidRPr="00BB7A4C">
                  <w:rPr>
                    <w:noProof/>
                    <w:sz w:val="24"/>
                    <w:szCs w:val="24"/>
                  </w:rPr>
                  <w:t>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1B2" w:rsidRDefault="00A821B2">
      <w:r>
        <w:separator/>
      </w:r>
    </w:p>
  </w:footnote>
  <w:footnote w:type="continuationSeparator" w:id="0">
    <w:p w:rsidR="00A821B2" w:rsidRDefault="00A821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A6" w:rsidRDefault="00A0377C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6" o:spid="_x0000_s2053" type="#_x0000_t202" style="position:absolute;margin-left:76.15pt;margin-top:61.2pt;width:436.55pt;height:12.5pt;z-index:-2516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<v:textbox style="mso-fit-shape-to-text:t" inset="0,0,0,0">
            <w:txbxContent>
              <w:p w:rsidR="002B5BA6" w:rsidRDefault="002B5BA6">
                <w:pPr>
                  <w:pStyle w:val="a5"/>
                  <w:shd w:val="clear" w:color="auto" w:fill="auto"/>
                  <w:tabs>
                    <w:tab w:val="right" w:pos="8731"/>
                  </w:tabs>
                </w:pPr>
                <w:r>
                  <w:rPr>
                    <w:color w:val="000000"/>
                    <w:lang w:eastAsia="ru-RU" w:bidi="ru-RU"/>
                  </w:rPr>
                  <w:t xml:space="preserve">Т </w:t>
                </w:r>
                <w:proofErr w:type="spellStart"/>
                <w:r>
                  <w:rPr>
                    <w:color w:val="000000"/>
                    <w:lang w:eastAsia="ru-RU" w:bidi="ru-RU"/>
                  </w:rPr>
                  <w:t>ема</w:t>
                </w:r>
                <w:proofErr w:type="spellEnd"/>
                <w:r>
                  <w:rPr>
                    <w:color w:val="000000"/>
                    <w:lang w:eastAsia="ru-RU" w:bidi="ru-RU"/>
                  </w:rPr>
                  <w:t>:</w:t>
                </w:r>
                <w:r>
                  <w:rPr>
                    <w:color w:val="000000"/>
                    <w:lang w:eastAsia="ru-RU" w:bidi="ru-RU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hape 168" o:spid="_x0000_s2052" type="#_x0000_t32" style="position:absolute;margin-left:113.35pt;margin-top:73.45pt;width:399.35pt;height:0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A6" w:rsidRDefault="002B5BA6">
    <w:pPr>
      <w:spacing w:line="1" w:lineRule="exac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A6" w:rsidRDefault="002B5BA6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82F7C"/>
    <w:multiLevelType w:val="multilevel"/>
    <w:tmpl w:val="CA000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D21171"/>
    <w:multiLevelType w:val="hybridMultilevel"/>
    <w:tmpl w:val="E93C2F7E"/>
    <w:lvl w:ilvl="0" w:tplc="0166F53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4">
    <w:nsid w:val="3BEF7EB1"/>
    <w:multiLevelType w:val="hybridMultilevel"/>
    <w:tmpl w:val="75CC9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E46418"/>
    <w:multiLevelType w:val="hybridMultilevel"/>
    <w:tmpl w:val="62BE7D5C"/>
    <w:lvl w:ilvl="0" w:tplc="F1F25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7C5D5B"/>
    <w:multiLevelType w:val="hybridMultilevel"/>
    <w:tmpl w:val="8500BE62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A329CB"/>
    <w:multiLevelType w:val="multilevel"/>
    <w:tmpl w:val="1D1899D6"/>
    <w:lvl w:ilvl="0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cs="Wingdings" w:hint="default"/>
      </w:rPr>
    </w:lvl>
  </w:abstractNum>
  <w:abstractNum w:abstractNumId="21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2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5"/>
  </w:num>
  <w:num w:numId="2">
    <w:abstractNumId w:val="15"/>
  </w:num>
  <w:num w:numId="3">
    <w:abstractNumId w:val="13"/>
  </w:num>
  <w:num w:numId="4">
    <w:abstractNumId w:val="4"/>
  </w:num>
  <w:num w:numId="5">
    <w:abstractNumId w:val="21"/>
  </w:num>
  <w:num w:numId="6">
    <w:abstractNumId w:val="16"/>
  </w:num>
  <w:num w:numId="7">
    <w:abstractNumId w:val="6"/>
  </w:num>
  <w:num w:numId="8">
    <w:abstractNumId w:val="10"/>
  </w:num>
  <w:num w:numId="9">
    <w:abstractNumId w:val="9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2"/>
  </w:num>
  <w:num w:numId="13">
    <w:abstractNumId w:val="23"/>
  </w:num>
  <w:num w:numId="14">
    <w:abstractNumId w:val="1"/>
  </w:num>
  <w:num w:numId="15">
    <w:abstractNumId w:val="19"/>
  </w:num>
  <w:num w:numId="16">
    <w:abstractNumId w:val="20"/>
  </w:num>
  <w:num w:numId="17">
    <w:abstractNumId w:val="3"/>
  </w:num>
  <w:num w:numId="18">
    <w:abstractNumId w:val="18"/>
  </w:num>
  <w:num w:numId="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0">
    <w:abstractNumId w:val="2"/>
  </w:num>
  <w:num w:numId="21">
    <w:abstractNumId w:val="8"/>
  </w:num>
  <w:num w:numId="22">
    <w:abstractNumId w:val="17"/>
  </w:num>
  <w:num w:numId="23">
    <w:abstractNumId w:val="14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Shape 168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/>
  <w:rsids>
    <w:rsidRoot w:val="002C1BB0"/>
    <w:rsid w:val="000049FD"/>
    <w:rsid w:val="00007E33"/>
    <w:rsid w:val="000115ED"/>
    <w:rsid w:val="00062588"/>
    <w:rsid w:val="000923FA"/>
    <w:rsid w:val="00093F3D"/>
    <w:rsid w:val="000A5E62"/>
    <w:rsid w:val="000C695F"/>
    <w:rsid w:val="000C7E8A"/>
    <w:rsid w:val="001276CC"/>
    <w:rsid w:val="00133B22"/>
    <w:rsid w:val="00133C5A"/>
    <w:rsid w:val="00161B82"/>
    <w:rsid w:val="00176A7C"/>
    <w:rsid w:val="001A1ADE"/>
    <w:rsid w:val="001D2CC2"/>
    <w:rsid w:val="0023654A"/>
    <w:rsid w:val="00272663"/>
    <w:rsid w:val="00297A3A"/>
    <w:rsid w:val="002A5E7F"/>
    <w:rsid w:val="002B5BA6"/>
    <w:rsid w:val="002C1BB0"/>
    <w:rsid w:val="002C4942"/>
    <w:rsid w:val="002F711E"/>
    <w:rsid w:val="003009C5"/>
    <w:rsid w:val="00332E7A"/>
    <w:rsid w:val="00361645"/>
    <w:rsid w:val="00377E40"/>
    <w:rsid w:val="003867E6"/>
    <w:rsid w:val="003A5215"/>
    <w:rsid w:val="003A55EB"/>
    <w:rsid w:val="003D3AAE"/>
    <w:rsid w:val="00401F46"/>
    <w:rsid w:val="0040405B"/>
    <w:rsid w:val="00472914"/>
    <w:rsid w:val="00477A98"/>
    <w:rsid w:val="0048452C"/>
    <w:rsid w:val="004A1985"/>
    <w:rsid w:val="004B39FA"/>
    <w:rsid w:val="00503245"/>
    <w:rsid w:val="00514463"/>
    <w:rsid w:val="00515B78"/>
    <w:rsid w:val="00570128"/>
    <w:rsid w:val="00577DA4"/>
    <w:rsid w:val="0058246E"/>
    <w:rsid w:val="00594DBC"/>
    <w:rsid w:val="005A6374"/>
    <w:rsid w:val="005A76FF"/>
    <w:rsid w:val="005E03C2"/>
    <w:rsid w:val="005F0D2B"/>
    <w:rsid w:val="00606D52"/>
    <w:rsid w:val="006141F9"/>
    <w:rsid w:val="00621A24"/>
    <w:rsid w:val="006444AC"/>
    <w:rsid w:val="00663EEC"/>
    <w:rsid w:val="006C6EA2"/>
    <w:rsid w:val="0072142F"/>
    <w:rsid w:val="00744432"/>
    <w:rsid w:val="007704C5"/>
    <w:rsid w:val="00792874"/>
    <w:rsid w:val="007B3BE3"/>
    <w:rsid w:val="007B74CC"/>
    <w:rsid w:val="007E6CF5"/>
    <w:rsid w:val="00802681"/>
    <w:rsid w:val="00802834"/>
    <w:rsid w:val="00811D27"/>
    <w:rsid w:val="008154DE"/>
    <w:rsid w:val="008256C9"/>
    <w:rsid w:val="00835693"/>
    <w:rsid w:val="00851BF0"/>
    <w:rsid w:val="0088021B"/>
    <w:rsid w:val="008952A9"/>
    <w:rsid w:val="008B26A9"/>
    <w:rsid w:val="008F02EE"/>
    <w:rsid w:val="009379B7"/>
    <w:rsid w:val="0094609F"/>
    <w:rsid w:val="00954771"/>
    <w:rsid w:val="00985D96"/>
    <w:rsid w:val="009E72D5"/>
    <w:rsid w:val="009F35F4"/>
    <w:rsid w:val="00A0377C"/>
    <w:rsid w:val="00A31DB1"/>
    <w:rsid w:val="00A369B9"/>
    <w:rsid w:val="00A503BF"/>
    <w:rsid w:val="00A821B2"/>
    <w:rsid w:val="00AC4779"/>
    <w:rsid w:val="00B377A1"/>
    <w:rsid w:val="00B40648"/>
    <w:rsid w:val="00B63E34"/>
    <w:rsid w:val="00B820AC"/>
    <w:rsid w:val="00BA08B1"/>
    <w:rsid w:val="00BB7A4C"/>
    <w:rsid w:val="00BD15A7"/>
    <w:rsid w:val="00C1239D"/>
    <w:rsid w:val="00C2142B"/>
    <w:rsid w:val="00CE6CC7"/>
    <w:rsid w:val="00CE7700"/>
    <w:rsid w:val="00D03B5A"/>
    <w:rsid w:val="00D915F9"/>
    <w:rsid w:val="00DB1083"/>
    <w:rsid w:val="00DD7E2E"/>
    <w:rsid w:val="00E03BEC"/>
    <w:rsid w:val="00E56F88"/>
    <w:rsid w:val="00E9045E"/>
    <w:rsid w:val="00F3200C"/>
    <w:rsid w:val="00F45EDF"/>
    <w:rsid w:val="00F80AF0"/>
    <w:rsid w:val="00FA7EA8"/>
    <w:rsid w:val="00FC4FFC"/>
    <w:rsid w:val="00FC520C"/>
    <w:rsid w:val="00FE7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qFormat/>
    <w:rsid w:val="0088021B"/>
    <w:pPr>
      <w:keepNext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spacing w:val="11"/>
      <w:sz w:val="34"/>
      <w:szCs w:val="3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TableParagraph">
    <w:name w:val="Table Paragraph"/>
    <w:basedOn w:val="a"/>
    <w:uiPriority w:val="1"/>
    <w:qFormat/>
    <w:rsid w:val="0048452C"/>
    <w:pPr>
      <w:autoSpaceDE w:val="0"/>
      <w:autoSpaceDN w:val="0"/>
      <w:ind w:left="107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31">
    <w:name w:val="Основной текст 3 Знак"/>
    <w:basedOn w:val="a0"/>
    <w:link w:val="32"/>
    <w:qFormat/>
    <w:rsid w:val="00985D9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2">
    <w:name w:val="Body Text 3"/>
    <w:basedOn w:val="a"/>
    <w:link w:val="31"/>
    <w:qFormat/>
    <w:rsid w:val="00985D96"/>
    <w:pPr>
      <w:widowControl/>
    </w:pPr>
    <w:rPr>
      <w:rFonts w:ascii="Times New Roman" w:eastAsia="Times New Roman" w:hAnsi="Times New Roman" w:cs="Times New Roman"/>
      <w:color w:val="auto"/>
      <w:sz w:val="32"/>
      <w:szCs w:val="20"/>
      <w:lang w:bidi="ar-SA"/>
    </w:rPr>
  </w:style>
  <w:style w:type="character" w:customStyle="1" w:styleId="310">
    <w:name w:val="Основной текст 3 Знак1"/>
    <w:basedOn w:val="a0"/>
    <w:uiPriority w:val="99"/>
    <w:semiHidden/>
    <w:rsid w:val="00985D9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Абзац списка1"/>
    <w:basedOn w:val="a"/>
    <w:qFormat/>
    <w:rsid w:val="00985D96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1">
    <w:name w:val="Текст1"/>
    <w:basedOn w:val="a"/>
    <w:qFormat/>
    <w:rsid w:val="00D03B5A"/>
    <w:rPr>
      <w:rFonts w:ascii="Courier New" w:eastAsia="Times New Roman" w:hAnsi="Courier New" w:cs="Times New Roman"/>
      <w:color w:val="auto"/>
      <w:sz w:val="20"/>
      <w:szCs w:val="20"/>
      <w:lang w:bidi="ar-SA"/>
    </w:rPr>
  </w:style>
  <w:style w:type="paragraph" w:styleId="33">
    <w:name w:val="List Bullet 3"/>
    <w:basedOn w:val="a"/>
    <w:rsid w:val="00D03B5A"/>
    <w:pPr>
      <w:widowControl/>
      <w:ind w:left="566" w:hanging="283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6141F9"/>
    <w:rPr>
      <w:b/>
      <w:bCs/>
    </w:rPr>
  </w:style>
  <w:style w:type="character" w:customStyle="1" w:styleId="30">
    <w:name w:val="Заголовок 3 Знак"/>
    <w:basedOn w:val="a0"/>
    <w:link w:val="3"/>
    <w:rsid w:val="0088021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qFormat/>
    <w:rsid w:val="0088021B"/>
    <w:pPr>
      <w:keepNext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spacing w:val="11"/>
      <w:sz w:val="34"/>
      <w:szCs w:val="3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TableParagraph">
    <w:name w:val="Table Paragraph"/>
    <w:basedOn w:val="a"/>
    <w:uiPriority w:val="1"/>
    <w:qFormat/>
    <w:rsid w:val="0048452C"/>
    <w:pPr>
      <w:autoSpaceDE w:val="0"/>
      <w:autoSpaceDN w:val="0"/>
      <w:ind w:left="107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31">
    <w:name w:val="Основной текст 3 Знак"/>
    <w:basedOn w:val="a0"/>
    <w:link w:val="32"/>
    <w:qFormat/>
    <w:rsid w:val="00985D9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2">
    <w:name w:val="Body Text 3"/>
    <w:basedOn w:val="a"/>
    <w:link w:val="31"/>
    <w:qFormat/>
    <w:rsid w:val="00985D96"/>
    <w:pPr>
      <w:widowControl/>
    </w:pPr>
    <w:rPr>
      <w:rFonts w:ascii="Times New Roman" w:eastAsia="Times New Roman" w:hAnsi="Times New Roman" w:cs="Times New Roman"/>
      <w:color w:val="auto"/>
      <w:sz w:val="32"/>
      <w:szCs w:val="20"/>
      <w:lang w:bidi="ar-SA"/>
    </w:rPr>
  </w:style>
  <w:style w:type="character" w:customStyle="1" w:styleId="310">
    <w:name w:val="Основной текст 3 Знак1"/>
    <w:basedOn w:val="a0"/>
    <w:uiPriority w:val="99"/>
    <w:semiHidden/>
    <w:rsid w:val="00985D9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Абзац списка1"/>
    <w:basedOn w:val="a"/>
    <w:qFormat/>
    <w:rsid w:val="00985D96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1">
    <w:name w:val="Текст1"/>
    <w:basedOn w:val="a"/>
    <w:qFormat/>
    <w:rsid w:val="00D03B5A"/>
    <w:rPr>
      <w:rFonts w:ascii="Courier New" w:eastAsia="Times New Roman" w:hAnsi="Courier New" w:cs="Times New Roman"/>
      <w:color w:val="auto"/>
      <w:sz w:val="20"/>
      <w:szCs w:val="20"/>
      <w:lang w:bidi="ar-SA"/>
    </w:rPr>
  </w:style>
  <w:style w:type="paragraph" w:styleId="33">
    <w:name w:val="List Bullet 3"/>
    <w:basedOn w:val="a"/>
    <w:rsid w:val="00D03B5A"/>
    <w:pPr>
      <w:widowControl/>
      <w:ind w:left="566" w:hanging="283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6141F9"/>
    <w:rPr>
      <w:b/>
      <w:bCs/>
    </w:rPr>
  </w:style>
  <w:style w:type="character" w:customStyle="1" w:styleId="30">
    <w:name w:val="Заголовок 3 Знак"/>
    <w:basedOn w:val="a0"/>
    <w:link w:val="3"/>
    <w:rsid w:val="0088021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4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://www.studmedlib.ru/ru/book/ISBN9785970425794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11544.html" TargetMode="External"/><Relationship Id="rId34" Type="http://schemas.openxmlformats.org/officeDocument/2006/relationships/hyperlink" Target="http://library.bashgmu.ru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http://www.studmedlib.ru/ru/book/ISBN9785970433355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://www.studmedlib.ru/book/ISBN9785970423912.html" TargetMode="External"/><Relationship Id="rId29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image" Target="media/image2.emf"/><Relationship Id="rId40" Type="http://schemas.microsoft.com/office/2007/relationships/stylesWithEffects" Target="stylesWithEffects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hyperlink" Target="https://www.books-up.ru/ru/book/vnutrennie-bolezni-sistema-organov-picshevareniya-216050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s://dlib.eastview.com/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://www.studmedlib.ru/book/ISBN9785970425800.html" TargetMode="External"/><Relationship Id="rId31" Type="http://schemas.openxmlformats.org/officeDocument/2006/relationships/hyperlink" Target="http://www.studmedlib.ru/ru/doc/SKILLS-3-A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://www.studmedlib.ru/book/06-COS-2330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s://www.books-u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19</Pages>
  <Words>3797</Words>
  <Characters>21644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Admin</cp:lastModifiedBy>
  <cp:revision>77</cp:revision>
  <dcterms:created xsi:type="dcterms:W3CDTF">2021-06-19T02:16:00Z</dcterms:created>
  <dcterms:modified xsi:type="dcterms:W3CDTF">2022-03-03T05:56:00Z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