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Вариант№1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1. Дефицит роста или низкорослость это (продолжите   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рост ниже 50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рост ниже 25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рост ниже 10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рост ниже 3 перцентиля стандартного отклонения (SDS) для данного возраста и пола.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 Гипопитуитаризм это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дефицит соматотропного гормона;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дефицит всех гонадотропных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дефицит тиреотропного гомона;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дефицит адренокортикотропного гормона.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3. Где происходит секреция соматотропного гормона?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передней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средней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задней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во всех долях 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4.  Что стимулирует секрецию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- 1;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5. Что ингибирует секрецию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6. Выработку какого гормона стимулирует гормон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7. Дефицит гормона роста, согласно терминологии,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врожденным;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приобретенным;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полным;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субкомпенсированным.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полным;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частичным;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субкомпенсированным;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идиопатическим.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идиопатическим;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органическим;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изолированным;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субтотальным.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10.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11.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12.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облучение головного мозга;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13. Для приобретенной недостаточности гормона роста характерно сочетание с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 тиреотропной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гонадотропной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ни с чем из выше перечисленного;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14.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15.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17.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18.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повышенная потливость.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19.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20.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кортикотропная недостаточность.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21.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22.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23.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24.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25. Дефицит антидиуретического гормона (вазопрессина) у пациентов с приобретенным                  дефицитом гормона роста чаще всего является                следствием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химиотерапии по поводу опухоли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26.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полидипсия;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27.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проба Зимницкого;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28.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29.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30.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31.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отношении костного возраста к хронологическому менее 0,9;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32.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антропометрии (рост пациента более чем на 2 SDS    ниже, а скорость роста более чем на 1 SDS ниже популяционной средней для данного хронологического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низкой концентрации соматотропного гормона (менее 10 нг/мл) в двух стимулирующих тестах;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исследовании кариотипа у девочек.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33. Когда подтверждают СТГ дефицит?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если в двух СТГ-стимулирующих тестах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34. Когда исключают СТГ дефицит?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если в двух СТГ-стимулирующих тестах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35.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гипоплазия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опухоль мозжечка;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гипоплазия/аплазия гипоталамо-гипофизарной ножки;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эктопия 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36. К классической триаде специфических МРТ-признаков, ассоциированных с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гипопитуитаризмом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гипоплазия аденогипофиза;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гипоплазия воронки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киста кармана Ратке;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эктопия нейрогипофиза.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37.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гиперплазия аденогипофиза;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глиома зрительного нерва;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супрасселярные арахноидальные кисты;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опухоль коры головного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38. Для синдрома Шерешевского-Тернера характерно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 45Х0;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гипогонадотропный гипогонадизм;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фенотипические особенности (короткая шея с крыловидными складками, бочкообразная грудная клетка, гипертелоризм)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39. Для синдрома Шерешевского-Тернера характерно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кариотип 47ХХУ;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пороки развития внутренних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гипергонадотропный гипогонадизм.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40.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отечность кистей и стоп при рождении;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множественные пигментные невусы;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короткая шея с крыловидными кожными складками;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преждевременное половое развитие.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41.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вальгусная девиация локтевых суставов;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сколиоз;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птоз, эпикант;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укорочение конечностей.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42. К сопутствующей патологии при синдроме Шерешевского-Тернера относится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стеноз легочной артерии;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аутоиммунный тиреоидит, гипотиреоз;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средний отит/ нарушение слуха;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нарушение толерантности к углеводам.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43. Для низкорослых детей с задержкой внутриутробного развития в анамнезе характерны следующие особенности,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резко сниженный аппетит в допубертатном периоде;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крайне низкая масса тела относительно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отставание темпов костного созревания, позднее начало пубертата;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гиперактивность.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44. Дети со ЗВУР имеют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парциальный дефицит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тотальный дефицит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имеют редкую частоту СТГ - пиков, но высокую их   амплитуду;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имеют аномальную секрецию гормона роста: повышенную частоту СТГ - пиков и сниженную их амплитуду, повышенную базальную секрецию.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45. В каком возрасте ставится диагноз «низкорослость   вследствие ЗВУР»?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 рождении;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не ранее 1 года жизни;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не ранее 2-3-х летнего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подростковом возрасте.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46.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аутосомнно-рецессивное;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аутосомно-доминантное и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сцепленное с полом.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47.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крупная голова с большой мозговой частью;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пропорциональное телосложение;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поясничный лордоз.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48.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укорочение конечностей - коэффициент «верхний сегмент/нижний сегмент» больше нормы;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пятна на коже по типу "кофе с молоком";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короткие широкие кисти и стопы, утолщение пальцев;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сужение расстояния между корнями дужек поясничных позвонков в каудальном направлении, выявляемое при рентгенологическом исследовании.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49. Синдром Ларона это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синдром нечувствительности к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 нечувствительности к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 нечувствительности к АДГ;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синдром нечувствительности тестостерону.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50. Первичный дефицит ИРФ может быть следствием всех дефектов,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нарушением в рецепторе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патологии СТГ-сигнального каскада;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патологии гена ИФР-1;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патологии рецептора ИФР-1.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51. Дефекты рецептора гормона роста или синдром Ларона имеет тип наследования                                          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А)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аутосомно-рецессивное;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аутосомно-доминантное;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сцепленное с полом.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52. К проявлениям синдрома Ларона (резистентность к гормону роста на уровне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голубые склеры;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опережение костного созревания на 1-2 года от паспортного;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дегенерация головки бедренной кости.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53. К проявлениям синдрома Ларона (резистентность к гормону роста на уровне             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частые приступы гипогликемии в раннем детстве;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нарушение толерантности к глюкозе;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низкая концентрация СТГ (базальная и стимулированная) в сыворотке.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54. К проявлениям синдрома Ларона (резистентность к гормону роста на уровне        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конечный рост у мужчин - 119-142 см, у женщин - 108-136 см.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55. К проявлениям синдрома Ларона (резистентность к гормону роста на уровне                                 тканей-мишеней) в зрелом возрасте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конечный рост у мужчин - 119-142 см, у женщин - 108-136 см;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мышечная слабость;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высокий социальный статус.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56. Для синдрома Ларона характерны все указанные лабораторные изменения,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концентрации СТГ (базальные и стимулированные) в сыворотке повышены или нормальные;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уровни ИФР-1 и ИФР СБ-3 низкие;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уровень инсулина низкий;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реакция ИФР-1 и ИФР СБ-3 на стимуляцию гормоном роста отсутствует.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57. Укажите стандартную заместительную доза соматотропина, используемую у детей                                             с соматотропной недостаточностью: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более 0,050мг/кг/сут.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58. Укажите, как вводится препарат соматотропина, используемый у детей с соматотропной недостаточностью?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перорально;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подкожно;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внутримышечно;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внутривенно.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59. Укажите, в какие часы вводится препарат соматотропина, используемый у детей                                          с соматотропной недостаточностью?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9-11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12-14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В) 16-18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21-23 часа.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60. Укажите дозу левотироксина, используемую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200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150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100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50 мкг/м2/сут.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61. Укажите, как принимают левотироксин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утром натощак, за 20 мин до еды, 1 раз в сутки;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2 раза в сутки (утром и вечером);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3 раза в сутки (утром, в обед и вечером);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на ночь.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62. Укажите, по какому гормону оценивается адекватность заместительной терапии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 уровню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 уровню Т4св. или Т4 общ.;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 уровню Т3св. или Т3 общ.;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 всем указанным гормонам.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63. Каким препаратом проводится заместительная терапия вторичного гипокортицизма у пациентов с гипопитуитаризмом?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преднизолоном;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дексаметазоном;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гидрокортизоном (кортефом);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минералкортикоидом (кортинеффом).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64. Какая доза гидрокортизона (Кортефа) рекомендуется при вторичном гипокортицизме у пациентов с гипопитуитаризмом?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2-3 мг/м2/сут;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10-12 мг/м2/сут;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20-22 мг/м2/сут;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65. Адекватность заместительной терапии глюкокортикоидами при вторичном гипокортицизме у пациентов с гипопитуитаризмом оценивают по всему перечисленному,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 уровню кортизола в крови;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 общему состоянию;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анализу темпов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 симптомам недостаточности или избытка глюкокортикоидов.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66. Жидкие формы гидрокортизон (Солу-кортеф, суспензия гидрокортизона, преднизолон для инъекций) используют во всех случаях,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криз надпочечниковой недостаточности;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тяжелое интеркуррентное заболевание, рвота;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оперативное лечение;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плановая заместительная терапия.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67. Все оперативные вмешательства у пациентов с вторичным гипокортицизмом проводят на фоне внутримышечного введения гидрокортизона, которое начинают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за 24 часа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за 12 часов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за 8 часов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за 4 часа до планируемой операции.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68. В каком возрасте начинать заместительную терапию половыми гормонами у девочек с гипопитуитаризмом если на фоне заместительной терапии гормоном роста  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69.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70. В каком возрасте начинать заместительную терапию половыми гормонами у девочек с гипопитуитаризмом   если на фоне заместительной терапии гормоном роста   отмечаются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73.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при достижении 18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74.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75.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0,05 мг/кг/сут.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гигантизм;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недостаточная секреция СТГ или РГ-ГР.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77.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кариотип ХYYY.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78.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80.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риск возникновение новообразований (доброкачественных и злокачественных) во всех органах.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дилятационная миокардиодистрофия.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фиброзно-кистозная мастопатия.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Е) все выше перечисленное.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повышается;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МРТ головного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первичного гипогонадизма.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96. К лечению акромегалии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100.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Вариант№2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Что характерно для второго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2. Что характерно для третьего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гонад, вольфовых протоков, мюллеровых протоков, генитального бугорка, 2-х генитальных складок                            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Y-хромосомы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Укажите, какой уровень ЛГ и ФСГ при рождении у детей обоего пола: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зависит от пола.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какого возраста уровень ЛГ и ФСГ начинает повышаться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рождения;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6-7 дня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4-6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2-3-х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В каком возрасте отмечается первый пик ЛГ и ФСГ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4-6 день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месяца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года жизни.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 какому возрасту у мальчиков происходит снижение первого пика ЛГ и ФСГ?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4-6 дню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3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4-6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 2-3 годам.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 какому возрасту у девочек происходит снижение первого пика ЛГ и ФСГ?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4-6 дню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к 3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4-6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годам.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В какой возрастной период начинается пубертат у мальчиков в 95% случаев?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9-14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14-16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16-18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Укажите стадию пубертата по Таннер у мальчика, если: оволосение на лобке отсутствует, яички, мошонка, половой член допубертатные, объем яичек по орхидометру 2-3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 стадию пубертата по Таннер у мальчика, если: отмечается рост редких пигментированных волос вокруг основания полового члена, мошонка увеличивается и становится слегка окрашенной, объем яичек по орхидометру 4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Укажите стадию пубертата по Таннер у мальчика, если: волосы на лобке становятся темнее и гуще, располагаются на лонном сочленении, начинается рост полового члена в дину, мошонка приобретает складчатость, объем яичек по орхидометру 10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Укажите стадию пубертата по Таннер у мальчика, если: оволосение лобковой области полное, но отсутствует оволосение бедер и нижней части живота, половой член продолжает расти в длину, увеличивается диаметр головки, наружные половые                  органы приобретают пигментацию, объем яичек по орхидометру 12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Укажите стадию пубертата по Таннер у мальчика, если: на лобке взрослый, ромбовидный тип оволосения, объем яичек по орхидометру 15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В какой возрастной период начинается пубертат у девочек в 95% случаев?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8-13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13-15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15-17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Укажите стадию пубертата по Таннер у девочки, если: оволосение на лобке отсутствует, молочные железы препубертатные, железистая ткань отсутствует, диаметр ареолы меньше 2 см, ареолы бледно окрашены: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Укажите стадию пубертата по Таннер у девочки, если: отмечается рост редких, длинных, слегка пигментированных волос вдоль половых губ, появляется железистая ткань в молочных железах и железы начинают выступать над поверхностью грудной клетки, увеличивается диаметр ареол: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Укажите стадию пубертата по Таннер у девочки, если: отмечается рост пигментированных длинных волос, распространяющихся на область лобка, молочные железы и ареолы выступают в виде конуса, без границы между ними, появляется окрашивание ареолы: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При какой стадии пубертата по Таннер у девочки   наступают менструации?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Укажите, какому генетическому заболеванию характерен кариотип 47XXY?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истинный гермафродитизм;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Нунан.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Для чистой агенезии яичек (синдром Свайера)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женское строение наружных и внутренних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46XX;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сочетание с почечными и неврологическими заболеваниями.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смешанной дисгенезии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одной стороны яичко, с другой – стрек;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расщеплена мошонка, урогенитальный синус;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внутренние половые органы сформированы по женскому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регистрируются в женском паспортном поле.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дефицита альфа-редуктазы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наружные половые органы ближе к женскому типу, внутренние – по мужскому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атаксия Фридрейха.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Какой кариотип при синдроме Нунан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Клиническими проявлениями синдрома Нунан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пороки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крипторхизм.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Какой кариотип характерен для синдрома тестикулярной феминизации?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XXY.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Как клинически проявляется неполная форма тестикулярной феминизации?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изолированное нарушение сперматогенеза (синдром Рейфенштейна);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менструаций;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хорошо развиты молочные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Клиническими проявлениями полной тестикулярной феминизации является все                       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диагноз устанавливают случайно при обнаружении тестикул при операции                          по поводу двусторонней паховой грыжи;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менструаций на фоне хорошего эстрогенизации (хорошо развиты                                          молочные железы);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низкий рост.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Для синдрома регрессии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нормальное мужское строение наружных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нормальное женское строение наружных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разная степень нарушения строения наружных половых органов по типу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пальпируемые яички.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В план обследования пациентов с первичным гипогонадизмом входит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кариотипирование;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УЗИ органов малого таза или УЗИ мошонки и простаты;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консультация гинеколога или уролога-андролога;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Принципы лечения детей с гипогонадизмом включают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начало заместительной терапии строго с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пожизненная заместительная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начало заместительной терапии определяются индивидуально;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девочек используют эстроген-прогестагенные препараты, у мальчиков препараты андрогенов или        препаратами гонадотропинов.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Какую заместительную терапию используют при вторичном гипогонадизме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Какую заместительную терапию используют при вторичном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Какую заместительную терапию используют при первичном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Какую заместительную терапию используют при первичном и вторичном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Какую заместительную терапию используют при первичном гипогонадизме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Какой препарат пролонгированного тестостерона вводят 1 раз в 3-4 месяца?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Сустанон-250;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Омнадрен-250;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Небидо.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 препаратам эстрогенов относятся все перечисленные,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Сустанон-250;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Премарин;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Эстрофем;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Прогинова.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препарат относится к трансдермальным эстрогенам?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Дивигель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Премарин;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Эстрофем;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Прогинова.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эстроген-гестагенным препаратам, которые используют для циклической заместительной терапии у девочек с гипогонадизмом,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Дивина;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Цикло-прогинова;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Трисеквенс.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Как используют трансдермальный препарат эстрогена Дивигель?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наносят 1 раз в сутки на кожу нижней части передней стенки живота;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наносят 1 раз в неделю на кожу нижней части передней стенки живота;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наносят 1 раз в месяц на кожу нижней части передней стенки живота.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Существует несколько указанных протоколов лечения вторичного гипогонадизма                     у мальчиков,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ФСГ в дозе 75-150 ЕД внутримышечно 1 раз в 2-3 дня не менее 6 месяцев с последующим добавлением хорионического гонадотропина 1000-3000 ЕД 1 раз в 3-4 дня длительно;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хорионический гонадотропин по 1000-3000 ЕД 1 раз в 3-4 дня по достижению уровня тестостерона не менее 12 нмоль/л с последующим добавлением препарата ФСГ               в дозе 75-150 ЕД внутримышечно 1 раз в 2-3 дня под контролем антимюллерового гормона, ингибина В, спермограммы;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сочетанное использования хорионического гонадотропина и препаратов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пролонгированный препарат тестостерона 250 мг 1 раз в 3-4 недели длительно.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Адекватная заместительная терапия гипогонадизма влияет на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прогноз фертильности;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улучшение самочувствия, повышение работоспособности и качества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профилактику остеопороза;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профилактику сердечно-сосудистых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Гонадотропинзависимые (истинные, центральные) формы ППР называются такие формы ППР, которые обусловлены преждевременной активностью гипоталамо-гипофизарной системой и стимуляцией гонад (яичников или яичек) указанными гонадотропинами,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лютеинезирующим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фолликулостимулирующим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хорионическим гонадотропином;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всем выше перечисленным.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характерно для изолированного телархе по результатам УЗИ?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матки более 3,4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формирование угла между шейкой матки и телом, появления эндометрия (М-эхо);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увеличение размеров яичников более 1-3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размеры матки и яичников соответствуют возрасту ребенка, эндометрий не визуализируется, угол между шейкой матки и телом не сформирован.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 мальчиков с ППР для исключения    врожденной дисфункции коры надпочечников, андрогенпродуцирующих опухоли надпочечников, герминативно-клеточных опухолей, необходимо провести все указанные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уровень бета-ХГЧ.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У девочек с гетеросексуальным вариантом ППР и при изолированном адренархе для исключение врожденной дисфункции коры надпочечников, андроген продуцирующих опухолей надпочечников и яичников,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необходимо провести все указанные 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андростендиона и тестостерона.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Укажите кратность введения трипторелина (Диферелин) и лейпрорелина (Люкрин депо) при истинном (центральном)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3 месяца.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Кто определяет показания к хирургическому или лучевому лечению опухолей головного мозга у детей с гонадотропинзависимой (центральной, истинной) формой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эндокринолог;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нейрохирург;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невролог;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онколог.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Какое лечение у детей с гонадотропиннезависимой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(периферической, ложной) формой ППР, если выявлено объемное образование надпочечников или гонад?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аналогами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 кого получают лечение мальчики с ХГЧ-секретирующими герминативно-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клеточными опухолями?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эндокринолога;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нейрохирурга;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невролога;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онколога.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Для лечения одного из вариантов гонадотропиннезависимого ППР врожденной                              дисфункции коры надпочечников используют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лучевую терапию;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основу классификации болезней щитовидной железы положено ее функциональное состояние, к которому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Как называется сохраненная нормальная функция щитовидной железы?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атрофическая форма аутоиммунного тиреоидита;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болезнь Базедова-Грейвса;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функциональная автономия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ТТГ-продуцирующая аденома гипофиза.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многоузловой токсический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тиреотоксическая аденома;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результате употребления пищи, содержащей зобогенные вещества;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гестационный транзиторный тиреотоксикоз.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метастазы рака щитовидной железы, продуцирующей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неадекватной секреции ТТГ (резистентность тиреотрофов к тиреоидным гормонам);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йодиндуцированный тиреотоксикоз;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фоне приема тиреостатических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 заболеваниям с пониженной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унифокальная функциональная автономия;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гипоплазия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дефекты биосинтеза гормонов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фоне приема тирозола.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 заболеваниям с нормальной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эндемический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спорадический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тиреоидная неоплазия;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болезнь Базедова-Грейвса.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 какому периоду внутриутробного развития щитовидная железа приобретает способность накапливать йод и синтезировать йодтиронины?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6-8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10-12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14-16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 20-24 неделе.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 Какой процент составляет первичный гипотиреоз из всех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90%.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Какой процент составляет вторичный и третичный гипотиреоз из всех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90%.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 К причинам первичного врожденного гипотиреоза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гипоплазия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 транспорта йодидов;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заболевания гипоталямуса, гипофиза.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К причинам вторичного и третичного гипотиреоза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заболевание гипоталямуса и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гипопитуитаризм;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изолированный дефицит синтеза ТТГ.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Какими чаще всего причинами обусловлено большинство спорадических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аплазией и гипоплазией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дистопией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дисгормоногенезом;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резистентностью рецепторов тканей к гормонам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Наиболее типичными признаками врожденного гипотиреоза при рождении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отечное лицо, губы, веки;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полуоткрытый рот с широким, распластанным языком;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локализованные отеки в виде плотных подушечек в надключичных ямках, на тыльных поверхностях кистей и стоп;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малая масса при рождении.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Наиболее типичными признаками врожденного гипотиреоза при рождении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хорошая эпителизация пупочной ранки;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грубый голос при плаче, крике;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затянувшаяся желтуха;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позднее отхождение мекония.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Если не начато лечение наиболее типичными признаками врожденного гипотиреоза в возрасте 3-4-х месяцев жизни ребенка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плохая прибавка в массе;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метеоризм запоры.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Если не начато лечение наиболее типичными признаками врожденного гипотиреоза в возрасте 5-6 месяцев жизни ребенка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психомоторного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позднее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тахикардия.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 До какого уровня ТТГ при скрининге на врожденный гипотиреоз показатель считается вариантом нормы?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5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10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50 мЕД/л.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 Какой показатель ТТГ при скрининге у новорожденного ребенка с высокой степенью вероятности указывает на врожденный гипотиреоз?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100мЕД/л.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Укажите возрастную дозу левотироксина натрия для лечения врожденного гипотиреоза у недоношенного ребенка до 3 месяцев жизни?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10-15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мкг/кг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возрастную дозу левотироксина натрия для лечения врожденного гипотиреоза у ребенка 1-3-х лет жизни?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10-15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мкг/кг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 №3</w:t>
      </w: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Проявлениями йодной недостаточности у взрослых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репродуктивной функции;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ускоренное развитие атеросклероза;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анемия беременных.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называется профилактика йодного дефицита, проводимая в масштабе популяции, путем внесения йода в наиболее распространенные продукты?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 называется профилактика йодного дефицита, проводимая у отдельных лиц, угрожаемых по эндемическому зобу, например, из семьи, где среди родственников часто встречается нетоксический зоб или узловой зоб?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помощью чего проводится групповая профилактика йодного дефицита?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йодированной соли;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препаратов, содержащих физиологические дозы йода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(калия йодида);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поливитаминов с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морепродуктов.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5. Как длительно осуществляется массовая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Какая суточная доза калия йодида курсом не менее 6 месяцев используется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300 мкг.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По какому исследованию подбирают адекватную дозу левотироксина натрия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результату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гормона свободного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йодурии.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Для клинической картины рака щитовидной железы наиболее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функции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единичный узел или многоузловой зоб у мальчика;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быстрорастущий плотной консистенции узел;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регионарных лимфоузлов.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Укажите, какой рак щитовидной железы наиболее распространен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папиллярный;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медуллярный;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недифференцированный (анапластический).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пользу злокачественного образования в щитовидной железе по данным УЗИ свидетельствует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гипоэхогенное образование с нечеткими контурами;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капсулы у узла;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микрокальцинаты;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полости распада.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Лечение рака щитовидной железы осуществляется в зависимости от гистологического варианта и стадии и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химиотерапия;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хирургическое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радиоактивным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процессе регуляции гомеостаза кальция, фосфора и магния принимают участие в основном все указанные органы,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кишечник.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Кальцитриол (активный метаболит витамина D влияет на обмен кальция и фосфора следующим образом,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стимулирует всасывание кальция и фосфора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способствует усилению реабсорбции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способствует усилению экскреции фосфора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резорбции кальция и фосфора из костей.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Паратгормон это гормон, который синтезируется клетками паращитовидных желез, участвует в указанном обмене кальция,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 резорбцию кальция в дистальных отделах нефрона;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 всасывание кальция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снижает костную резорбцию;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усиливает костеобразование.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Причины гипопаратиреза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вирусный генез;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эмбриогенеза;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аутоиммунная деструкция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послеоперационный генез, как осложнение тиреоидэктомии.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гипопаратиреоза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жажда;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дефекты зубной эмали;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катаракта.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Транзиторная гипокальцемия новорожденных встречается до 5 дня жизни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недоношенных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детей со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гипопаратиреозе;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асфиксии новорожденного.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лабораторным показателям, подтверждающим диагноз гипопаратиреоз,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гипокальциемию;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гиперфосфатемию;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гипокальциурию;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паратгормона в сыворотке крови.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Какие изменения выявляют на рентгенограммах черепа, грудной клетки, костей таза, нижних конечностей при гипопаратиреозе?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повышенная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переломы;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очаги деструкции в костях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Для кардиальных событий при ДТЗ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ускорение предсердно-желудочковой проводимости на ЭКГ;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брадикардия;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вольтажа зубцов PRT;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экстрасистолия.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 Для кардиальных событий при ДТЗ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снижение систолического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диастолического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мерцательная аритмия;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пароксизмальная тахикардия.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нарушений со стороны нервной системы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быстроволновая активность на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мышечный гипертонус;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мелкий тремор пальцев рук, языка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хореоморфные движения.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нарушений со стороны дыхательной системы при тиреотоксикозе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одышка при физической нагрузке;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силы мышц грудной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уменьшение жизненной емкости легких;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нарушения со стороны дыхания прослеживается уже при легких формах                             тиреотоксикоза.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Что характерно для нарушений со стороны желудочно-кишечного тракта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мальабсорбция;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анорексия;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боли в животе.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нарушений со стороны желудочно-кишечного тракта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гепатомегалия;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желтушность;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желчекаменная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печеночных ферментов.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Для нарушений со стороны желудочно-кишечного тракта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ахлоргидрия;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жировая инфильтрация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пролиферация эндотелия желчных протоков;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холецистит.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Для нарушений со стороны мочевыделительной системы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болезненные микции;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дневной энурез;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ночной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нарушений со стороны системы кроветворения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увеличивается количество эритроцитов;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увеличивается продукция эритропоэтина;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повышается гематокрит;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повышается объем плазмы.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Со стороны системы кроветворения при болезни Грейвса возможны все изменения,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пернициозная анемия;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моноцитопения;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относительный лимфоцитоз;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лейкопения.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Со стороны системы кроветворения при болезни Грейвса возможны все изменения,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тромбоцитопения;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спленомегалия;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генерализованная лимфаденопатия;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пернициозная анемия.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Для надпочечниковой недостаточности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общая слабость,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низкая концентрация адреналина и норадреналина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гиперпигментация кожного покрова;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низкое диастолическое артериальное давление.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Для надпочечниковой недостаточности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усиливается активность 11бета-гидроксистероиддегидрогеназы;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повышается инактивация кортизола в кортизон;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секреция кортизола возрастает;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чувствительность к ангиотензину II повышена.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Укажите, что происходит с костным возрастом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несколько отстает;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несколько опережает;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 опережает.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Укажите, что происходит с половым развитием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ряде случаев отмечается задержка;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ряде случаев отмечается опережение;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всегда нормальное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всегда опережение.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Следствием катаболизма белка при тиреотоксикозе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положительный азотистый баланс;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массы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мышечная слабость;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концентрации альбумина.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При подозрении на ДТЗ необходимо исследовать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 и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р-ТТГ;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тиреоглобулину.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Какие антитела являются строго специфичными     для болезни Грейвса и являются прогностическим критерием консервативного метода лечения?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антитела к тиреоглобулину;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 к р-ТТГ;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ТПО;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глютаматдекарбоксилазе.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Что происходит с уровнем ТТГ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всегда подавлен;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всегда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всегда повышен;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ТТГ может быть, как повышен, так и понижен.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 может изменяться глюкоза крови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может снижаться;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может повышаться;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глюкозы крови может быть, как повышен, так и снижен.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может изменяться холестерин крови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холестерина крови может быть, как повышен, так и снижен.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Болезнь Грейвса дифференцируют со всеми заболеваниями,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резистентностью к тиреоидным гормонам;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эндемическим зобом;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тиреотропинсекретирующей аденомой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тиреотоксической фазой аутоиммунного тиреоидита.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Для тиреотоксикоза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постоянная тахикардия;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повышенная диффузная потливость;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тремор;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холодные на ощупь ладони и стопы.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веществам (препаратам), способным вызвать йод индуцированный тиреотоксикоз,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биологические активные пищевые добавки;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местные антисептики;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радиофармпрепараты;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тирозол.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 побочным эффектам антитиреоидных препаратов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лейкопения и тромбоцитопения;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артриты и артралгии;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токсический гепатит;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гемолитическая анемия.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Через сколько времени от начала лечения тиреотоксикоза тиамазолом (тирозолом, мерказолилом) достигается эутиреоидное состояние (равновесия)?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1-2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3-4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5-6 недель;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10-12 недель.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Какая длительность приема бета-адреноблокаторов (анаприлина, обзидана)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1-2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3-4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5-6 недель;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10-12 недель.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Показанием к оперативному лечению при болезни Грейвса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стабильной и длительной компенсации тиреотоксикоза, на фоне адекватно проводимой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зоб больших размеров с признаками сдавления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загрудинный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титр антител к р-ТПО.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Риск рецидива тиреотоксикоза при болезни Грейвса высок у детей во всех                                      перечисленных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больших размерах зоба;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офтальмопатии;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значительном увеличении Т3;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очень низком уровне ТТГ.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Критериями полного выздоровления у пациентов с ДТЗ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нормализация размеров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продолжающаяся адекватная антитиреоидная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стойкий (в течение 2-х лет) клинический и гормональный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нормализация уровня антитиреоидных антител.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послеоперационным осложнениям у пациентов с ДТЗ при резекции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парез голосовых связок;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гипопаратиреоз;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келоидный рубец;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Удаление паращитовидных желез во время резекции щитовидной железы                                      может привести к послеоперационному гипопаратиреозу, к проявлениям которого                                  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уровень кальция и низкий уровень фосфора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парастезии;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головная боль, рвота.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Для клинической картины тиреотоксического криза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возбуждение;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высокая температура;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бледная окраска лица;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систолическое АД повышается, диастолическое понижается.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 В схему лечения тиреотоксического криза включено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левотироксин;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антитиреоидные препараты внутрь (пропилтиоураил или тиамазол), через зонд;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инфузионная терапия глюкозо-солевыми растворами;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глкокортикоиды (гидрокортизон)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Укажите максимальную суточную дозу тиамазола при лечении болезни Грейвса (ДТЗ) у подростков: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40 мг.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Укажите среднюю суточную дозу тиамазола при лечении болезни Грейвса (ДТЗ) у детей до 1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Укажите среднюю суточную дозу тиамазола при лечении болезни Грейвса (ДТЗ) у детей от 1 года до 5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Укажите среднюю суточную дозу тиамазола при лечении болезни Грейвса (ДТЗ) у детей от 5 до 10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Укажите среднюю суточную дозу тиамазола при лечении болезни Грейвса (ДТЗ) у детей от 10 до 18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60. В классификацию тиреоидитов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затяжной;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хронический.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Наиболее часто встречаемые возбудители острого гнойного тиреоидита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стафилококк;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стрептококк;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пневмококк;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грибы.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 клиническим проявлениям острого гнойного тиреоидита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часто болезненность в области щитовидной железы носит распространенный характер (выражена в обеих долях);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лихорадка, озноб;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охриплость голоса, дисфагии;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сгибание шеи приводит к уменьшению болезненности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При отсутствии адекватной антибактериальной терапии к осложнениям острого гнойного тиреоидита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гнойный медиастенит;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абсцесс;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флегмона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Для общего анализа крови при остром гнойном тиреоидите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лейкоцитоз;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нейтрофильный сдвиг влево;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эозинофилия;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СОЭ.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Какая цитологическая картина при остром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инфильтрация полиморфноядерными лейкоцитами;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инфильтрация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инфильтрация полиморфноядерными лейкоцитами и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инфильтрация эозинофилами.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 Вследствие чего возникает острый негнойный тиреоидит?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вирусной инфекции;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паразитарной инфекции;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бактериальной инфекции.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Какое лечение назначают при остром негнойном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антибиотики широкого спектра действия;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НПВС;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заместительная терапия левотироксином;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антитиреоидная терапия тиамазолом.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До какого возраста редко встречается подострый тиреоидит (де Кервена), всего в 2-7%?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10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15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20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69. Какой этиологии подострый тиреоидит (де Кервна)?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травматической;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паразитарной;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цитологической картины при подостром тиреоидите (де Кервена)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десквамированные тиреоциты с дистрофией и некрозом;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скопление гистиоцитов;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гигантские многоядерные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инфильтрация полиморфноядерными лейкоцитами и лимфоцитами.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Какое лечение назначают при подостром тиреоидите (де Кервена) в острой фазе                                             при неэффективности НПВС?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антибиотики широкого спектра действия;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заместительная терапия левотироксином;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антитиреоидная терапия тиамазолом.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В какой дозе назначают преднизолон при подостром тиреоидите (де Кервена)?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0,5-1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 мг/м2/сут.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Какая этиология зоба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бактериальная;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травматическая;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аутоиммунная.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Кто чаще болеет аутоиммунным тиреоидитом?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мальчики;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девочки;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одинаково и мальчики, и девочки;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данное заболевание в детской практике не встречается.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Какие формы аутоиммунного тиреоидита (зоба Хашимото) существуют?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только гипертрофическая форма;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только атрофическая форма;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гипертрофическая и атрофическая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формы без гипертрофии и атрофии.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 цитологической картине зоба Хашимото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диффузная инфильтрация щитовидной железы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инфильтрация полиморфноядерными лейкоцитами;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деструкцией эпителиальных клеток;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пролиферацией соединительной ткани.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Зоб Хашимото в пределах одной семьи может сочетаться со всеми перечисленными заболеваниями,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сахарным диабетом 1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сахарным диабетом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витилиго;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ревматоидным артритом.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При аутоиммунном тиреоидите выявляю все перечисленные антитела,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антитела к глютаматдекарбоксилазе (GADA);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 к тиреоглобулину;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тиреоидной пероксидазе (микросомальному антигену);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ко второму коллоидному антигену.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Укажите этиологию тиреотоксикоза при аутоиммунном тиреоидите (хашитоксикоза)?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деструкция ткани щитовидной железы вследствие аутоагрессии и поступления в кровь большого количества ранее синтезируемых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антитела, стимулирующие продукцию тиреоидных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 указанное выше;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ничего из выше указанного.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Какие фазы характерны для зоба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эутиреоза;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указанные фазы.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Как протекает зоб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остро, с болевыми ощущениями в щитовидной железе;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подостро, с умеренной болезненностью в щитовидной железе;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длительное бессимптомное течение;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 протекать в разных, выше указанных вариантах.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Какая этиология гипотиреоза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пролиферацией фиброзной ткани на месте аутоиммунного воспаления в ткани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деструкция ткани щитовидной железы вследствие аутоагрессии и поступления в кровь большого количества ранее синтезируемых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антитела, стимулирующие продукцию тиреоидных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указанное выше.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Как длительно протекает транзиторная фаза тиреотоксикоза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6 месяцев – 1 год;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1 года;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зависимости от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Диагностическими критериями аутоиммунного тиреоидита у детей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объема щитовидной железы более 97-го перцентиля нормативных значения для данного пола     из расчета на площадь поверхности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антител к тиреоидной пероксидазе или микросомальной фракции;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антител к рецептору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характерные ультразвуковые изменения структуры щитовидной железы (неоднородность, снижение эхогенности, фиброзные тяжи).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Какое лечение проводят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иммунодепрессанты;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иммуномодуляторы;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определенных показаниях левотироксин натрия.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Показанием к назначению левотироксина натрия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аутоиммунном тиреоидите у детей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манифестный гипотиреоз (повышение ТТ и понижение уровня свободного Т4);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субклинический гипотиреоз (нормальный уровень свободного Т4 и повышенный уровень ТТГ);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атрофическая форма аутоиммунного тиреоидита;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увеличение объема щитовидной железы – более чем на 30% от верхней границы нормы для данного возраста и пола + нормальный уровень                       свободного Т4 и показатель ТТГ на верхней границе нормы.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 часто контролировать уровень ТТГ и свободного Т4 пациентам, получающим                                           заместительную терапию левотироксином натрия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2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4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6 месяцев.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Как часто исследовать антитиреоидные антитела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постановке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3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12 месяцев.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Какое заболевание щитовидной железы проявляется замещением ткани щитовидной железы фиброзной тканью с инвазией в окружающие ткани (фиброзно-инвазивный зоб)?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зоб Хашимото;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зоб Риделя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Клинические проявления фиброзно-инвазивного зоба (зоба Риделя) обусловлены всем указанным,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явлениями компрессии органов и тканей в связи с ретрореритонеальным и медиастинальным фиброзом;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прогрессирующим гипотиреозом;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явлениями гипопаратиреоза;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бактериальными осложнениями.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Хронические специфические тиреоидиты возникают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саркоидозе;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сифилисе;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актиномикозе;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аденовирусной инфекции.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Лечение хронического специфического тиреоидита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основного заболевания;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 – иссечение пораженной доли при наличии гумм, туберкулом, свищей;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заместительная терапия левотироксином натрия.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Термин узловой зоб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узловой коллоидный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кисты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псевдоузлы при гипертрофической форме АИТ;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диффузное изменение в ткани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Какая наиболее частая причина развития узлового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 и подострый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недостаточное потребление йода с пищей;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травма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В план обследования пациентов с узловыми образованиями в щитовидной железе входит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тонкоигольная аспирационная биопсия;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содержания йода в моче.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Эндемический зоб обусловлен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дефицитом йода в организме;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экологическими токсикантами;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зобогенными веществами, содержащимися в пище;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острым бактериальным воспалением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Проявлениями йодной недостаточности в фетальный период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спонтанные выкидыши;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пороки сосудов плаценты;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преждевременные роды;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врожденные пороки развития плода.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Проявлениями йодной недостаточности в неонатальный период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врожденный гипотиреоз;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врожденный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психомоторные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адреногенитальный синдром.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Проявлениями йодной недостаточности в детском и подростковом периоде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диффузный токсический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эутиреоидный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задержка умственного и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ювенильный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Вариант№4</w:t>
      </w: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Проявлениями йодной недостаточности у взрослых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репродуктивной функции;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ускоренное развитие атеросклероза;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анемия беременных.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называется профилактика йодного дефицита, проводимая в масштабе популяции, путем внесения йода в наиболее распространенные продукты?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 называется профилактика йодного дефицита, проводимая у отдельных лиц, угрожаемых по эндемическому зобу, например, из семьи, где среди родственников часто встречается нетоксический зоб или узловой зоб?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помощью чего проводится групповая профилактика йодного дефицита?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йодированной соли;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препаратов, содержащих физиологические дозы йода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(калия йодида);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поливитаминов с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морепродуктов.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5. Как длительно осуществляется массовая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Какая суточная доза калия йодида курсом не менее 6 месяцев используется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300 мкг.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По какому исследованию подбирают адекватную дозу левотироксина натрия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результату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гормона свободного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йодурии.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Для клинической картины рака щитовидной железы наиболее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функции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единичный узел или многоузловой зоб у мальчика;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быстрорастущий плотной консистенции узел;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регионарных лимфоузлов.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Укажите, какой рак щитовидной железы наиболее распространен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папиллярный;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медуллярный;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недифференцированный (анапластический).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пользу злокачественного образования в щитовидной железе по данным УЗИ свидетельствует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гипоэхогенное образование с нечеткими контурами;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капсулы у узла;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микрокальцинаты;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полости распада.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Лечение рака щитовидной железы осуществляется в зависимости от гистологического варианта и стадии и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химиотерапия;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хирургическое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радиоактивным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процессе регуляции гомеостаза кальция, фосфора и магния принимают участие в основном все указанные органы,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кишечник.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Кальцитриол (активный метаболит витамина D влияет на обмен кальция и фосфора следующим образом,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стимулирует всасывание кальция и фосфора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способствует усилению реабсорбции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способствует усилению экскреции фосфора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резорбции кальция и фосфора из костей.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Паратгормон это гормон, который синтезируется клетками паращитовидных желез, участвует в указанном обмене кальция,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 резорбцию кальция в дистальных отделах нефрона;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 всасывание кальция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снижает костную резорбцию;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усиливает костеобразование.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Причины гипопаратиреза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вирусный генез;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эмбриогенеза;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аутоиммунная деструкция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послеоперационный генез, как осложнение тиреоидэктомии.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гипопаратиреоза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жажда;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дефекты зубной эмали;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катаракта.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Транзиторная гипокальцемия новорожденных встречается до 5 дня жизни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недоношенных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детей со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гипопаратиреозе;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асфиксии новорожденного.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лабораторным показателям, подтверждающим диагноз гипопаратиреоз,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гипокальциемию;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гиперфосфатемию;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гипокальциурию;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паратгормона в сыворотке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Какие изменения выявляют на рентгенограммах черепа, грудной клетки, костей таза, нижних конечностей при гипопаратиреозе?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повышенная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переломы;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очаги деструкции в костях.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Выявление скрытых форм гипопаратиреоза проводят на основании всех указанных симптомов,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Как называют симптом, при котором при постукивании в месте выхода лицевого нерва происходит сокращение мышц лица?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Как называют симптом, при котором через 1-2 минуты после сдавливания плеча жгутом появляются судороги в кисти («рука акушера»)?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гипопаратиреоза характерно снижение всех указанных показателей,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кальция в крови (гипокальциемия);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фосфора в крови (гипофосфатемия);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кальция в моче (гипокальциурия);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паратгормона в сыворотке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Методами лечения гипопаратиреоза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диета, богатая солями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диета, богатая фосфорсодержащими продуктами;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препараты витамина D.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Критериями эффективности лечения гипопаратиреоза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фосфора в сыворотке крови 0,8 мкмоль/л;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общего кальция в сыворотке крови 2,1-2,5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ионизированного кальция 1,0-1,8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суточной экскреции кальция с мочой 2,5-10,0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Как часто наблюдает эндокринолог детей с гипопаратиреозом?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каждые 3-4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 раза в год;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год.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Причинами гиперпаратиреоза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солитарная паратирома;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множественные аденомы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рак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гипоплазия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Аденома паращитовидных желез возникае у пациентов при всех указанных патологических                         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аутоиммунной деструкцией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МЭН-1 (множественной полиэндокринной неоплазией-1);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хронической почечной недостаточностью и уремией;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спорадической (несемейной) гиперплазией.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С помощью какого исследования можно выявить гиперплазию паращитовидных желез?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компьтерной томографии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сцинтиграфии;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рентгенографии органов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Какое лечение проводят пациентам при бессимптомном течении семейной                                               гипокальциурической гиперкальциемии (гиперпаратиреозе)?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Какое лечение проводят пациентам при тяжелом течении семейной гипокальциурической гиперкальциемии (неонатальном 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 (форсированный диурез, временное назначение бифосфонатов);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 (тотальная паратиреоидэктомия);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Для злокачественной гиперкальциемии характерно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уровень паратгормоноподобного пептида;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 клиническому проявлению гиперпаратиреоза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кальцинация роговой оболочки;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остеопороз, кисты в костях таза, запястий, ребрах;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Поражение костной ткани при гиперпаратиреозе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костную-остеопоротическую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фиброзно-кистозный остеит;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повышенную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педжетоидную форму.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Для поражения костной системы при первичном гиперпаратиреозе характерно                              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дефекты эмали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деформация позвонков по типу «рыбьего позвонка» с переломами позвонков;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хондрокальциноз;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уменьшение роста, боли в спине при длительном пребывании в положении стоя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Для поражения пищеварительной системы при первичном гиперпаратиреозе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пептические язвы желудка или 12-перстной кишки;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панкреакальциноз;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секреции гастрина и соляной кислоты.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Что, из ниже указанного, характерно для гипопаратиреоза?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кальцинаты в области базальных ганглиев;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отложение солей кальция в коже;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кальцинация ушных раковин;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кальцинаты в капсулу роговицы глаза.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Клиническими проявлениями гиперпаратиреоза в раннем возрасте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боль в мышцах и суставах;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тонические судороги («рука акушера»);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Для гиперкальциемического криза (при гиперпаратиреозе) характерны следующие                          симптомы,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спутанность сознания, ступор, кома;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анурия.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 основным лабораторным показателям для диагностики гиперпаратиреоза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активности щелочной фосфатазы;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паратгормона;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экскреции ионизированного кальция с мочой.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 основным методам инструментальной диагностики причины и осложнений                                                  гиперкальциемических состояний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сцинтиграфия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и МРТ грудной клетки и брюшной полости;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УЗИ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43. Через какое время ожидается заметное снижение уровни паратгормона и кальция в крови после удаления источника паратгормона (при гиперплазии паращитовидных желез)?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15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неделю.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После удаления аденомы паращитовидных желез возможно наступление гипокальциемия (синдром голодных костей). Какая тактика?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наблюдение;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витамина D 3-6 мкг/сут;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препаратов кальция 2000-3000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 D  + препараты кальция.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Что считается легкой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               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Что считается тяжелой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 экстренным терапевтическим мероприятиям при гиперпаратиреозе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регидратация путем внутривенного введения изотонического раствора натрия хлорида в объеме, вдвое превышающем средний объем для данной массы и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фуросемид (1-2 мг/кг) после адекватной гидратации;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 (2000-3000 мг/сут);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бифосфонаты (памидроновая кислота 0,5-1,0 мг/кг в 200-250 мл изотонического раствора                        натрия хлорида внутривенно медленно в течение 4-5час)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При гиперкальциемии используют все указанные препараты, снижающие кальций,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бисфосфонаты;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 бисфосфонатам, которые являются эффективным консервативным методом снижения уровня кальция в крови,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памидроновая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клодроновая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ибандроновая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препаратам витамина D, используемого при лечении гипопаратиреоза (гипокальциемии)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эргокальциферол;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колекальциферол;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Для нарушения фосфорно-кальциевого гомеостаза при гиперпаратиреозе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гипофосфатемия;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гиперкальциурия;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гипофосфатурия.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Какие результаты глюкозы крови являются критерием нарушенной гликемии натощак?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глюкоза цельной капиллярной крови натощак 5,5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глюкоза цельной капиллярной крови натощак 6,1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глюкоза цельной капиллярной крови натощак 5,5 ммоль/л, через 2 часа после еды                                                    или нагрузки 8,0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глюкоза цельной капиллярной крови натощак 6,3 ммоль/л, через 2 часа после еды                                      или нагрузки 11,1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Протокол орального глюкозотолерантного теста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тестом 12 часовое голодание;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течение 3 дней перед тестом питание с ограничением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гликемии натощак и через 2 часа после нагрузки;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нагрузка глюкозой из расчета 1,75 г на кг массы тела, но не более 75 г, растворяют в 250 мл воды.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Какой сахарный диабет связан с генетическими дефектами бета-клеточной функции?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MODY;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резистентность к инсулину типа 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Донохью;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липоатрофический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 сахарному диабету, который связан с болезнями экзокринной части поджелудочной железы,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панкреатит;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муковисцидоз;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гемохроматоз;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соматостотинома.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Сахарный диабет может быть индуцирован лекарственными средствами и химикатами, всеми указанными,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никотиновая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аскорбиновая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Дауна;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Рассела-Сильвера;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синдром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Какой сахарный диабет доминирует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2-го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диабет на фоне генетических дефектов бета- клеточной функции.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С каким (и) заболеваниями чаще всего ассоциируется сахарный диабет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генетическими;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аутоиммунными;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болезнями экзокринной части поджелудочной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Для какого сахарного диабета характерна деструкция бета-клеток, что обычно приводит к абсолютной инсулиновой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сахарный диабет 1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гестационный сахарный диабет;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MODY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В каком возрасте может манифестировать аутоиммунный сахарный диабет?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детском возрасте;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юношеском;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пожилом;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любом возрасте.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Как называется сахарный диабет, который характеризуется относительной инсулиновой недостаточностью с нарушением, как секреции, так и действия инсулина: от преобладающей инсулинорезистентности с относительной инсулиновой недостаточностью до преимущественного секреторного дефекта в сочетании или без сочетания                                          с инсулинорезистентностью?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гестационный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Ларона;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Вольфрама;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атаксия Фридрейха;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хорея Гентингтона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Как называется сахарный диабет, который возникает у лиц, не относящихся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 европеоидной расе, с деструкцией бета-клеток, склонностью к кетозу,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но с неизвестным патогенезом?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MODY диабет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Уточнить риск развития сахарного диабета 1-го типа у ближайших родственников помогают иммунологические исследования (определение антител), к которым относят                                      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ICA;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IAA;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GADA;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глиадину.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К лабораторной диагностике сахарного диабета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глюкозы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кетоновых тел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гликированного гемоглобина.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холестерина.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Укажите нормальный уровень глюкозы крови натощак в цельной капиллярной крови у новорожденных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1,6-4,0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2,78-4,4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3,3-5,0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3,3-5,5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Укажите нормальный уровень глюкозы крови натощак в цельной капиллярной крови у детей раннего возраста?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1,6-4,0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2,78-4,4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3,3-5,0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3,3-5,5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Какой нормальный уровень гликированного гемоглобина А1с?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4-6%;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7-8%;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9-12%;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13-15%.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Какой нормальный базальный уровень С-пептида   в сыворотке крови у здоровых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0,28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0,28-1,32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1,5-2,0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 изменяется базальный уровень С-пептида в сыворотке крови при сахарном диабете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 или не определяется;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может, как снижаться, так и повышаться.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К основным эффектам инсулина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транспорта глюкозы из крови внутрь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активация фермента гексокеназы, которая обеспечивает преобразование глюкозы                             в глюкозо-6-бифосфат;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активация липолиза;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торможение глюконеогенеза (образование глюкозы из белков и жиров) и кетогенеза.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Сахарный диабет 1 типа проходит все стадии развития,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длительно текущий хронический лимфоцитарный (аутоиммунный) инсулит приводит к снижению секреции инсулина в ответ на введение глюкозы, при этом уровень гликемии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гибели 80-90% бета-клеток развивается клиническая манифестация, но при этом еще сохраняется остаточная инсулиновая секреция;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выздоровление при раннем начале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полная деструкция бета-клеток.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 инсулинозависимым тканям и органам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жировая ткань;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скелетная мускулатура;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печень.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 инсулинонезависимым тканям и органам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головной мозг;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шванновские клетки периферических нервов;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почки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 клиническим проявлениям сахарного диабета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массы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сухость во рту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Когда в моче появляется глюкоза?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когда глюкоза крови превышает 3,5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когда глюкоза крови превышает 5,5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когда глюкоза крови превышает 7,8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когда глюкоза крови превышает 8,8 ммоль/л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Признаками наступающего коматозного состояния при диабетическом кетоацидозе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анорексия;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тошнота;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возбуждение.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Целью лечения детей с сахарным диабетом 1 типа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постоянный врачебный контроль и обязательные ежегодные госпитализации;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достижение максимально близкого к нормальному состоянию уровня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нормальное физическое, соматическое и психосоциальное развитие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профилактика специфических осложнений 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Какую секрецию имитируют инсулины средней продолжительности и длительного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пищевую;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базальную (фоновую);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обе секреции;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 одну из указанных секреций.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 инсулинам ультракороткого действия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Хумулин регуляр;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Лизпро (Хумалог);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Аспарт (Новорапид);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Глулизин (Апидра).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Укажите начало действия ультракоротких инсулинов: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10-15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30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через 2 часа.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 инсулинам средней продолжительности действия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Хумулин НПХ;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Протофан НМ;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Гларгин (Лантус);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Инсуман базал.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Какой инсулин относят к инсулинам длительного (24 часового)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Детемир (Левемир);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Гларгин (Лантус);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Хумулин НПХ;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Протофан НМ.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Укажите начало действия инсулина длительного действия Гларгина (Лантуса):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10-15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30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2 часа.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Укажите время действия коротких инсулинов: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3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24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Укажите время действия инсулина длительного действия (Гларгин/Лантус):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3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24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Сколько единиц инсулина в одном катридже, объемом 3 мл, для инсулиновой шприц-ручки?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500 Ед.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Существуют ли возрастные ограничения для использования инсулиновых помп?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это дети до 1 года;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да, это дети до 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да, это пожилые люди;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нет, не существует возрастных ограничение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Укажите, какая суточная потребность в инсулине при сахарном диабете 1 типа в «медовый месяц» (в период частичной ремиссии):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0,1-0,2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0,5-0,6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1,5-2,0 ЕД/кг.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Укажите, какая суточная потребность в инсулине в период полового созревания, у подростков?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0,1-0,2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0,5-0,6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1,5-2,0 ЕД/кг.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Начинают инсулинотерапию с введения инсулина   короткого действия. Какая первая доза инсулина у школьников?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0,5-1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6-8 ЕД.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Сколько раз в сутки вводится инсулин ультракороткого и короткого действия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плановом порядке?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сутки, перед основными приемами пищи;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4-8 раз в сутки, каждые 3-6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Сколько раз в сутки вводится инсулин средней продолжительности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сутки, перед основными приемами пищи;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4-8 раз в сутки, каждые 3-6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Часто повторяющиеся или тяжелые гипогликемии приводят ко всем указанным изменениям ЦНС,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психологическая астенизация;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памяти;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вязкости или расторможенности в поведении;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параличи.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нейрогликопеническим симптомам гипогликемии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сонливость, загруженность;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раздражительность, неадекватное поведение;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мышечная гипотония;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ночные кошмары.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адренергическим или неврологическим симптомам гипогликемии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сухость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тремор;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бледность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тахикардия.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Проявлениями гипогликемии у маленьких детей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беспричинные капризы;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отказ от еды;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выраженная сонливость;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благоприятное течение.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Лечение легкой гипогликемии включает в себя прием всего указанного,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таблеток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леденцов.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Лечение гипогликемии у детей, когда сознание у пациента спутанно, включает                             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накормить дополнительными углеводами;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 щеку положить кусок сахара или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внутримышечно ввести 0,5 мл глюкагона в возрасте до 12 лет и 1 мл старше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внутривенно струйно ввести 20-80 мл 10% раствор глюкозы (1мл/кг, может потребоваться дополнительное капельное введение 1,2-3 мл/кг/час);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Вариант№5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Липодистрофии в местах введения инсулина проявляются в виде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гипертрофической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атрофической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 той и другой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 той, ни другой формы.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часто необходимо исследовать глюкозу крови    детям с сахарным диабетом 1 типа, находящимся на интенсивной инсулинотерапии?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один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7-8 раз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В питании детей с сахарным диабетом 1 типа следует учитывать все указанные принципы,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соотношение белков, жиров и углеводов должно быть сдвинуто в сторону приема жиров и белков;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поддержание равновесия между сахароповышающим эффектом пищи и сахароснижающим действием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поддержание гликемии близко к физиологическим уровням, предотвращение гипо- и гипергликемий;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учитывать не только количество углеводов, но и вид углеводов (гликемический индекс).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За стандарт 1 ХЕ (хлебной единицы) принято считать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10-12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15-20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25-30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35-40 г углеводов.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В каком из указанных продуктов содержится 1 ХЕ?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столовая ложка гороха;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банан;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кусок дыни;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стакан фруктового сока.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 продуктам, которые повышают сахар крови,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зерновые продукты;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картофель, кукуруза;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молоко и молочные продукты;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зелень.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Больше какого количества хлебных единиц (ХЕ) не рекомендуется съедать за один основной прием пищи?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4-8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10-12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13-15 ХЕ.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У какого продукта очень высокий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фруктоза;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молоко;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бананы;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картофельное пюре.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У какого продукта очень высокий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орехи;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йогурт;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вареный картофель.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 какого продукта самый низкий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кока-кола;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соевые бобы;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крекеры;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кефир.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Какой продукт очень быстро повышает сахар крови?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кока-кола;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кукурузные хлопья;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картофель-фри с майонезом;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хлеб грубого помола с маслом.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Какой продукт медленно повышает сахар крови?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тосты;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картофель-фри с майонезом;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кукурузные хлопья;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булки.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При сахарном диабете 1 типа у детей физические нагрузки необходимы для                                                 всего перечисленного,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улучшения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улучшение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частоты контроля уровня гликемии;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тренировки сердечно-сосудистой системы.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При сахарном диабете 1 типа у детей физические нагрузки необходимы для всего перечисленного,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улучшения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улучшение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частоты контроля уровня гликемии;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тренировки сердечно-сосудистой системы.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Критериями компенсации сахарного диабета 1 типа у детей в возрасте 6-12 лет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едой 5-8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еды 6-11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перед сном 5,5-10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гликированный гемоглобин А1с - 10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Тяжесть состояние при диабетическом кетоацидозе у детей обусловлена всеми указанными факторами,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резкой дегидратацией;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декомпенсированным метаболическим ацидозом;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лактоацидозом;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выраженным дефицитом электролитов.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зрения;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нарастающая слабость;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головная боль.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К клиническим проявления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резко снижен тургор тканей;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запавшие глазные яблоки;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западение родничка у маленьких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мышечного тонуса.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клиническим проявлениям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тахикардия;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пульс слабого наполнения и напряжения;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артериального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печени.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 клиническим проявлениям тяжелого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рН крови ниже 7,2;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редкое, глубокое, шумное дыхание;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судороги в мышцах живота и голеней;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Кома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апатия, сонливость;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состояние резкой оглушенности, из которой больной может быть выведен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только с помощью сильных повторных раздражителей;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состояние, при котором больного невозможно разбудить, полностью отсутствуют реакции на внешние и внутренние раздражители;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реакции зрачков на свет.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 основным принципам лечения диабетического кетоацидоза относя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дегидратация;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введение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ликвидация электролитных нарушений;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борьба с ацидозом.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Какая начальная доза инсулина при диабетическом кетоацидозе у маленьких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Какая начальная доза инсулина при диабетическом кетоацидозе при тяжелой сопутствующей гнойной инфекции?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Какое должно быть снижение гликемии в первые часы лечения диабетического кетоацидоза?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1-2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4-5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6-7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8-10 ммоль/л в час.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Каким раствором проводят инфузионную терапию пациентам с диабетическим кетоацидозом, если на фоне инсулинотерапии глюкоза крови снизилась до 12-15 ммоль/л?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0,9% раствором натрия хлорида;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раствором Рингера;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5% раствором глюкозы (декстрозы);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4-5% раствором альбумина.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На сколько процентов увеличивают дозу инсулина, если при лечении диабетического кетоацидоза происходит нарастание гликемии выше 15 ммоль/л?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75%;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100%.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Ниже какой дозы нельзя снижать инсулин при лечении диабетического кетоацидоза?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Когда рекомендуется восполнять запасы калия при диабетическом кетоацидозе?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начала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началом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 от начала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2 часа от начала инфузионной терапии.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Из какого расчета на фактическую массу вводят бикарбонаты (4% раствор гидрокарбоната натрия) при рН ниже 7,0 у пациентов с диабетическим кетоацидозом?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1,5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2,5 мл/кг.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Как часто необходимо контролировать содержание глюкозы, электролитов, мочевины, газовый состав в венозной крови у пациента с диабетическим кетоацидозом?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каждый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каждые 2-4 часа;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каждые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каждые 8 часов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Какой показатель глюкозы в крови является у недоношенных новорожденных гипогликемическим?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1,1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менее 2,8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менее 3,5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Одной из важнейших причин гипогликемии в подростковом возрасте может быть                                              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недостаточный прием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передозировка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прием алкогольных напитков;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избыточная физическая нагрузк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Что не характерно для гипогликемической комы?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внезапная скорость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жажда и полиурия отсутствуют;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сухая кожа;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судороги.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Какое лечение гипогликемии I-II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немедленный прием легкоусвояемых углеводов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(5-15г глюкозы или сахара, или 100 мл сладкого напитка, сока или колы);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ГлюкаГен или Гипокит 0,5-1 мг внутримышечно или подкожно;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внутривенно струйно 10-40% раствора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дексаметазон 0,5 мг/кг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С помощью каких легкоусвояемых углеводов может быть эффективна попытка купировать тяжелую гипогликемию пока не подоспеет квалифицированная медицинская помощь при условии, если у пациента сохраняется глотательный рефлекс и отсутствует рвота?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помощью конфеты, куска сахара;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помощью сока, сладкого напитка;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помощью меда, сиропа;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помощью картофельного пюре.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К диабетической ретинопатии относятся все указанные характеристики,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это острое осложнение сахарного диабета;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занимает одно из первых мест среди причин, приводящих к снижению зрения и слепоте у лиц молодого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представляет специфическое поражение сетчатой оболочки и сосудов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характеризуется развитием экссудативных очагов, ретинальных и преретинальных кровоизлияний роста новообразованных сосудов, тракционной отслойки сетчатки, рубеозной глаукомы.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офтальмоскопическим проявлениям диабетической ретинопатии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твердые и мягкие, ватообразные экссудативные очаги на глазном дне;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новообразованные сосуды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отек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изменения на глазном дне редко выявляют у молодых пациентов при большом стаже 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Какие изменения на глазном дне относят к II стадии диабетической ретинопатии                                                              (препролиферативная ретинопатия)?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сужение и расширение сосудов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единичные микроаневризмы, точечные кровоизлияния, твердые экссудаты в парамакулярной                   зоне;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множественные экссудаты и крупные ретинальные геморрагии, венозные аномалии;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ретинальные, преретинальные кровоизлияния и кровоизлияния в стекловидное тело, рост новообразованных сосудов в области диска зрительного нерва, разрастание фиброзной ткани в зонах преретинальных кровоизлияний, тракционная отслойка сетчатки, рубеоз (разрастание новообразованных сосудов в радужной оболочке) и углу передней камеры, развитие вторичной глаукомы и резкой потери зрения.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 вариантам автономной невропатии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кардиопатия (ортостатическая гипотония, тахикардия, кардиалгии);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энцефалопатия (снижение памяти, эмоциональная лабильность);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гастропатия (гастропарез, атония толстой кишки);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атония мочевого пузыря (недержание мочи, снижение чувства наполнения).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Б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относится к таблетированным сахаропонижающим препаратам.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Какой белок, секретируемый жировой тканью, угнетает сигнал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Какой белок, секретируемый жировой тканью, может способствовать развитию системного воспаления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В случае ожирения у одного из родителей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Если ожирением страдают оба родителя,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При отсутствии ожирения у родителей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66. Как называется ожирение, связанное с наличием опухолей головного мозга, инсультом, травмой черепа?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конституционально-экзогенное;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Как называется ожирение, связанное с наличием опухолей головного мозга, инсультом, травмой черепа?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конституционально-экзогенное;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 называется ожирение при синдромах Прадера-Вилли, хрупкой Х-хромосомы, Альстрема, Кохена, Дауна, псевдогипопаратирезе?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Какой индекс массы тела (ИМТ) характерен для ожирения II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SDS ИМТ 2,0-2,5;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SDS ИМТ 2,6-3,0;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SDS ИМТ 3,1-3,9;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SDS ИМТ 4,0 и более.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Какой индекс массы тела (ИМТ) характерен для ожирения IV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SDS ИМТ 2,0-2,5;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SDS ИМТ 2,6-3,0;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SDS ИМТ 3,1-3,9;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SDS ИМТ 4,0 и более.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Какой симптом (ы) свидетельствует о гипоталямической природе ожирения?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у родственников, рост ребенка с ожирением выше среднего или высокий,                  возникновение ожирения после 5-летнего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утренние головные боли, рвота, нарушение зрения, чрезмерное мочеиспускания;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гиперфагия, пробуждение ночью для того, чтобы поесть, развитие ожирения до 5-летнего возраста, всегда тяжелая степень ожирения;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небольшой рост или сниженная скорость роста у ребенка с ожирением.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Какой симптом (ы) свидетельствует о конституционально-экзогенной природе ожирения?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у родственников, рост ребенка с ожирением выше среднего или высокий,                                возникновение ожирения после 5-летнего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утренние головные боли, рвота, нарушение зрения, чрезмерное мочеиспускания;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гиперфагия, пробуждение ночью для того, чтобы поесть, развитие ожирения до 5-летнего возраста, всегда тяжелая степень ожирения;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небольшой рост или сниженная скорость роста у ребенка с ожирением.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О чем могут свидетельствовать рыжие волосы у ребенка с тяжелой формой   ожирения, если рыжие волосы не характерны для других членов семьи?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мутации в гене пропиомеланокортина;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инсулинрезистентности (высокий риск сахарного диабета 2 типа);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синдроме 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гипотиреозе.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74. О каком диагнозе может свидетельствовать сочетание ожирения с задержкой роста                                          и снижением интеллекта?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мутации в гене пропиомеланокортина;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инсулинрезистентности (высокий риск сахарного диабета 2 типа);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синдроме 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гипотиреозе.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Критериями дислипидемии у мальчика с ожирением в возрасте до 10 лет является                                  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холестерина более 5,2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триглицеридов более 1,3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ЛПВП менее 0,9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ЛПНП менее 3,0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Критериями дислипидемии у девочки с ожирением в возрасте старше 10 лет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холестерина более 5,2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триглицеридов более 1,7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ЛПВП менее 1,03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ЛПНП менее 3,0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Если у ребенка с ожирением подозрение на синдром Кушинга какой (какие) гормон(ы)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ТТГ,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АКТГ, кортизол;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ИФР-1, стимуляционные пробы на выброс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Если у ребенка с ожирением подозрение на гипоталямический синдром, какой (какие) гормон(ы)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ТТГ,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АКТГ, кортизол;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ИФР-1, стимуляционные пробы на выброс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Если подозрение на синдромальную форму ожирения (псевдогипопаратирез, дефицит проконвертазы типа 1, лептина), какие гормоны крови необходимо          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ЛГ, ФСГ, тестостерон, глобулин, связывающий половые гормоны, антимюллеров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лептин, паратгормон, проинсулин;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альдостерон, активность ренина плазмы в крови, содержание метанефринов, норметанефринов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кровь на кариотип,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Если у мальчика с ожирением выявлена истинная гинекомастия, какие гормоны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ЛГ, ФСГ, тестостерон, глобулин, связывающие половые гормоны, антимюллеров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лептин, паратгормон, проинсулин;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альдостерон, активность ренина плазмы в крови, содержание метанефринов, норметанефринов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кровь на кариотип,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Для дефицита пропиомеланокортина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тяжелой степени, гиперфагия;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острая недостаточность надпочечников у новорожденного ребенка из-за дефицита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бледная кожа, рыжие волосы;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эффективно лечение лептином.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82. Осложнениями и последствиями ожирения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узловой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углеводного обмена, инсулинорезистентность;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неалкогольная жировая болезнь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дислипидемия.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Осложнениями и последствиями ожирения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ускоренное половое развитие и синдром гиперандрогении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гипопаратиреоз;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желчнокаменная болезнь.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При сочетании сахарного диабета 2 типа и ожирения у детей старше 10 лет используют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уменьшение потребления продуктов с высоким содержанием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ежедневные занятия физическими упражнениями продолжительностью не менее 60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биатрическая хирургия;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метформин.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Какой (какие) гормон(ы) вырабатываются в клубочковой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Какой (какие) гормон (ы) вырабатываются в сетчатой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Какой (какие) гормон (ы) вырабатываются в мозговом веществе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Какой (какие) гормон (ы) вырабатываются в пучковой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Какую роль в организме выполняют катехоламины (адреналин и норадреналин)?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расслабление,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Какую роль в организме выполняют минералкортикоиды (альдостерон)?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расслабление, гладкой мускулатуры бронхов, снижение моторики ЖКТ, регуляция функции        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Какую роль в организме выполняют глюкокортикоиды?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Какую роль в организме выполняют половые стероиды?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участвуют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В какие часы необходимо исследовать уровень кортизола и АКТГ при подозрении                                    на гиперкортицизм?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8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8 час и 20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8-9 час, натощак лежа (лежать не менее 2 часов до забора крови);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20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Укажите нормальные значения кортизола: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50-83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83-580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580-900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Укажите нормальные значения АКТГ: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46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46-100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100-150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150-200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В какие часы необходимо исследовать уровень альдостерона и активность ренина плазмы?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8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8 час и 20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в 8-9 час, натощак лежа (лежать не менее 2 часов до забора крови);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20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Какие нормальные значения альдостерона в горизонтальном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15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15-150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150-200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200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Какие нормальные значения альдостерона в вертикальном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35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35-350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350-500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Какие нормальные значения активность ренина плазмы в горизонтальном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0,2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0,2-1,9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1,9-5,0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5,0 нг/ (мл х ч).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Какие нормальные значения активность ренина плазмы в вертикальном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0,8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0,8-5,0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5,0-10,0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10,0 нг/ (мл х ч).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AC1271" w:rsidRDefault="00AC1271">
      <w:pPr>
        <w:jc w:val="center"/>
        <w:rPr>
          <w:b/>
          <w:sz w:val="28"/>
          <w:szCs w:val="28"/>
        </w:rPr>
      </w:pPr>
    </w:p>
    <w:p w:rsidR="00AC1271" w:rsidRDefault="00AC1271">
      <w:pPr>
        <w:jc w:val="center"/>
        <w:rPr>
          <w:b/>
          <w:sz w:val="28"/>
          <w:szCs w:val="28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Вариант№6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Укажите, дефицитом каких гормонов обусловлена первичная надпочечниковая недостаточность?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кортизола;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кортикотропин-релизинг-гормона;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всех выше перечисленных гормонов.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Первичная надпочечниковая недостаточность является компонентом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врожденная гипоплазия надпочечников, дефект гена DAX-1;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врожденная гипоплазия надпочечников (IMAG-синдром);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Олгроува (триплет А): ахалазия пищевода, алакримия – отсутствие слезной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пангипопитуитаризм.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Первичная надпочечниковая недостаточность является компонентом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кровоизлияние в надпочечники;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кровоизлияние в гипофиз;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инфекционное поражение надпочечников (туберкулез, септикопиемия);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метастатическое и опухолевое поражение надпочечников (лимфома).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К клиническим проявлениям надпочечниковой недостаточности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постоянная слабость, обморочные состояния;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аппетита;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потеря массы тела.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клиническим проявлениям надпочечниковой недостаточности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судорожный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диарея на фоне заболеваний;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аппетита;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учащение пульса.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Для гиперпигментации при первичной надпочечниковой недостаточности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гиперпигментация имеет диффузный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более выражена на открытых участках;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гиперпигментация более выражена в области естественных складок;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гиперпигментация имеет очаговый характер.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 изменяется уровень гормонов при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кортизол снижается, АКТГ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кортизол повышается, АКТГ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кортизол снижается, АКТГ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кортизол снижается, АКТГ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Какой уровень базального кортизола, который определяют в 6-9 часов утра,                             служит критерием гипокортицизма?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При каком уровне базального кортизола, который определяют в 6-9 часов утра,                                            диагноз гипокортицизм считают «сомнительным»?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При каком уровне базального кортизола, который определяют в 6-9 часов утра,                      диагноз гипокортицизм исключают?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Для диагностики какого заболевания используют исследование антител к 21-гидроксилазе?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центрального гипокортицизма;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аутоиммунного гипокортицизма;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Х-сцепленной адренолейкодистрофии;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дефицита 21-гидроксилазы.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Для диагностики какого заболевания используют генетические исследования для выявления мутации в различных генах, ответственных за развитие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врожденной гипоплазии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Х-сцепленной адренолейкодистрофии;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дефицита 21-гидроксилазы;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всех выше указанных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какой суточной дозе назначается гидрокортизон (Кортеф) для заместительной терапии хронической первичной недостаточности коры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5-6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15-20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Гидрокортизон — это препарат, который обладает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глюкокортикоидным и минералокортикоидным эффектами;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обладает действием подобным катехоламинам.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Преднизолон — это препарат, который обладает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глюкокортикоидным и минералокортикоидным эффектами;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обладает действием подобным катехоламинам.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На сколько приемов делится суточная доза преднизолона при лечении хронической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принимается однократно в вечерние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4 приема.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Какой препарат используют для замещения минералкортикоидной недостаточности при лечении хронической первичной недостаточности коры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гидрокортизон;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дексаметазон;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На сколько приемов делится суточная доза флудрокортизона (Кортинеффа) при лечении хронической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1-2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4 приема;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Какая доза гидрокортизона вводится внутривенно        или внутримышечно при острой надпочечниковой недостаточности в первый час оказания экстренной помощи?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200-300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Какая суточная доза гидрокортизона вводится внутривенно или внутримышечно при острой надпочечниковой недостаточности в течение первых суток, но после первого часа оказания экстренной помощи?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200-300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На сколько приемов делится суточная доза гирокортизона для парентерального введения в первые сутки лечения адреналового криза?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однократно болюсно;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4 приема.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 21-гидроксилаза – ключевой фермент синтеза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глюкокортикоидов и минералокортикоидов;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катехоламинов.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 клиническим проявлениям врожденной дисфункции коры надпочечников до внедрения неонатального скрининга при отсутствии лечения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1,5 лет появление аксиллярного и лобкового оволосения;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гипертрофия мускулатуры;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огрубение голоса;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костного возраста от возраста паспортного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 клиническим проявлениям врожденной дисфункции коры надпочечников до внедрения неонатального скрининга при отсутствии лечения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клитора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увеличение полового члена у мальчиков, появление эрекций;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ускорение костной дифференцировки влияет на прогноз роста – пациенты остаются низкорослыми;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раннее наступление менструаций у девочек.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 клиническим проявлениям сольтеряющей формы врожденной дисфункции коры надпочечников относят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3-4 день после рождения развивается гиперкалиемия и гипонатриемия;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на 2-4 неделе жизни развиваются обезвоживание (многократная рвота, потеря массы);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отсутствии лечения наступает летальный исход;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вирилизации наружных половых органов у девочек отсутствует.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Какое лечение при вирильной форме ВДКН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гидрокортизон (Кортеф);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гидрокортизон (Кортеф) + флудрокортизон (Кортинефф);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 (Кортинеф).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Какое лечение при сольтеряющей форме ВДКН?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гидрокортизон (Кортеф);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гидрокортизон (Кортеф) + флудрокортизон (Кортинефф);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 (Кортинеф).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Какая суточная доза гидрокортизона используется для лечения адреногенитального синдрома (ВДКН) в возрасте старше 1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0,25-0,35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После закрытия зон роста у пациентов с врожденной дисфункции коры надпочечников возможен перевод на синтетические глюкокортикоиды – преднизолон.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преднизолона?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0,25-0,35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При сольтеряющей форме ВДКН к гидрокортизону дополнительно назначают минералкортикоид - флудрокортизон (Кортинефф).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флудрокортизона в грудном возрасте?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0,05-0,15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0,1-0,3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При сольтеряющей форме ВДКН к гидрокортизону дополнительно назначают минералкортикоид - флудрокортизон (Кортинефф).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флудрокортизона в возрасте старше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0,05-0,15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0,1-0,3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Что можно отнести к АКТГ-независимому гиперкортицизму?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болезнь Иценко-Кушинга;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эктопической секреции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Иценко-Кушинга;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выше перечисленное.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Причинами синдрома Иценко-Кушинга может быть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карцинома надпочечника;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аденома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 надпочечника;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первичная пигментированная нодулярная гиперплазия надпочечников.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Б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 клиническим проявлениям болезни Иценко-Кушинга (АКТГ-зависимый вариант гиперкортицизма) относится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с повышенным отложением жира в области лица и туловища при      относительно худых конечностях;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ярко-красные стрии на животе, бедрах, ягодицах;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гиперпигментация кожных покровов.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Что характерно для синдрома Кушинга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с повышенным отложением жира в области лица и туловища при относительно худых конечностях +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кушингоидное ожирение + нормальная скорость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ожирение + стрии на животе, бедрах, ягодицах + высокорослость;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абдоминальное (висцеральное) ожирение + гиперпигментация в подмышечных впадинах (черный акантоз) + высокорослость.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К часто встречающимся, но необязательным признакам гиперкортицизма у детей (при болезни или синдроме Иценко-Кушинга)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ярко-красные стрии на животе, бедрах, ягодицах;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гипертрихоз;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ожирение с повышенным отложением жира в области лица и туловища при относительно худых конечностях + задержка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С течением времени при болезни или синдроме Иценко-Кушинга развиваются все указанные нарушения,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толерантности к глюкозе;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сахарный диабет;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Что происходит с уровнем АКТГ в крови при синдроме Иценко-Кушинга?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приближается к нулевым значениям;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значительно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как повышается, так и снижается.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Что происходит с уровнем АКТГ в крови при АКТГ-независимом варианте гиперкортицизма?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приближается к нулевым значениям;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значительно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как повышается, так и снижается.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После лабораторной верификации синдрома Иценко-Кушинга необходима топическая диагностика, к которой относятся все указанные методы,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МРТ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гипофиз.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Прогноз для пациентов с гиперкортицизмом на фоне опухоли надпочечника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вида опухоли;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уровня кортизола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сроков диагностики;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сроков оперативного лечения.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Какая (ие) наиболее частая (ые) причина (ны) низкорослости у детей (40% от всех причин задержки роста)?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А) семейная низкорослость и конституциональная задержка роста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Б) гипопитуитаризм (дефицит соматотропного гормона);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В) внутриутробная задержка роста;</w:t>
      </w:r>
    </w:p>
    <w:p w:rsidR="009E4A76" w:rsidRDefault="00E203A3">
      <w:pPr>
        <w:ind w:firstLine="567"/>
        <w:jc w:val="both"/>
        <w:rPr>
          <w:rStyle w:val="CharAttribute1"/>
          <w:rFonts w:eastAsia="MS Mincho"/>
          <w:b w:val="0"/>
          <w:sz w:val="22"/>
          <w:szCs w:val="22"/>
        </w:rPr>
      </w:pPr>
      <w:r>
        <w:rPr>
          <w:sz w:val="22"/>
          <w:szCs w:val="22"/>
        </w:rPr>
        <w:t xml:space="preserve"> Г) хронические соматические заболевания (ВПС, ХПН, целиакия).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43.Какая причина низкорослости у детей (занимает третье место от всех   причин задержки роста - 8 %)? 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семейная низкорослость и конституциональная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гипопитуитаризм (дефицит соматотропного гормона);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внутриутробная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хронические соматические заболевания (ВПС, ХПН, целиакия).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44.В классификацию причин низкорослости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резистентность к гормону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остеохондродисплазии (ахондроплазия, гипохондроплазия);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хромосомные нарушения (синдром Шерешевского-Тернера, Нунан, Дауна, Прадера-Вилли).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В классификацию причин низкорослости       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семейная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эндокринные заболевания (гипотиреоз, гипопаратиреоз, гиперкортицизм, преждевременное половое развитие);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недоедание;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гиперинсулинизм.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Где вырабатывается ИФР-1?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костном мозге;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тонком кишечнике.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гормон оказывает непосредственный   ростостимулирующий эффект на рост и              созревание костей, мышц, тканей и органов?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48.Какая патология гена характерна для синдрома де Морсье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А</w:t>
      </w:r>
      <w:r w:rsidRPr="00E203A3">
        <w:rPr>
          <w:sz w:val="22"/>
          <w:szCs w:val="22"/>
          <w:lang w:val="en-US"/>
        </w:rPr>
        <w:t>) POU1F1 (PIT1);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Б</w:t>
      </w:r>
      <w:r w:rsidRPr="00E203A3">
        <w:rPr>
          <w:sz w:val="22"/>
          <w:szCs w:val="22"/>
          <w:lang w:val="en-US"/>
        </w:rPr>
        <w:t>)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HESX-1;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LHX-1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49. Какие мутации приводят к гиперплазии аденогипофиза,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что ложно можно расценить как опухолевый процесс (краниофарингиому, аденому гипофиза)?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А</w:t>
      </w:r>
      <w:r w:rsidRPr="00E203A3">
        <w:rPr>
          <w:sz w:val="22"/>
          <w:szCs w:val="22"/>
          <w:lang w:val="en-US"/>
        </w:rPr>
        <w:t>) POU1F1 (PIT1);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Б</w:t>
      </w:r>
      <w:r w:rsidRPr="00E203A3">
        <w:rPr>
          <w:sz w:val="22"/>
          <w:szCs w:val="22"/>
          <w:lang w:val="en-US"/>
        </w:rPr>
        <w:t>)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HESX-1;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LHX-1.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50.Выявление гиперплазии аденогипофиза на МРТ головного мозга + СТГ-дефицита + дефицит пролактина + дефицит ТТГ является    показанием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оперативному вмешательству;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молекулярной диагностике.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Пациенты с СТГ-дефицитом и с гиперплазией аденоги-пофиза на МРТ+мутацией гена PROP1 в последующем имеют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озлокачествление аденогипофиза;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Б)инволюцию аденогипофиза вплоть до «пустого турецко-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 седла».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Нуждаются ли пациенты с СТГ-дефицитом и с гиперплазией аденогипофиза на МРТ +мутацией гена PROP1 в оперативном лечении   на гипофизе?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нет, не нуждаются;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да, нуждаются.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Для синдрома де Морсье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гипоплазия зрительных нервов и хиазмы;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агенезия/гипоплазия прозрачной перегородки и мозолистого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нормальный уровень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гипоплазия гипофиза и гипопитуитаризм.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Какая опухоль наиболее часто сопровождается недостаточностью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аденома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герминома;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краниофарингиома;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гемартрома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Облучение головного мозга, которое может вызывать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дефицит гормона роста, проводится при всех опухолях,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медуллобластома;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ретинобластома;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острый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аденома гипофиза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Какая доза облучения головного мозга в 100% случаев вызывает развитие соматотропной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12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18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28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40 Гр.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основным клиническим чертам соматотропной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размах рук равен росту;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окружность головы соответствует росту;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постнатальное отставание в росте более чем на 2 SDS ниже популяционной средней для      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коэффициент "верхний сегмент/нижний         сегмент" превышает нормальные значения.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Для врожденного дефицита гормона роста   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гипергликемия натощак;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позднее закрытие большого родничка;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недоразвитие эмали зубов.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Для врожденного дефицита гормона роста  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"кукольное лицо";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нависающий лоб;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раннее закрытие большого родничка;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запавшая переносица.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Проявлениями гипогликемии у пациентов   младшего возраста при врожденном дефиците   гормона роста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плохой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повышенная потливость;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судорожный синдром.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61. Риск неонатальной гипогликемии при врожденном де-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фиците гормона роста выше в том случае, если есть сочетание с дефицитом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тиреотропного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адренокортикотропного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гонадотропного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антидиуретического гормона.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Можно ли ориентироваться по уровню ТТГ для выявления вторичного гипотиреоза (центрального генеза)?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можно;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нельзя.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Какие значения свободного или общего Т4 в сыворотке крови при вторичном гипотиреозе (центрального генеза)?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могут быть все указанные значения.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Укажите, как при вторичном гипотиреозе (центрального генеза) меняется концентрация ТТГ?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остается нормальной;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несколько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 быть любая концентрация.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Что происходит с концентрацией ТТГ на фоне заместительной терапии тиреоидными гормонами у пациентов с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вторичным гипотиреозом?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могут быть все указанные варианты.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66. Из всех гипофизарных недостаточностей      самой опасной является вторичный гипокортицизм по ряду причин,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обычном состоянии симптоматика либо     отсутствует или имеет минимальные                  проявления;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 методов диагностики;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стрессовых ситуациях может развиться    криз острой надпочечниковой недостаточности;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отсутствии адекватной терапии криз острой надпочечниковой недостаточности        может приводить к летальному исходу.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67. Диагноз вторичного гипокортицизма устанавливается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лабораторно путем определения исходного и стимулированного (через 60 мин) уровня кортизола в ходе инсулинотолерантного теста.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нормальный выброс кортизола при      достижении адекватной гипогликемии (менее 3 ммоль/л):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150-249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250-499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500-540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540 нмоль/л.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Требует ли лечение дефицит пролактина      у детей с соматотропной недостаточностью?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требует;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 требует.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Критериями несахарного диабета у пациентов с соматотропной недостаточностью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 (суточный диурез 2-20 литров);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удельный вес мочи менее 1005;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низкий уровень натрия в плазме;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осмолярность мочи ниже 200 мосм/л.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70. Для исследования стимулированной секреции гормона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роста используют все препараты,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клонидин (клофелин);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левотироксин;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леводопа;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 короткого действия.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71. Для исследования стимулированной секреции гормона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роста используют все препараты,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глюкагон;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аргинин;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ГР-релизинг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 длительного действия.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Укажите концентрацию гормона роста в крови после проведения СТГ-стимулирующих тестов, которая позволяет поставить диагноз: парциальный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Укажите концентрацию гормона роста в крови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антропометрии (рост пациента более чем на 2 SDS ниже, а скорость роста более чем на 1 SDS ниже популяционной средней для данного хронологического возраста и пол);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низкой концентрации соматотропного гормона (менее 10 нг/мл) в двух   стимулирующих тестах;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на исследовании головного мозга с помощью    магнитно-резонансной томографии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(наличие опухолей гипофиза, «пустого турецкого седла»);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семейном анамнезе (низкорослые родители).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основании антропометрии (рост пациента более чем на 2 SDS ниже, а скорость роста                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основании исследовании ИФР-1   и ИФР-1СБ3;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основании семейного анамнеза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основании исследования кариотипа у девочек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Если при первом СТГ-стимулирующем тесте у пациента с подозрением на дефицит гормона роста концентрация гормона роста составила более 10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Если при первом СТГ-стимулирующем тесте у пациента с подозрением на дефицит гормона роста концентрация гормона роста составила 7-10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78. Если при первом СТГ-стимулирующем тесте у пациента с подозрением на дефицит гормона роста концентрация гормона роста составила менее 7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Когда подтверждают СТГ дефицит?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если в двух СТГ-стимулирующих тестах концентрация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если в двух СТГ-стимулирующих тестах концентрация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выше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Когда исключают СТГ дефицит?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если в двух СТГ-стимулирующих тестах концентрация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если в первом СТГ-стимулирующем тесте концентрация гормона роста выше10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пустого турецкого седла;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опухоль коры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гипоплазия/аплазия зрительной хиазмы;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гипоплазия/аплазия прозрачной перегородки.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киста кармана Ратке;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аномалия Арнольда-Киари;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опухоль мозжечка;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краниофарингиома.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Для синдрома Шерешевского-Тернера характерен ниже указанный кариотип,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47ХХУ;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45ХО;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45Х/46ХХ;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45Х/46Х, I(Хq).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При синдроме Шерешевского-Тернера возможны различные варианты мозаицизма,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45Х/46Хdel (X);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47ХХУ;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45Х/46ХУ;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45Х/46ХХ.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бочкообразная грудная клетка;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широко расставленные втянутые соски;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микрогнатия, готическое небо, нарушение    прикуса;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пятна типа "кофе с молоком".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 сопутствующей патологии при синдроме Шерешевского-Тернера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коарктация аорты, аневризма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легочной артерии;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подковообразная почка;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недоразвитие матки и отсутствие яичников   на УЗИ.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87. Для низкорослых детей с задержкой внутриутробного развития в анамнезе характерны следующие особенности,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ускоренные темпы костного созревания при хронологическом возрасте 8-10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быстрое начало пубертата (в среднем на 1 год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раньше);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гиперактивность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88.Какой конечный рост следует ожидать у детей со ЗВУР?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130-140см у женщин и 145-150см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145-150см у женщин и 155-160см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155-160см у женщин и 165-170см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165см у женщин и 175 и более см у мужчин.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Взрослые пациенты со ЗВУР имеют больший риск развития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ишемическая болезнь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средний рост мужчин 130 см, женщин 125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диспропорциональное телосложение: укорочение конечностей;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нависающий лоб, седловидный нос;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крыловидные складки шеи.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Характерными особенностями гипохондроплазии явля-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диспропорциональное телосложение, проявляющееся в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пубертате;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поясничный лордоз;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в половом развитии.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аутосомнно-рецессивное;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аутосомно-доминантное;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спорадическое;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аутосомно-доминантное и спорадическое.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Характерными особенностями гипохондроплазии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роста, проявляющаяся до 3-4-х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конечный рост 130-150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половое развитие не нарушено;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увеличения расстояния между отростками позвонков в поясничном отделе      позвоночника L1-Lv, сужение расстояния между корнями дужек поясничных позвонков в каудальном направлении.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О чем свидетельствуют нормальные или высокие уровни СТГ и сниженные концентрации ИФР-1 у ребенка с выраженной низкорослостью?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низкорослости в следствие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низкорослости на фоне остеохондродисплазии;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низкорослости на фоне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низкорослости на фоне синдрома Ларона.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роста при рождении (рост 38-48 см при доношенной беременности);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ИФР-1.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проявлениям синдрома Ларона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нистагм;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укорочение фаланг пальцев, маленькие кисти и стопы;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запавшая переносица, выступающий лоб, недоразвитие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нижней челюсти.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конечный рост у мужчин - 119-142 см, у женщин - 108-136 см.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98. Укажите, есть ли эффект от лечения гормоном роста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синдроме Ларона: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есть;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отсутствует.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Противопоказанием для лечения гормоном роста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закрытые зоны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активные злокачественные новообразования или прогрессирующий рос интракраниальных опухолей;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концентрация базального и стимулированного СТГменее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гиперчувствительность к составляющим препарата соматотропина или растворителя.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стандартную заместительную дозу соматотро-пина, используемую у детей с соматотропной недостаточностью: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0,050мг/кг/сут.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E4A76" w:rsidRDefault="00E203A3">
      <w:pPr>
        <w:keepNext/>
        <w:keepLines/>
        <w:spacing w:before="120" w:after="120"/>
        <w:ind w:right="5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Вариант№7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облучение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повышенная потливость.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кортикотропная недостаточность.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Дефицит антидиуретического гормона (вазопрессина) у пациентов с приобретенным                  дефицитом гормона роста чаще всего является следствием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химиотерапии по поводу опухоли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проба Зимницкого;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Укажите, какому генетическому заболеванию характерен кариотип 47XXY?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истинный гермафродитизм;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Нунан.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Для чистой агенезии яичек (синдром Свайера)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женское строение наружных и внутренних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46XX;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сочетание с почечными и неврологическими заболеваниями.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смешанной дисгенезии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одной стороны яичко, с другой – стрек;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расщеплена мошонка, урогенитальный синус;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внутренние половые органы сформированы по женскому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регистрируются в женском паспортном поле.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дефицита альфа-редуктазы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наружные половые органы ближе к женскому типу, внутренние – по мужскому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атаксия Фридрейха.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относится к таблетированным сахаропонижающим препаратам.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Гонадотропинзависимые (истинные, центральные) формы ППР называются такие формы ППР, которые обусловлены преждевременной активностью гипоталамо-гипофизарной системой и стимуляцией гонад (яичников или яичек) указанными гонадотропинами,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лютеинезирующим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фолликулостимулирующим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хорионическим гонадотропином;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характерно для изолированного телархе по результатам УЗИ?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матки более 3,4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формирование угла между шейкой матки и телом, появления эндометрия (М-эхо);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увеличение размеров яичников более 1-3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размеры матки и яичников соответствуют возрасту ребенка, эндометрий не визуализируется, угол между шейкой матки и телом не сформирован.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 мальчиков с ППР для исключения    врожденной дисфункции коры надпочечников, андрогенпродуцирующих опухоли надпочечников, герминативно-клеточных опухолей, необходимо провести все указанные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уровень бета-ХГЧ.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У девочек с гетеросексуальным вариантом ППР и при изолированном адренархе для исключение врожденной дисфункции коры надпочечников, андроген продуцирующих опухолей надпочечников и яичников,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необходимо провести все указанные 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андростендиона и тестостерона.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Укажите кратность введения трипторелина (Диферелин) и лейпрорелина (Люкрин депо) при истинном (центральном)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3 месяца.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76. Кто определяет показания к хирургическому или лучевому лечению опухолей головного мозга у детей с гонадотропинзависимой (центральной, истинной) формой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эндокринолог;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нейрохирург;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невролог;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онколог.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Какое лечение у детей с гонадотропиннезависимой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(периферической, ложной) формой ППР, если выявлено объемное образование надпочечников или гонад?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аналогами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 кого получают лечение мальчики с ХГЧ-секретирующими герминативно-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клеточными опухолями?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эндокринолога;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нейрохирурга;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невролога;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онколога.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Для лечения одного из вариантов гонадотропиннезависимого ППР врожденной                              дисфункции коры надпочечников используют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лучевую терапию;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основу классификации болезней щитовидной железы положено ее функциональное состояние, к которому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                          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фиброзно-кистозная мастопатия.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Е) все выше перечисленное.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головного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первичного гипогонадизма.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лечению акромегалии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Вариант№8</w:t>
      </w: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С помощью какого исследования можно выявить гиперплазию паращитовидных желез?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компьтерной томографии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сцинтиграфии;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рентгенографии органов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Какое лечение проводят пациентам при бессимптомном течении семейной                                               гипокальциурической гиперкальциемии (гиперпаратиреозе)?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Какое лечение проводят пациентам при тяжелом течении семейной гипокальциурической гиперкальциемии (неонатальном 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 (форсированный диурез, временное назначение бифосфонатов);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 (тотальная паратиреоидэктомия);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Для злокачественной гиперкальциемии характерно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уровень паратгормоноподобного пептида;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клиническому проявлению гиперпаратиреоза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кальцинация роговой оболочки;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остеопороз, кисты в костях таза, запястий, ребрах;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Поражение костной ткани при гиперпаратиреозе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костную-остеопоротическую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фиброзно-кистозный остеит;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повышенную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педжетоидную форму.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Для поражения костной системы при первичном гиперпаратиреозе характерно                              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дефекты эмали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деформация позвонков по типу «рыбьего позвонка» с переломами позвонков;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хондрокальциноз;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уменьшение роста, боли в спине при длительном пребывании в положении стоя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Для поражения пищеварительной системы при первичном гиперпаратиреозе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пептические язвы желудка или 12-перстной кишки;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панкреакальциноз;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секреции гастрина и соляной кислоты.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Клиническими проявлениями гиперпаратиреоза в раннем возрасте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боль в мышцах и суставах;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тонические судороги («рука акушера»);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Для гиперкальциемического криза (при гиперпаратиреозе) характерны следующие                          симптомы,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спутанность сознания, ступор, кома;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анурия.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 основным лабораторным показателям для диагностики гиперпаратиреоза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активности щелочной фосфатазы;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паратгормона;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экскреции ионизированного кальция с мочой.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К основным методам инструментальной диагностики причины и осложнений                                                  гиперкальциемических состояний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сцинтиграфия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и МРТ грудной клетки и брюшной полости;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УЗИ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Через какое время ожидается заметное снижение уровни паратгормона и кальция в крови после удаления источника паратгормона (при гиперплазии паращитовидных желез)?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15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неделю.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После удаления аденомы паращитовидных желез возможно наступление гипокальциемия (синдром голодных костей). Какая тактика?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наблюдение;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витамина D 3-6 мкг/сут;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препаратов кальция 2000-3000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 D  + препараты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Что считается легкой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               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Что считается тяжелой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повышение уровня общего кальция более 3,5 ммоль/л, уровень ионизированного кальция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экстренным терапевтическим мероприятиям при гиперпаратиреозе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регидратация путем внутривенного введения изотонического раствора натрия хлорида в объеме, вдвое превышающем средний объем для данной массы и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фуросемид (1-2 мг/кг) после адекватной гидратации;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 (2000-3000 мг/сут);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бифосфонаты (памидроновая кислота 0,5-1,0 мг/кг в 200-250 мл изотонического раствора                        натрия хлорида внутривенно медленно в течение 4-5час)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При гиперкальциемии используют все указанные препараты, снижающие кальций,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бисфосфонаты;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бисфосфонатам, которые являются эффективным консервативным методом снижения уровня кальция в крови,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памидроновая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клодроновая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ибандроновая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 препаратам витамина D, используемого при лечении гипопаратиреоза (гипокальциемии)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эргокальциферол;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колекальциферол;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Для нарушения фосфорно-кальциевого гомеостаза при гиперпаратиреозе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гипофосфатемия;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гиперкальциурия;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гипофосфатурия.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Какие результаты глюкозы крови являются критерием нарушенной гликемии натощак?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глюкоза цельной капиллярной крови натощак 5,5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глюкоза цельной капиллярной крови натощак 6,1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глюкоза цельной капиллярной крови натощак 5,5 ммоль/л, через 2 часа после еды                                                    или нагрузки 8,0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глюкоза цельной капиллярной крови натощак 6,3 ммоль/л, через 2 часа после еды                                      или нагрузки 11,1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Протокол орального глюкозотолерантного теста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тестом 12 часовое голодание;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течение 3 дней перед тестом питание с ограничением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гликемии натощак и через 2 часа после нагрузки;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нагрузка глюкозой из расчета 1,75 г на кг массы тела, но не более 75 г, растворяют в 250 мл воды.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Какой сахарный диабет связан с генетическими дефектами бета-клеточной функции?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MODY;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резистентность к инсулину типа 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Донохью;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липоатрофический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 сахарному диабету, который связан с болезнями экзокринной части поджелудочной железы,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панкреатит;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муковисцидоз;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гемохроматоз;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соматостотинома.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Сахарный диабет может быть индуцирован лекарственными средствами и химикатами, всеми указанными,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никотиновая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аскорбиновая кислота.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Дауна;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Рассела-Сильвера;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Какой сахарный диабет доминирует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2-го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диабет на фоне генетических дефектов бета- клеточной функции.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С каким (и) заболеваниями чаще всего ассоциируется сахарный диабет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генетическими;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аутоиммунными;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болезнями экзокринной части поджелудочной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Гипопитуитаризм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соматотропного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дефицит всех гонадотропных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дефицит тиреотропного гомона;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дефицит адренокортикотропного гормона.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Где происходит секреция соматотропного гормона?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передней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средней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задней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во всех долях гипофиза.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 Что стимулирует секрецию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- 1;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Что ингибирует секрецию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Выработку какого гормона стимулирует гормон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Дефицит гормона роста, согласно терминологии,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приобретенным;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субкомпенсированным.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частичным;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субкомпенсированным;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идиопатическим.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идиопатическим;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органическим;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изолированным;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субтотальным.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облучение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приобретенной недостаточности гормона роста характерно сочетание с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гонадотропной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 с чем из выше перечисленного;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повышенная потливость.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кортикотропная недостаточность.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Дефицит антидиуретического гормона (вазопрессина) у пациентов с приобретенным                  дефицитом гормона роста чаще всего является следствием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химиотерапии по поводу опухоли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проба Зимницкого;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58.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атаксия Фридрейха.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СТГ-дефицит.ь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keepNext/>
        <w:keepLines/>
        <w:spacing w:before="120" w:after="120"/>
        <w:ind w:right="57"/>
        <w:jc w:val="center"/>
        <w:outlineLvl w:val="0"/>
        <w:rPr>
          <w:b/>
          <w:vanish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Вариант№9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 Для чистой агенезии яичек (синдром Свайера)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гонад, которые подлежат хирургическому удалению                                       из-за риска развития гонадобластомы;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пациенты способны к деторождению.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2. Для смешанной дисгенезии яичек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одной стороны яичко, с другой – стрек;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В) яичко имеет хорошо развитые кавернозные тела и в пубертате вырабатывает нормальное количество тестостерона;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регистрируются в мужском паспортном поле.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3. Для дефицита альфа-редуктазы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пациента регистрируют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 период пубертата уровень тестостерона возрастает, что приводит к маскулинизации наружных половых органов.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4. Для синдрома тестикулярной феминизации характерен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аутосомно-доминантный тип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сцепленный с X-хромосомой тип наследования.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5. Диагноз полной тестикулярной феминизации чаще всего устанавливается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момент рождения;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детском возрасте;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 подростковом возрасте;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во взрослом возрасте.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6. Для полной формы тестикулярной феминизации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пациентов регистрируют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диагноз устанавливается в подростковом возрасте, когда девушка проходит                                  обследование по поводу первичной аменореи;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 УЗИ отсутствует матка, в паховых каналах или половых губах визуализируются                   яички;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7. При неполной форме тестикулярной феминизации выбор половой принадлежности решается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пользу женской половой принадлежности;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пользу мужской половой принадлежности;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выбор половой принадлежности решается индивидуально.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8. Укажите степень вирилизации наружных   половых органов у девочек по Прадеру если: отмечается гипертрофия клитора и нормальный вход во влагалище?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9. Укажите степень вирилизации наружных            половых органов у девочек по Прадеру если: отмечается гипертрофия клитора и частичное    сращение больших половых губ?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10. Укажите степень вирилизации наружных           половых органов у девочек по Прадеру если: сформирована головка клитора, урогенитальный синус?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11. Укажите степень вирилизации наружных половых органов у девочек по Прадеру если: выявлен пенисообразный клитор с фиксацией к промежности, урогенитальный синус открывается на стволе?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12. Укажите степень вирилизации наружных половых органов у девочек по Прадеру если: пенисообразный клитор, пинеальная уретра, мошонкообразные половые губы?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13. Для нарушения формирования пола при кариотипе 46 XY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пальпация яичек в области половых губ или пахового канала;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определение матки при проведении УЗИ;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определение яичников при проведении УЗИ;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отсутствие матки при проведении УЗИ.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14. О каком кариотипе свидетельствует выявление яичников на УЗИ у пациента                        с нарушением формирования пола?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47 XXY;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45 Х0.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15. В план лечения пациентов с нарушением формирования пола входит все изложенное,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пластика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заместительная гормональная терапия;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оперативное удаление стреков и гонад противоположного пола;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специфические методы профилактики.</w:t>
      </w:r>
    </w:p>
    <w:p w:rsidR="009E4A76" w:rsidRDefault="00E203A3">
      <w:pPr>
        <w:keepNext/>
        <w:keepLines/>
        <w:spacing w:before="120" w:after="120"/>
        <w:ind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16. У кого чаще встречается конституциональная задержка полового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детей обоего пола.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17. Какой гипогонадизм называют «первичным»?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обусловленный дефицитом гипоталямического люлиберина;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обусловленный дефицитом гипофизарных гонадотропинов;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обусловленный поражением гонад (яичек или яичников).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18. К этиологии вторичного гипогонадизма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обусловленный дефицитом гипоталямического люлиберина;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обусловленный дефицитом гипофизарных гонадотропинов;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обусловленный поражением гонад (яичек или яичников).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19. Вторичный гипогонадизм это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гипергонадотропный гипогонадизм.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20. Первичный гипогонадизм это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гипергонадотропный гипогонадизм.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21. У кого чаще встречается вторичный (гипогонадотропный) гипогонадизм?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обоего пола.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22. Укажите наиболее частую причину вторичного (гипогонадотропного) гипогонадизма: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нарушение закладки, развития гонадотрофов и других гормонопродуцирующих клеток                         аденогипофиза (дефект гена PROP1);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оперативное вмешательство на гипоталамо-гипофизарной области;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травмы головы;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менингит.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23. На фоне чего возникает ятрогенный гипогонадизм?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тяжелой соматической патологии;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заболеваний эндокринной системы;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под действием препаратов.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24. К транзиторному (симптоматическому) гипогонадизму относят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нарушений функции печени и почек;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при гиперкортицизме;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при нервной анорексии;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Г) после операции по поводу краниофарингеомы.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25.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26.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27. Какое генетическое заболевание относится к первичному (гипергонадотропному)                            гипогонадизму?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резистентность к гонадотропинам (ЛГ или ФСГ);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мозжечковые атаксии (например, Холмса, Луи-Бар);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Кальмана с аносомией и без аносомии;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гипоплазия надпочечников в сочетании с гипогонадизмом (дефект гена DAX-1)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28. К приобретенной форма гипогонадотропного (вторичного) гипогонадизма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гипогонадизм на фоне черепно-мозговой травмы;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гипогонадизм на фоне краниальной лучевой терапии;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гипогонадизм на фоне приема в больших дозах и длительное время опиоидов;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гипогонадизм на фоне анорхизма.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29. К приобретенной форма гипергонадотропного (первичного) гипогонадизма относят все формы гипогонадизма,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 фоне приема половых гормонов;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 фоне перекрута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 фоне орхита;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 фоне синдрома регрессии яичек.</w:t>
      </w:r>
    </w:p>
    <w:p w:rsidR="009E4A76" w:rsidRDefault="009E4A76">
      <w:pPr>
        <w:keepNext/>
        <w:keepLines/>
        <w:spacing w:before="120" w:after="120"/>
        <w:ind w:right="57"/>
        <w:jc w:val="both"/>
        <w:outlineLvl w:val="0"/>
        <w:rPr>
          <w:b/>
          <w:sz w:val="22"/>
          <w:szCs w:val="22"/>
        </w:rPr>
      </w:pP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30. К каким нарушениям строения половых органов у мальчиков приводит дефицит                          тестостерона, если дефицит развился до 14-й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к микропенису;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крипторхизму;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гипоспадии.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31. К каким нарушениям строения половых органов у мальчиков приводит дефицит                       тестостерона, если дефицит развился до 14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 женскому строению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микропенису;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крипторхизму.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32. К каким нарушениям строения половых органов у мальчиков приводит дефицит                            тестостерона, если дефицит развился после 14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 женскому строению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гипоспадии;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микропенису в сочетании с крипторхизмом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33. Когда выставляется диагноз гипогонадизм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возрасте 9-14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старше 14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34. Когда выставляется диагноз гипогонадизм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возрасте 8-13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старше 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17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35. К классическим проявлениям синдрома Клайнфельтера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маленькие дряблые яички (менее 2,5 мл);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гинекомастия;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низкий рост;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евнухоидные пропорции тела.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36. К клиническим проявлениям синдрома Клайнфельтера в допубертатный период                             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крипторхизм;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микропенис;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трудности контакта со сверстниками;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высокий интеллект.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37. Как наследуется синдром Нунан?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аутосомно-доминантно;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аутосомно-рецессивно;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сцеплено с Х-хромосомой.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38. У какого пола встречается синдром Нунан?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женского;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Б) у мужского;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у обоих полов.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39. Клиническими проявлениями синдрома Нунан является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гипергонадотропный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короткая шея с крыловидными складками;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бочкообразная грудная клетка;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высокорослость.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40. Проявлениями синдрома Нунан является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фенотипические черты схожие с синдромом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нормальный кариотип;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встречается с одинаковой частотой среди мальчиков и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дефицит гормона роста.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41. Клиническими проявлениями полной тестикулярной феминизации является все                       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диагноз устанавливают случайно, при обнаружении тестикул при операции                          по поводу двусторонней паховой грыжи;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В) отсутствие менструаций на фоне хорошей эстрогенизаци (хорошо развиты                                          молочные железы);                                                                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низкий рост.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42. Как клинически проявляется неполная форма тестикулярной феминизации?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различной степени гипоспадии;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отсутствие менструаций;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хорошо развиты молочные железы.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43. Что подтверждает диагноз синдром регрессии яичек (или синдром исчезнувших яичек)?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двусторонний крипторхизм;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обнаружение только структур семенного канатика при диагностической лапароскопии;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анорхизм;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гипоспадия.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44. Причинами синдрома регрессии яичек во внутриутробном периоде является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васкулярные нарушения питания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перекрут яичек в процессе их опускания;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дефекты гена SF1;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дефицит альфа-редуктазы.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45. От чего зависит строение наружных половых органов при синдроме регрессии                        яичек?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от уровня тестостерона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 сроков регрессии яичек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от кариотипа;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Г) от чувствительности тканей к тестостерону.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46. Какой кариотип при синдроме регрессии яичек?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47. Какое исследование, прежде всего, требует пациент, если выявлен низкий                                               уровень ЛГ и ФСГ?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УЗИ матки и яичников или УЗИ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Рентгенография запястий для исследования костного возраста;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48. Какое исследование, прежде всего, требует пациент, если выявлен высокий                                         уровень ЛГ и ФСГ?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кариотипирование;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УЗИ органов малого таза (матки и яичников) или УЗИ мошонки (яичек);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Рентгенография запястий для исследования костного возраста;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49. Принципы лечения детей с гипогонадизмом включают все изложенное,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пожизненная заместительная терапия;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начало заместительной терапии определяются индивидуально;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заместительная терапия только до 18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у девочек используют эстроген- прогестагенные препараты, у мальчиков                              препараты андрогенов или препаратами гонадотропинов.</w:t>
      </w:r>
      <w:r>
        <w:rPr>
          <w:b/>
          <w:sz w:val="22"/>
          <w:szCs w:val="22"/>
        </w:rPr>
        <w:tab/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50. Для рудиментарных яичек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двусторонняя дисгенезия яичек с низким уровнем тестостерона и антимюллерова                           гормона во внутриутробный период;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незначительная маскулинизация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формирование женских внутренних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51. С какого возраста в среднем начинают заместительную гормональную терапию                          девочкам с гипогонадизмом?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10-11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12-13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 14-15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15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52. С какого возраста в среднем начинают заместительную гормональную терапию                       мальчикам с гипогонадизмом?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11-12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13-15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В) с 16-18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53. К препаратам тестостерона относятся все перечисленные,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Сустанон-250;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Омнадрен-250;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Небидо.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54. Как используются у мальчиков с гипогонадизмом пролонгированные формы                     эфиров тестостерона (Сустанон-250, Омнадрен-250)?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1 раз в 3-4 недели;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1 раз в 6-8 месяцев.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55.  Какая начальная доза пролонгированного тестостерона при лечении гипогонадизма                   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50-100 мг 1 раз в 3-4 недели;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Б)250мг 1 раз в 3-4 недели;</w:t>
      </w:r>
      <w:r>
        <w:rPr>
          <w:sz w:val="22"/>
          <w:szCs w:val="22"/>
        </w:rPr>
        <w:br/>
        <w:t>В) 250 мг 1 раз в 3-4 мес.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56. Как увеличивается доза пролонгированного тестостерона при лечении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гипогонадизма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 раз в месяц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 раз в 2 месяца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1 раз в 3-4 месяца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1 раз в 6-8 месяцев на 50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57. Какая целевая доза пролонгированного тестостерона при лечении гипогонадизма                    у мальчиков (мужчин)?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100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200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250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58. На каком уровне должен находиться тестостерон в крови у пациента, если он                             получает адекватную заместительную терапию препаратами тестостерона?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менее 13 нмоль/л;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13-33 нмоль/л;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более 33 нмоль/л.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59. С какого препарата начинают инициацию пубертата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А) Дивина;      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В)Цикло-прогинова;</w:t>
      </w:r>
      <w:r>
        <w:rPr>
          <w:sz w:val="22"/>
          <w:szCs w:val="22"/>
        </w:rPr>
        <w:br/>
        <w:t>Г) Трисеквенс.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60. К эстроген-гестагенным препарата, которые используют для циклической                           заместительной терапии у девочек с гипогонадизмом,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Дивина;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В)Цикло-прогинова;</w:t>
      </w:r>
      <w:r>
        <w:rPr>
          <w:sz w:val="22"/>
          <w:szCs w:val="22"/>
        </w:rPr>
        <w:br/>
        <w:t>Г) Трисеквенс.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61. Через какое время от инициации пубертата эстрогенами у девочек с гипогонадизмом                        начинается циклическая заместительная терапия эстроген-гестагенными препаратами?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через 1 месяц;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через 3 месяца;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через 6 месяцев;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через 1 год.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62. Как используют трансдермальный препарат эстрогена Дивигель?</w:t>
      </w:r>
      <w:r>
        <w:rPr>
          <w:sz w:val="22"/>
          <w:szCs w:val="22"/>
        </w:rPr>
        <w:br/>
        <w:t>А) наносят 1 раз в сутки на кожу нижней части передней стенки живота;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наносят 1 раз в неделю на кожу нижней части передней стенки живота;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наносят 1 раз в месяц на кожу нижней части передней стенки живота.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63. Существует несколько указанных протоколов лечения вторичного гипогонадизма у мальчиков,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препарат ФСГ в дозе 75-150 ЕД внутримышечно 1 раз в 2-3 дня не менее 6 месяцев                                 с последующим добавлением хорионического гонадотропина 1000-3000 ЕД 1 раз в 3-4 дня                        длительно;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хорионический гонадотропин по 1000-3000 ЕД 1 раз в 3-4 дня по достижению уровня                          тестостерона не менее 12 нмоль/л с последующим добавлением препарата ФСГ в дозе 75-150 ЕД внутримышечно 1 раз в 2-3 дня под контролем антимюллерового гормона, ингибина В, спермограммы;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сочетанное использования хорионического гонадотропина и препаратов ФСГ;</w:t>
      </w:r>
      <w:r>
        <w:rPr>
          <w:sz w:val="22"/>
          <w:szCs w:val="22"/>
        </w:rPr>
        <w:br/>
        <w:t>Г) пролонгированный препарат тестостерона 250 мг 1 раз в 3-4 недели длительно.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64. Какую форму преждевременного полового развития (ППР) называют истинной                                     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65. Какую форму ППР называют ложной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66.  Какую форму преждевременного полового развития (ППР) называют центральной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67. Какую форму преждевременного полового развития (ППР) называют периферической               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68. Гонадотропинзависимое ППР возникает вследствие всего,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идиопатического ППР;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В) гипоталямической гемартромы;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объемного образования 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69. К неполным формам ППР относят все указанные,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 фоне врожденной дисфункции коры надпочечников;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Б)изолированноепреждевременноетелархе;</w:t>
      </w:r>
      <w:r>
        <w:rPr>
          <w:sz w:val="22"/>
          <w:szCs w:val="22"/>
        </w:rPr>
        <w:br/>
        <w:t>В) изолированное преждевременное адренархе;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изолированное преждевременное пубархе.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70.  Полное ППР это всегда (продолжите предложение):гонадотропинзависимую 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71. Для синдрома Мак-Кьюна-Олбрайта- Брайцева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пигментные пятна типа «кофе с молоком» неправильной формы и асимметрической локализации;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фиброзно-кистозная дисплазия костной ткани;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повышенная продукция эстрогенов яичниками;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наличие стимуляции гонадотропинами.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72. Для тестотоксикоза характерно все, кроме: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заболевание с аутосомно-доминантным типом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мутация в гене LHCGR кодирующем рецептор ЛГ;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стимуляция клеток Лейдига и синтез тестостерона при отсутствии ЛГ;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большие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73. Для гипоталамической гемартромы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истинное ППР до 3-х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это врожденная эктопия гипоталамической ткани;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встречается только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сопровождается неврологическими и поведенческими нарушениями.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74. Что свидетельствует о гонадотропинзависимом (центральном, истинном) ППР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объем яичек более 4 мл;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допубертатнные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75. Что свидетельствует о гонадотропиннезависимом (периферическом, ложном)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ППР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объем яичек более 4 мл;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допубертатнные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76. Что свидетельствует о гонадотропинзависимом (центральном, истинном) ППР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регулярный менструальный цикл;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отсутствие менструаций или возможны менструльноподобные кровотечения.</w:t>
      </w:r>
      <w:r>
        <w:rPr>
          <w:b/>
          <w:sz w:val="22"/>
          <w:szCs w:val="22"/>
        </w:rPr>
        <w:t xml:space="preserve">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77. Что свидетельствует о гонадотропиннезависимом (периферическом, ложном)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ППР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регулярный менструальный цикл;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отсутствие менструаций или возможны менструльноподобные кровотечения.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78. Что характерно для неполной формы ППР (синдрома, изолированного телархе)?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опережение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отставание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костный возраст соответствует паспортному.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79. Что характерно для полной формы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опережение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отставание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костный возраст соответствует паспортному.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80. О какой форме ППР свидетельствует выявление кист на УЗИ яичников у девочки?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81. Обнаружение кист в яичниках у девочки с ППР свидетельствует о следующих                                            заболеваниях,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Мак-Кьюна-Олбрайта-Брайцева;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фолликулярная киста яичника;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изолированного телархе.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82. О какой форме ППР свидетельствует повышение ЛГ более 10 ЕД/л на фоне введения люлиберина (стимулированный уровень ЛГ)?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83. О какой форме ППР свидетельствует отсутствие стимуляции ЛГ на фоне введения                             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84. О какой форме ППР свидетельствует превышение уровня ФСГ над ЛГ на фоне введения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85. При каком варианте ППР проводится МРТ головного мозга?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86. При какой форме ППР проводится исследование надпочечников?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87. При какой форме ППР проводится молекулярно-генетическое исследование?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88. Молекулярно-генетическое исследование проводят у детей для подтверждения                               моногенных форм ППР к которым относят указанные заболевания,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синдромом Мак-Кьюна-Олбрайта- Брайцева;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тестотоксикозом;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 врожденной дисфункцией коры надпочечников.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89. Для лечения всех вариантов гонадотропинзависимого ППР используют указанные препараты,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трипторелин;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лейпрорелин;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бромкриптин.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90.  Укажите дозу аналогов люлиберина (Диферелин) и лейпрорелина (Люкрин депо) в месяц у детей с массой тела менее 15 кг?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1,875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3,75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91. Укажите дозу (Диферелин) и лейпрорелина (Люкрин депо) в месяц у детей с массой тела более 15 кг?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1,875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3,75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92. До какого возраста осуществляется лечение гонадотропинзависимого                                           (центрального, истинного) ППР у девочек аналогами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до 10-12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 13-15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до 16-18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93. До какого возраста осуществляется лечение гонадотропинзависимого                                           (центрального, истинного) ППР у мальчиков аналогами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до 11-13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 14-16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до 18-20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94. У кого чаще встречается врожденный гипотиреоз?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обоих полов.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95. При каких условиях возможно нормальное умственное развитие у детей с врожденным гипотиреозом?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начале лечения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при начале лечения в первый месяц жизни;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при начале лечения в первые 6 месяцев жизни;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при начале лечения в первый год жизни.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96. Что происходит при первичном врожденном гипотиреозе?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снижается концентрация тироксина (Т4) и трийодтиронина (Т3), а уровень ТТГ повышается;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снижается концентрация тироксина (Т4) и трийодтиронина (Т3) и ТТГ.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97. К причинам первичного врожденного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гипопитуитаризм;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дефект пероксидазной системы;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дефект синтеза и транспорта тиреоглобулина.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98. К причинам первичного врожденного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агенезия;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гипогенезия;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изолированный дефицит синтеза ТТГ;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нарушение дейодиназы йодтирозинов.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99. К причинам вторичного и третичного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заболевание гипоталямуса и гипофиза;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гипопитуитаризм;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изолированный дефицит синтеза ТТГ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100. С какой частотой встречается спорадический врожденный гипотиреоз?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85% случаев;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15% случаев.</w:t>
      </w:r>
    </w:p>
    <w:p w:rsidR="009E4A76" w:rsidRDefault="009E4A76">
      <w:pPr>
        <w:keepNext/>
        <w:keepLines/>
        <w:spacing w:before="120" w:after="120"/>
        <w:ind w:right="57"/>
        <w:jc w:val="both"/>
        <w:outlineLvl w:val="0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Вариант№10</w:t>
      </w:r>
    </w:p>
    <w:p w:rsidR="009E4A76" w:rsidRDefault="009E4A76">
      <w:pPr>
        <w:ind w:firstLine="567"/>
        <w:jc w:val="center"/>
        <w:rPr>
          <w:b/>
          <w:sz w:val="28"/>
          <w:szCs w:val="28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Укажите, как принимают левотироксин при вторичном гипотиреозе: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утром натощак, за 20 мин до еды,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 (утром и вечером);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 (утром, в обед и вечером);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ночь.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Укажите, по какому гормону оценивается адекватность заместительной терапии при вторичном гипотиреозе: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Т4св. или Т4 общ.;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Т3св. или Т3 общ.;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всем указанным гормонам.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Каким препаратом проводится заместительная терапия вторичного гипокортицизма у пациентов с гипопитуитаризмом?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преднизолоном;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дексаметазоном;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гидрокортизоном (кортефом);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минералкортикоидом (кортинеффом).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Какая доза гидрокортизона (Кортефа) рекомендуется при вторичном гипокортицизме у пациентов с гипопитуитаризмом?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10-12 мг/м2/сут;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20-22 мг/м2/сут.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Адекватность заместительной терапии глюкокортикоидами при вторичном гипокортицизме у пациентов с гипопитуитаризмом оценивают по всему перечисленному,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уровню кортизола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общему состоянию;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анализу темпов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симптомам недостаточности или избытка глюкокортикоидов.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Жидкие формы гидрокортизон (Солу-кортеф, суспензия гидрокортизона, преднизолон для инъекций) используют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криз надпочечниковой недостаточности;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тяжелое интеркуррентное заболевание,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плановая заместительная 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Все оперативные вмешательства у пациентов с вторичным гипокортицизмом проводят на фоне внутримышечного введения гидрокортизона, которое начинают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 24 часа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 12 часов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 8 часов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 4 часа до планируемой операции.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В каком возрасте начинать заместительную терапию половыми гормонами у девочек с гипопитуитаризмом если на фоне заместительной терапии гормоном роста  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В каком возрасте начинать заместительную терапию половыми гормонами у девочек с гипопитуитаризмом   если на фоне заместительной терапии гормоном роста   отмечаются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12. О какой форме ППР свидетельствует повышение ЛГ более 10 ЕД/л на фоне введения люлиберина (стимулированный уровень ЛГ)?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достижении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После прекращения заместительной терапии гормоном роста по причинам закрытия зон роста, достижения социально приемлемого роста, но при сохранении                  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гигантизм;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недостаточная секреция СТГ или РГ-ГР.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ХYYY.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                          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фиброзно-кистозная мастопатия.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Е) все выше перечисленное.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головного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первичного гипогонадизма.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К лечению акромегалии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</w:t>
      </w:r>
      <w:r>
        <w:rPr>
          <w:sz w:val="22"/>
          <w:szCs w:val="22"/>
        </w:rPr>
        <w:lastRenderedPageBreak/>
        <w:t>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относится к таблетированным сахаропонижающим препаратам.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Адекватная заместительная терапия гипогонадизма влияет на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прогноз фертильности;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улучшение самочувствия, повышение работоспособности и качества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профилактику остеопороза;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профилактику сердечно-сосудистых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достижении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гигантизм;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недостаточная секреция СТГ или РГ-ГР.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ХYYY.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88.Какой конечный рост следует ожидать у детей со ЗВУР?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130-140см у женщин и 145-150см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145-150см у женщин и 155-160см у мужчин; В) 155-160см у женщин и 165-170см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165см у женщин и 175 и более см у мужчин.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Взрослые пациенты со ЗВУР имеют больший риск развития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ишемическая болезнь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средний рост мужчин 130 см, женщин 125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диспропорциональное телосложение: укорочение конечностей;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нависающий лоб, седловидный нос;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крыловидные складки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 w:rsidP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Характерными особенностями гипохондроплазии является все перечисленное, кроме:</w:t>
      </w:r>
    </w:p>
    <w:p w:rsidR="009E4A76" w:rsidRDefault="00E203A3" w:rsidP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диспропорциональное телосложение, проявляющееся в пубертате;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поясничный лордоз;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в половом развитии.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аутосомнно-рецессивное;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аутосомно-доминантное;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спорадическое;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аутосомно-доминантное и спорадическое.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Характерными особенностями гипохондроплазии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роста, проявляющаяся до 3-4-х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конечный рост 130-150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половое развитие не нарушено;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увеличения расстояния между отростками позвонков в поясничном отделе      позвоночника L1-Lv, сужение расстояния между корнями дужек поясничных позвонков в каудальном направлении.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О чем свидетельствуют нормальные или высокие уровни СТГ и сниженные концентрации ИФР-1 у ребенка с выраженной низкорослостью?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низкорослости в следствие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низкорослости на фоне остеохондродисплазии;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низкорослости на фоне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низкорослости на фоне синдрома Ларона.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роста при рождении (рост 38-48 см при доношенной беременности);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проявлениям синдрома Ларона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нистагм;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укорочение фаланг пальцев, маленькие кисти и стопы;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Г) запавшая переносица, выступающий лоб, недоразвитие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нижней челюсти.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конечный рост у мужчин - 119-142 см, у женщин - 108-136 см.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98. Укажите, есть ли эффект от лечения гормоном роста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синдроме Ларона: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есть;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отсутствует.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Противопоказанием для лечения гормоном роста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закрытые зоны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Б)активные злокачественные новообразования или прогрессирующий рос интракраниальных опухолей;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концентрация базального и стимулированного СТГ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гиперчувствительность к составляющим препарата соматотропина или растворителя.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стандартную заместительную дозу соматотропина, используемую у детей с соматотропной недостаточностью: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0,050мг/кг/сут.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</w:pPr>
    </w:p>
    <w:p w:rsidR="009E4A76" w:rsidRDefault="009E4A76">
      <w:pPr>
        <w:jc w:val="both"/>
      </w:pPr>
    </w:p>
    <w:p w:rsidR="009E4A76" w:rsidRDefault="009E4A76">
      <w:pPr>
        <w:jc w:val="both"/>
      </w:pPr>
      <w:bookmarkStart w:id="0" w:name="_GoBack"/>
      <w:bookmarkEnd w:id="0"/>
    </w:p>
    <w:sectPr w:rsidR="009E4A76" w:rsidSect="00F2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537" w:rsidRDefault="007F2537">
      <w:r>
        <w:separator/>
      </w:r>
    </w:p>
  </w:endnote>
  <w:endnote w:type="continuationSeparator" w:id="0">
    <w:p w:rsidR="007F2537" w:rsidRDefault="007F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panose1 w:val="020B0604020202020204"/>
    <w:charset w:val="00"/>
    <w:family w:val="auto"/>
    <w:pitch w:val="default"/>
  </w:font>
  <w:font w:name="±ё"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537" w:rsidRDefault="007F2537">
      <w:r>
        <w:separator/>
      </w:r>
    </w:p>
  </w:footnote>
  <w:footnote w:type="continuationSeparator" w:id="0">
    <w:p w:rsidR="007F2537" w:rsidRDefault="007F2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A6E68"/>
    <w:multiLevelType w:val="hybridMultilevel"/>
    <w:tmpl w:val="CDFE218A"/>
    <w:lvl w:ilvl="0" w:tplc="04349722">
      <w:start w:val="1"/>
      <w:numFmt w:val="decimal"/>
      <w:lvlText w:val="%1."/>
      <w:lvlJc w:val="left"/>
      <w:pPr>
        <w:ind w:left="720" w:hanging="360"/>
      </w:pPr>
    </w:lvl>
    <w:lvl w:ilvl="1" w:tplc="5C742052">
      <w:start w:val="1"/>
      <w:numFmt w:val="lowerLetter"/>
      <w:lvlText w:val="%2."/>
      <w:lvlJc w:val="left"/>
      <w:pPr>
        <w:ind w:left="1440" w:hanging="360"/>
      </w:pPr>
    </w:lvl>
    <w:lvl w:ilvl="2" w:tplc="64D48592">
      <w:start w:val="1"/>
      <w:numFmt w:val="lowerRoman"/>
      <w:lvlText w:val="%3."/>
      <w:lvlJc w:val="right"/>
      <w:pPr>
        <w:ind w:left="2160" w:hanging="180"/>
      </w:pPr>
    </w:lvl>
    <w:lvl w:ilvl="3" w:tplc="C4987BC8">
      <w:start w:val="1"/>
      <w:numFmt w:val="decimal"/>
      <w:lvlText w:val="%4."/>
      <w:lvlJc w:val="left"/>
      <w:pPr>
        <w:ind w:left="2880" w:hanging="360"/>
      </w:pPr>
    </w:lvl>
    <w:lvl w:ilvl="4" w:tplc="3E5CA0A0">
      <w:start w:val="1"/>
      <w:numFmt w:val="lowerLetter"/>
      <w:lvlText w:val="%5."/>
      <w:lvlJc w:val="left"/>
      <w:pPr>
        <w:ind w:left="3600" w:hanging="360"/>
      </w:pPr>
    </w:lvl>
    <w:lvl w:ilvl="5" w:tplc="C8BECDF4">
      <w:start w:val="1"/>
      <w:numFmt w:val="lowerRoman"/>
      <w:lvlText w:val="%6."/>
      <w:lvlJc w:val="right"/>
      <w:pPr>
        <w:ind w:left="4320" w:hanging="180"/>
      </w:pPr>
    </w:lvl>
    <w:lvl w:ilvl="6" w:tplc="8B608332">
      <w:start w:val="1"/>
      <w:numFmt w:val="decimal"/>
      <w:lvlText w:val="%7."/>
      <w:lvlJc w:val="left"/>
      <w:pPr>
        <w:ind w:left="5040" w:hanging="360"/>
      </w:pPr>
    </w:lvl>
    <w:lvl w:ilvl="7" w:tplc="8BB8A62A">
      <w:start w:val="1"/>
      <w:numFmt w:val="lowerLetter"/>
      <w:lvlText w:val="%8."/>
      <w:lvlJc w:val="left"/>
      <w:pPr>
        <w:ind w:left="5760" w:hanging="360"/>
      </w:pPr>
    </w:lvl>
    <w:lvl w:ilvl="8" w:tplc="0B5ABC2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25A38"/>
    <w:multiLevelType w:val="hybridMultilevel"/>
    <w:tmpl w:val="A99658A6"/>
    <w:lvl w:ilvl="0" w:tplc="6576E76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3E48DFC4">
      <w:start w:val="1"/>
      <w:numFmt w:val="lowerLetter"/>
      <w:lvlText w:val="%2."/>
      <w:lvlJc w:val="left"/>
      <w:pPr>
        <w:ind w:left="1080" w:hanging="360"/>
      </w:pPr>
    </w:lvl>
    <w:lvl w:ilvl="2" w:tplc="DB68C45C">
      <w:start w:val="1"/>
      <w:numFmt w:val="lowerRoman"/>
      <w:lvlText w:val="%3."/>
      <w:lvlJc w:val="right"/>
      <w:pPr>
        <w:ind w:left="1800" w:hanging="180"/>
      </w:pPr>
    </w:lvl>
    <w:lvl w:ilvl="3" w:tplc="96A00BE6">
      <w:start w:val="1"/>
      <w:numFmt w:val="decimal"/>
      <w:lvlText w:val="%4."/>
      <w:lvlJc w:val="left"/>
      <w:pPr>
        <w:ind w:left="2520" w:hanging="360"/>
      </w:pPr>
    </w:lvl>
    <w:lvl w:ilvl="4" w:tplc="C038AFE4">
      <w:start w:val="1"/>
      <w:numFmt w:val="lowerLetter"/>
      <w:lvlText w:val="%5."/>
      <w:lvlJc w:val="left"/>
      <w:pPr>
        <w:ind w:left="3240" w:hanging="360"/>
      </w:pPr>
    </w:lvl>
    <w:lvl w:ilvl="5" w:tplc="6AB652FC">
      <w:start w:val="1"/>
      <w:numFmt w:val="lowerRoman"/>
      <w:lvlText w:val="%6."/>
      <w:lvlJc w:val="right"/>
      <w:pPr>
        <w:ind w:left="3960" w:hanging="180"/>
      </w:pPr>
    </w:lvl>
    <w:lvl w:ilvl="6" w:tplc="1DA6D258">
      <w:start w:val="1"/>
      <w:numFmt w:val="decimal"/>
      <w:lvlText w:val="%7."/>
      <w:lvlJc w:val="left"/>
      <w:pPr>
        <w:ind w:left="4680" w:hanging="360"/>
      </w:pPr>
    </w:lvl>
    <w:lvl w:ilvl="7" w:tplc="1008796C">
      <w:start w:val="1"/>
      <w:numFmt w:val="lowerLetter"/>
      <w:lvlText w:val="%8."/>
      <w:lvlJc w:val="left"/>
      <w:pPr>
        <w:ind w:left="5400" w:hanging="360"/>
      </w:pPr>
    </w:lvl>
    <w:lvl w:ilvl="8" w:tplc="94E4787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76"/>
    <w:rsid w:val="00015B7B"/>
    <w:rsid w:val="00387084"/>
    <w:rsid w:val="004E4C36"/>
    <w:rsid w:val="005A2582"/>
    <w:rsid w:val="007F2537"/>
    <w:rsid w:val="009C066D"/>
    <w:rsid w:val="009E4A76"/>
    <w:rsid w:val="00AC1271"/>
    <w:rsid w:val="00DF34E0"/>
    <w:rsid w:val="00E203A3"/>
    <w:rsid w:val="00F2344C"/>
    <w:rsid w:val="00F5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wmi-callto">
    <w:name w:val="wmi-callto"/>
    <w:basedOn w:val="a0"/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paragraph" w:customStyle="1" w:styleId="ParaAttribute1">
    <w:name w:val="ParaAttribute1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1">
    <w:name w:val="CharAttribute1"/>
    <w:rPr>
      <w:rFonts w:ascii="Times New Roman" w:eastAsia="Times New Roman"/>
      <w:b/>
      <w:sz w:val="24"/>
    </w:rPr>
  </w:style>
  <w:style w:type="paragraph" w:customStyle="1" w:styleId="ParaAttribute0">
    <w:name w:val="ParaAttribute0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">
    <w:name w:val="CharAttribute2"/>
    <w:rPr>
      <w:rFonts w:ascii="Times New Roman" w:eastAsia="Times New Roman"/>
      <w:b/>
      <w:sz w:val="24"/>
    </w:rPr>
  </w:style>
  <w:style w:type="character" w:customStyle="1" w:styleId="CharAttribute3">
    <w:name w:val="CharAttribute3"/>
    <w:rPr>
      <w:rFonts w:ascii="Times New Roman" w:eastAsia="Times New Roman"/>
      <w:b/>
      <w:sz w:val="24"/>
    </w:rPr>
  </w:style>
  <w:style w:type="character" w:customStyle="1" w:styleId="CharAttribute4">
    <w:name w:val="CharAttribute4"/>
    <w:rPr>
      <w:rFonts w:ascii="Times New Roman" w:eastAsia="Times New Roman"/>
      <w:b/>
      <w:sz w:val="24"/>
    </w:rPr>
  </w:style>
  <w:style w:type="character" w:customStyle="1" w:styleId="CharAttribute5">
    <w:name w:val="CharAttribute5"/>
    <w:rPr>
      <w:rFonts w:ascii="Times New Roman" w:eastAsia="Times New Roman"/>
      <w:b/>
      <w:sz w:val="24"/>
    </w:rPr>
  </w:style>
  <w:style w:type="character" w:customStyle="1" w:styleId="CharAttribute6">
    <w:name w:val="CharAttribute6"/>
    <w:rPr>
      <w:rFonts w:ascii="Times New Roman" w:eastAsia="Times New Roman"/>
      <w:sz w:val="24"/>
    </w:rPr>
  </w:style>
  <w:style w:type="character" w:customStyle="1" w:styleId="CharAttribute7">
    <w:name w:val="CharAttribute7"/>
    <w:rPr>
      <w:rFonts w:ascii="Times New Roman" w:eastAsia="Times New Roman"/>
      <w:sz w:val="24"/>
    </w:rPr>
  </w:style>
  <w:style w:type="character" w:customStyle="1" w:styleId="CharAttribute8">
    <w:name w:val="CharAttribute8"/>
    <w:rPr>
      <w:rFonts w:ascii="Times New Roman" w:eastAsia="Times New Roman"/>
      <w:sz w:val="24"/>
    </w:rPr>
  </w:style>
  <w:style w:type="character" w:customStyle="1" w:styleId="CharAttribute9">
    <w:name w:val="CharAttribute9"/>
    <w:rPr>
      <w:rFonts w:ascii="Times New Roman" w:eastAsia="Times New Roman"/>
      <w:b/>
      <w:sz w:val="24"/>
    </w:rPr>
  </w:style>
  <w:style w:type="character" w:customStyle="1" w:styleId="CharAttribute10">
    <w:name w:val="CharAttribute10"/>
    <w:rPr>
      <w:rFonts w:ascii="Times New Roman" w:eastAsia="Times New Roman"/>
      <w:sz w:val="24"/>
    </w:rPr>
  </w:style>
  <w:style w:type="character" w:customStyle="1" w:styleId="CharAttribute11">
    <w:name w:val="CharAttribute11"/>
    <w:rPr>
      <w:rFonts w:ascii="Times New Roman" w:eastAsia="Times New Roman"/>
      <w:sz w:val="24"/>
    </w:rPr>
  </w:style>
  <w:style w:type="character" w:customStyle="1" w:styleId="CharAttribute12">
    <w:name w:val="CharAttribute12"/>
    <w:rPr>
      <w:rFonts w:ascii="Times New Roman" w:eastAsia="Times New Roman"/>
      <w:i/>
      <w:sz w:val="24"/>
    </w:rPr>
  </w:style>
  <w:style w:type="character" w:customStyle="1" w:styleId="CharAttribute13">
    <w:name w:val="CharAttribute13"/>
    <w:rPr>
      <w:rFonts w:ascii="Times New Roman" w:eastAsia="Times New Roman"/>
      <w:sz w:val="24"/>
    </w:rPr>
  </w:style>
  <w:style w:type="character" w:customStyle="1" w:styleId="CharAttribute14">
    <w:name w:val="CharAttribute14"/>
    <w:rPr>
      <w:rFonts w:ascii="Times New Roman" w:eastAsia="Times New Roman"/>
      <w:sz w:val="24"/>
    </w:rPr>
  </w:style>
  <w:style w:type="character" w:customStyle="1" w:styleId="CharAttribute15">
    <w:name w:val="CharAttribute15"/>
    <w:rPr>
      <w:rFonts w:ascii="Times New Roman" w:eastAsia="Times New Roman"/>
    </w:rPr>
  </w:style>
  <w:style w:type="character" w:customStyle="1" w:styleId="CharAttribute16">
    <w:name w:val="CharAttribute16"/>
    <w:rPr>
      <w:rFonts w:ascii="Times New Roman" w:eastAsia="Times New Roman"/>
    </w:rPr>
  </w:style>
  <w:style w:type="character" w:customStyle="1" w:styleId="CharAttribute17">
    <w:name w:val="CharAttribute17"/>
    <w:rPr>
      <w:rFonts w:ascii="Times New Roman" w:eastAsia="Times New Roman"/>
      <w:sz w:val="24"/>
    </w:rPr>
  </w:style>
  <w:style w:type="character" w:customStyle="1" w:styleId="CharAttribute18">
    <w:name w:val="CharAttribute18"/>
    <w:rPr>
      <w:rFonts w:ascii="Times New Roman" w:eastAsia="Times New Roman"/>
      <w:sz w:val="24"/>
    </w:rPr>
  </w:style>
  <w:style w:type="character" w:customStyle="1" w:styleId="CharAttribute19">
    <w:name w:val="CharAttribute19"/>
    <w:rPr>
      <w:rFonts w:ascii="Times New Roman" w:eastAsia="±ё"/>
      <w:sz w:val="24"/>
    </w:rPr>
  </w:style>
  <w:style w:type="paragraph" w:customStyle="1" w:styleId="ParaAttribute3">
    <w:name w:val="ParaAttribute3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0">
    <w:name w:val="CharAttribute20"/>
    <w:rPr>
      <w:rFonts w:ascii="Times New Roman" w:eastAsia="±ё"/>
      <w:b/>
      <w:sz w:val="24"/>
    </w:rPr>
  </w:style>
  <w:style w:type="paragraph" w:customStyle="1" w:styleId="ParaAttribute4">
    <w:name w:val="ParaAttribute4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1">
    <w:name w:val="CharAttribute21"/>
    <w:rPr>
      <w:rFonts w:ascii="Times New Roman" w:eastAsia="±ё"/>
      <w:sz w:val="24"/>
    </w:rPr>
  </w:style>
  <w:style w:type="character" w:customStyle="1" w:styleId="CharAttribute22">
    <w:name w:val="CharAttribute22"/>
    <w:rPr>
      <w:rFonts w:ascii="Times New Roman" w:eastAsia="±ё"/>
      <w:sz w:val="24"/>
    </w:rPr>
  </w:style>
  <w:style w:type="paragraph" w:styleId="af0">
    <w:name w:val="No Spacing"/>
    <w:link w:val="af1"/>
    <w:uiPriority w:val="1"/>
    <w:qFormat/>
    <w:pPr>
      <w:spacing w:after="0" w:line="240" w:lineRule="auto"/>
    </w:pPr>
    <w:rPr>
      <w:lang w:eastAsia="ru-RU"/>
    </w:rPr>
  </w:style>
  <w:style w:type="character" w:customStyle="1" w:styleId="af1">
    <w:name w:val="Без интервала Знак"/>
    <w:basedOn w:val="a0"/>
    <w:link w:val="af0"/>
    <w:uiPriority w:val="1"/>
    <w:rPr>
      <w:rFonts w:eastAsia="Calibri"/>
      <w:lang w:eastAsia="ru-RU"/>
    </w:rPr>
  </w:style>
  <w:style w:type="paragraph" w:styleId="af2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3">
    <w:name w:val="Текст выноски Знак"/>
    <w:basedOn w:val="a0"/>
    <w:link w:val="af4"/>
    <w:uiPriority w:val="99"/>
    <w:semiHidden/>
    <w:rPr>
      <w:rFonts w:ascii="Segoe UI" w:eastAsia="MS Mincho" w:hAnsi="Segoe UI" w:cs="Segoe UI"/>
      <w:sz w:val="18"/>
      <w:szCs w:val="18"/>
      <w:lang w:eastAsia="ja-JP"/>
    </w:rPr>
  </w:style>
  <w:style w:type="paragraph" w:styleId="af4">
    <w:name w:val="Balloon Text"/>
    <w:basedOn w:val="a"/>
    <w:link w:val="af3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spacing w:after="160"/>
    </w:pPr>
    <w:rPr>
      <w:rFonts w:ascii="Calibri" w:eastAsia="Calibri" w:hAnsi="Calibri" w:cs="Calibr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Pr>
      <w:rFonts w:eastAsia="Calibri"/>
      <w:color w:val="5A5A5A" w:themeColor="text1" w:themeTint="A5"/>
      <w:spacing w:val="15"/>
      <w:lang w:eastAsia="ja-JP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wmi-callto">
    <w:name w:val="wmi-callto"/>
    <w:basedOn w:val="a0"/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paragraph" w:customStyle="1" w:styleId="ParaAttribute1">
    <w:name w:val="ParaAttribute1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1">
    <w:name w:val="CharAttribute1"/>
    <w:rPr>
      <w:rFonts w:ascii="Times New Roman" w:eastAsia="Times New Roman"/>
      <w:b/>
      <w:sz w:val="24"/>
    </w:rPr>
  </w:style>
  <w:style w:type="paragraph" w:customStyle="1" w:styleId="ParaAttribute0">
    <w:name w:val="ParaAttribute0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">
    <w:name w:val="CharAttribute2"/>
    <w:rPr>
      <w:rFonts w:ascii="Times New Roman" w:eastAsia="Times New Roman"/>
      <w:b/>
      <w:sz w:val="24"/>
    </w:rPr>
  </w:style>
  <w:style w:type="character" w:customStyle="1" w:styleId="CharAttribute3">
    <w:name w:val="CharAttribute3"/>
    <w:rPr>
      <w:rFonts w:ascii="Times New Roman" w:eastAsia="Times New Roman"/>
      <w:b/>
      <w:sz w:val="24"/>
    </w:rPr>
  </w:style>
  <w:style w:type="character" w:customStyle="1" w:styleId="CharAttribute4">
    <w:name w:val="CharAttribute4"/>
    <w:rPr>
      <w:rFonts w:ascii="Times New Roman" w:eastAsia="Times New Roman"/>
      <w:b/>
      <w:sz w:val="24"/>
    </w:rPr>
  </w:style>
  <w:style w:type="character" w:customStyle="1" w:styleId="CharAttribute5">
    <w:name w:val="CharAttribute5"/>
    <w:rPr>
      <w:rFonts w:ascii="Times New Roman" w:eastAsia="Times New Roman"/>
      <w:b/>
      <w:sz w:val="24"/>
    </w:rPr>
  </w:style>
  <w:style w:type="character" w:customStyle="1" w:styleId="CharAttribute6">
    <w:name w:val="CharAttribute6"/>
    <w:rPr>
      <w:rFonts w:ascii="Times New Roman" w:eastAsia="Times New Roman"/>
      <w:sz w:val="24"/>
    </w:rPr>
  </w:style>
  <w:style w:type="character" w:customStyle="1" w:styleId="CharAttribute7">
    <w:name w:val="CharAttribute7"/>
    <w:rPr>
      <w:rFonts w:ascii="Times New Roman" w:eastAsia="Times New Roman"/>
      <w:sz w:val="24"/>
    </w:rPr>
  </w:style>
  <w:style w:type="character" w:customStyle="1" w:styleId="CharAttribute8">
    <w:name w:val="CharAttribute8"/>
    <w:rPr>
      <w:rFonts w:ascii="Times New Roman" w:eastAsia="Times New Roman"/>
      <w:sz w:val="24"/>
    </w:rPr>
  </w:style>
  <w:style w:type="character" w:customStyle="1" w:styleId="CharAttribute9">
    <w:name w:val="CharAttribute9"/>
    <w:rPr>
      <w:rFonts w:ascii="Times New Roman" w:eastAsia="Times New Roman"/>
      <w:b/>
      <w:sz w:val="24"/>
    </w:rPr>
  </w:style>
  <w:style w:type="character" w:customStyle="1" w:styleId="CharAttribute10">
    <w:name w:val="CharAttribute10"/>
    <w:rPr>
      <w:rFonts w:ascii="Times New Roman" w:eastAsia="Times New Roman"/>
      <w:sz w:val="24"/>
    </w:rPr>
  </w:style>
  <w:style w:type="character" w:customStyle="1" w:styleId="CharAttribute11">
    <w:name w:val="CharAttribute11"/>
    <w:rPr>
      <w:rFonts w:ascii="Times New Roman" w:eastAsia="Times New Roman"/>
      <w:sz w:val="24"/>
    </w:rPr>
  </w:style>
  <w:style w:type="character" w:customStyle="1" w:styleId="CharAttribute12">
    <w:name w:val="CharAttribute12"/>
    <w:rPr>
      <w:rFonts w:ascii="Times New Roman" w:eastAsia="Times New Roman"/>
      <w:i/>
      <w:sz w:val="24"/>
    </w:rPr>
  </w:style>
  <w:style w:type="character" w:customStyle="1" w:styleId="CharAttribute13">
    <w:name w:val="CharAttribute13"/>
    <w:rPr>
      <w:rFonts w:ascii="Times New Roman" w:eastAsia="Times New Roman"/>
      <w:sz w:val="24"/>
    </w:rPr>
  </w:style>
  <w:style w:type="character" w:customStyle="1" w:styleId="CharAttribute14">
    <w:name w:val="CharAttribute14"/>
    <w:rPr>
      <w:rFonts w:ascii="Times New Roman" w:eastAsia="Times New Roman"/>
      <w:sz w:val="24"/>
    </w:rPr>
  </w:style>
  <w:style w:type="character" w:customStyle="1" w:styleId="CharAttribute15">
    <w:name w:val="CharAttribute15"/>
    <w:rPr>
      <w:rFonts w:ascii="Times New Roman" w:eastAsia="Times New Roman"/>
    </w:rPr>
  </w:style>
  <w:style w:type="character" w:customStyle="1" w:styleId="CharAttribute16">
    <w:name w:val="CharAttribute16"/>
    <w:rPr>
      <w:rFonts w:ascii="Times New Roman" w:eastAsia="Times New Roman"/>
    </w:rPr>
  </w:style>
  <w:style w:type="character" w:customStyle="1" w:styleId="CharAttribute17">
    <w:name w:val="CharAttribute17"/>
    <w:rPr>
      <w:rFonts w:ascii="Times New Roman" w:eastAsia="Times New Roman"/>
      <w:sz w:val="24"/>
    </w:rPr>
  </w:style>
  <w:style w:type="character" w:customStyle="1" w:styleId="CharAttribute18">
    <w:name w:val="CharAttribute18"/>
    <w:rPr>
      <w:rFonts w:ascii="Times New Roman" w:eastAsia="Times New Roman"/>
      <w:sz w:val="24"/>
    </w:rPr>
  </w:style>
  <w:style w:type="character" w:customStyle="1" w:styleId="CharAttribute19">
    <w:name w:val="CharAttribute19"/>
    <w:rPr>
      <w:rFonts w:ascii="Times New Roman" w:eastAsia="±ё"/>
      <w:sz w:val="24"/>
    </w:rPr>
  </w:style>
  <w:style w:type="paragraph" w:customStyle="1" w:styleId="ParaAttribute3">
    <w:name w:val="ParaAttribute3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0">
    <w:name w:val="CharAttribute20"/>
    <w:rPr>
      <w:rFonts w:ascii="Times New Roman" w:eastAsia="±ё"/>
      <w:b/>
      <w:sz w:val="24"/>
    </w:rPr>
  </w:style>
  <w:style w:type="paragraph" w:customStyle="1" w:styleId="ParaAttribute4">
    <w:name w:val="ParaAttribute4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1">
    <w:name w:val="CharAttribute21"/>
    <w:rPr>
      <w:rFonts w:ascii="Times New Roman" w:eastAsia="±ё"/>
      <w:sz w:val="24"/>
    </w:rPr>
  </w:style>
  <w:style w:type="character" w:customStyle="1" w:styleId="CharAttribute22">
    <w:name w:val="CharAttribute22"/>
    <w:rPr>
      <w:rFonts w:ascii="Times New Roman" w:eastAsia="±ё"/>
      <w:sz w:val="24"/>
    </w:rPr>
  </w:style>
  <w:style w:type="paragraph" w:styleId="af0">
    <w:name w:val="No Spacing"/>
    <w:link w:val="af1"/>
    <w:uiPriority w:val="1"/>
    <w:qFormat/>
    <w:pPr>
      <w:spacing w:after="0" w:line="240" w:lineRule="auto"/>
    </w:pPr>
    <w:rPr>
      <w:lang w:eastAsia="ru-RU"/>
    </w:rPr>
  </w:style>
  <w:style w:type="character" w:customStyle="1" w:styleId="af1">
    <w:name w:val="Без интервала Знак"/>
    <w:basedOn w:val="a0"/>
    <w:link w:val="af0"/>
    <w:uiPriority w:val="1"/>
    <w:rPr>
      <w:rFonts w:eastAsia="Calibri"/>
      <w:lang w:eastAsia="ru-RU"/>
    </w:rPr>
  </w:style>
  <w:style w:type="paragraph" w:styleId="af2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3">
    <w:name w:val="Текст выноски Знак"/>
    <w:basedOn w:val="a0"/>
    <w:link w:val="af4"/>
    <w:uiPriority w:val="99"/>
    <w:semiHidden/>
    <w:rPr>
      <w:rFonts w:ascii="Segoe UI" w:eastAsia="MS Mincho" w:hAnsi="Segoe UI" w:cs="Segoe UI"/>
      <w:sz w:val="18"/>
      <w:szCs w:val="18"/>
      <w:lang w:eastAsia="ja-JP"/>
    </w:rPr>
  </w:style>
  <w:style w:type="paragraph" w:styleId="af4">
    <w:name w:val="Balloon Text"/>
    <w:basedOn w:val="a"/>
    <w:link w:val="af3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spacing w:after="160"/>
    </w:pPr>
    <w:rPr>
      <w:rFonts w:ascii="Calibri" w:eastAsia="Calibri" w:hAnsi="Calibri" w:cs="Calibr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Pr>
      <w:rFonts w:eastAsia="Calibri"/>
      <w:color w:val="5A5A5A" w:themeColor="text1" w:themeTint="A5"/>
      <w:spacing w:val="15"/>
      <w:lang w:eastAsia="ja-JP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127</Pages>
  <Words>36372</Words>
  <Characters>207326</Characters>
  <Application>Microsoft Office Word</Application>
  <DocSecurity>0</DocSecurity>
  <Lines>1727</Lines>
  <Paragraphs>486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Баев Валерий</dc:creator>
  <cp:keywords/>
  <dc:description/>
  <cp:lastModifiedBy>kafedra-3</cp:lastModifiedBy>
  <cp:revision>34</cp:revision>
  <cp:lastPrinted>2020-03-24T06:30:00Z</cp:lastPrinted>
  <dcterms:created xsi:type="dcterms:W3CDTF">2019-10-22T08:24:00Z</dcterms:created>
  <dcterms:modified xsi:type="dcterms:W3CDTF">2022-02-07T10:10:00Z</dcterms:modified>
</cp:coreProperties>
</file>