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E8D" w:rsidRDefault="00505E8D" w:rsidP="00505E8D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05E8D">
        <w:rPr>
          <w:rFonts w:ascii="Times New Roman" w:hAnsi="Times New Roman" w:cs="Times New Roman"/>
          <w:b/>
          <w:bCs/>
          <w:i/>
          <w:sz w:val="28"/>
          <w:szCs w:val="28"/>
        </w:rPr>
        <w:t>Перечень практических навыков врача-специалиста по диетологии</w:t>
      </w:r>
    </w:p>
    <w:p w:rsidR="00505E8D" w:rsidRPr="00505E8D" w:rsidRDefault="00505E8D" w:rsidP="00505E8D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bookmarkStart w:id="0" w:name="_GoBack"/>
      <w:bookmarkEnd w:id="0"/>
    </w:p>
    <w:p w:rsidR="00505E8D" w:rsidRPr="00121E9D" w:rsidRDefault="00505E8D" w:rsidP="00505E8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21E9D">
        <w:rPr>
          <w:rFonts w:ascii="Times New Roman" w:hAnsi="Times New Roman" w:cs="Times New Roman"/>
          <w:i/>
          <w:sz w:val="24"/>
          <w:szCs w:val="24"/>
          <w:u w:val="single"/>
        </w:rPr>
        <w:t>Врач-специалист</w:t>
      </w:r>
      <w:r w:rsidRPr="00121E9D">
        <w:rPr>
          <w:rFonts w:ascii="Times New Roman" w:hAnsi="Times New Roman" w:cs="Times New Roman"/>
          <w:bCs/>
          <w:i/>
          <w:sz w:val="24"/>
          <w:szCs w:val="24"/>
          <w:u w:val="single"/>
        </w:rPr>
        <w:t xml:space="preserve"> </w:t>
      </w:r>
      <w:r w:rsidRPr="00121E9D">
        <w:rPr>
          <w:rFonts w:ascii="Times New Roman" w:hAnsi="Times New Roman" w:cs="Times New Roman"/>
          <w:i/>
          <w:sz w:val="24"/>
          <w:szCs w:val="24"/>
          <w:u w:val="single"/>
        </w:rPr>
        <w:t>диетолог должен владеть следующими практическими навыками:</w:t>
      </w:r>
    </w:p>
    <w:p w:rsidR="00505E8D" w:rsidRPr="00121E9D" w:rsidRDefault="00505E8D" w:rsidP="00505E8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21E9D">
        <w:rPr>
          <w:rFonts w:ascii="Times New Roman" w:hAnsi="Times New Roman" w:cs="Times New Roman"/>
          <w:i/>
          <w:sz w:val="24"/>
          <w:szCs w:val="24"/>
        </w:rPr>
        <w:t xml:space="preserve">- оценки фактического питания больного в домашних условиях (сбор </w:t>
      </w:r>
      <w:proofErr w:type="spellStart"/>
      <w:r w:rsidRPr="00121E9D">
        <w:rPr>
          <w:rFonts w:ascii="Times New Roman" w:hAnsi="Times New Roman" w:cs="Times New Roman"/>
          <w:i/>
          <w:sz w:val="24"/>
          <w:szCs w:val="24"/>
        </w:rPr>
        <w:t>диетанамнеза</w:t>
      </w:r>
      <w:proofErr w:type="spellEnd"/>
      <w:r w:rsidRPr="00121E9D">
        <w:rPr>
          <w:rFonts w:ascii="Times New Roman" w:hAnsi="Times New Roman" w:cs="Times New Roman"/>
          <w:i/>
          <w:sz w:val="24"/>
          <w:szCs w:val="24"/>
        </w:rPr>
        <w:t>, анализ пищевого дневника больного, расчет химического состава рациона питания в домашних условиях);</w:t>
      </w:r>
    </w:p>
    <w:p w:rsidR="00505E8D" w:rsidRPr="00121E9D" w:rsidRDefault="00505E8D" w:rsidP="00505E8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1E9D">
        <w:rPr>
          <w:rFonts w:ascii="Times New Roman" w:hAnsi="Times New Roman" w:cs="Times New Roman"/>
          <w:i/>
          <w:sz w:val="24"/>
          <w:szCs w:val="24"/>
        </w:rPr>
        <w:t>- исследования антропометрических показателей (</w:t>
      </w:r>
      <w:proofErr w:type="spellStart"/>
      <w:r w:rsidRPr="00121E9D">
        <w:rPr>
          <w:rFonts w:ascii="Times New Roman" w:hAnsi="Times New Roman" w:cs="Times New Roman"/>
          <w:i/>
          <w:sz w:val="24"/>
          <w:szCs w:val="24"/>
        </w:rPr>
        <w:t>росто</w:t>
      </w:r>
      <w:proofErr w:type="spellEnd"/>
      <w:r w:rsidRPr="00121E9D">
        <w:rPr>
          <w:rFonts w:ascii="Times New Roman" w:hAnsi="Times New Roman" w:cs="Times New Roman"/>
          <w:i/>
          <w:sz w:val="24"/>
          <w:szCs w:val="24"/>
        </w:rPr>
        <w:t xml:space="preserve">-весовые параметры с расчетом индекса массы тела, определение объема талии, бедер, их соотношения, измерение толщины кожных складок в стандартных точках, методом </w:t>
      </w:r>
      <w:proofErr w:type="spellStart"/>
      <w:r w:rsidRPr="00121E9D">
        <w:rPr>
          <w:rFonts w:ascii="Times New Roman" w:hAnsi="Times New Roman" w:cs="Times New Roman"/>
          <w:i/>
          <w:sz w:val="24"/>
          <w:szCs w:val="24"/>
        </w:rPr>
        <w:t>калиперометрии</w:t>
      </w:r>
      <w:proofErr w:type="spellEnd"/>
      <w:r w:rsidRPr="00121E9D">
        <w:rPr>
          <w:rFonts w:ascii="Times New Roman" w:hAnsi="Times New Roman" w:cs="Times New Roman"/>
          <w:i/>
          <w:sz w:val="24"/>
          <w:szCs w:val="24"/>
        </w:rPr>
        <w:t>);</w:t>
      </w:r>
    </w:p>
    <w:p w:rsidR="00505E8D" w:rsidRPr="00121E9D" w:rsidRDefault="00505E8D" w:rsidP="00505E8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21E9D">
        <w:rPr>
          <w:rFonts w:ascii="Times New Roman" w:hAnsi="Times New Roman" w:cs="Times New Roman"/>
          <w:i/>
          <w:sz w:val="24"/>
          <w:szCs w:val="24"/>
        </w:rPr>
        <w:t xml:space="preserve">- определения состава тела (абсолютной и относительной жировой, тощей массы тела, активной клеточной массы) с использованием методов </w:t>
      </w:r>
      <w:proofErr w:type="spellStart"/>
      <w:r w:rsidRPr="00121E9D">
        <w:rPr>
          <w:rFonts w:ascii="Times New Roman" w:hAnsi="Times New Roman" w:cs="Times New Roman"/>
          <w:i/>
          <w:sz w:val="24"/>
          <w:szCs w:val="24"/>
        </w:rPr>
        <w:t>биоимпедансметрии</w:t>
      </w:r>
      <w:proofErr w:type="spellEnd"/>
    </w:p>
    <w:p w:rsidR="00505E8D" w:rsidRPr="00121E9D" w:rsidRDefault="00505E8D" w:rsidP="00505E8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1E9D">
        <w:rPr>
          <w:rFonts w:ascii="Times New Roman" w:hAnsi="Times New Roman" w:cs="Times New Roman"/>
          <w:i/>
          <w:sz w:val="24"/>
          <w:szCs w:val="24"/>
        </w:rPr>
        <w:t>- оценки пищевого поведения;</w:t>
      </w:r>
    </w:p>
    <w:p w:rsidR="00505E8D" w:rsidRPr="00121E9D" w:rsidRDefault="00505E8D" w:rsidP="00505E8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1E9D">
        <w:rPr>
          <w:rFonts w:ascii="Times New Roman" w:hAnsi="Times New Roman" w:cs="Times New Roman"/>
          <w:i/>
          <w:sz w:val="24"/>
          <w:szCs w:val="24"/>
        </w:rPr>
        <w:t>- оценки показателей основного обмена, с помощью непрямой респираторной калориметрии;</w:t>
      </w:r>
    </w:p>
    <w:p w:rsidR="00505E8D" w:rsidRPr="00121E9D" w:rsidRDefault="00505E8D" w:rsidP="00505E8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1E9D">
        <w:rPr>
          <w:rFonts w:ascii="Times New Roman" w:hAnsi="Times New Roman" w:cs="Times New Roman"/>
          <w:i/>
          <w:sz w:val="24"/>
          <w:szCs w:val="24"/>
        </w:rPr>
        <w:t>- оценки риска развития алиментарно-зависимых заболеваний;</w:t>
      </w:r>
    </w:p>
    <w:p w:rsidR="00505E8D" w:rsidRPr="00121E9D" w:rsidRDefault="00505E8D" w:rsidP="00505E8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1E9D">
        <w:rPr>
          <w:rFonts w:ascii="Times New Roman" w:hAnsi="Times New Roman" w:cs="Times New Roman"/>
          <w:i/>
          <w:sz w:val="24"/>
          <w:szCs w:val="24"/>
        </w:rPr>
        <w:t xml:space="preserve">- проведения диетотерапии при заболеваниях органов пищеварения, </w:t>
      </w:r>
      <w:proofErr w:type="gramStart"/>
      <w:r w:rsidRPr="00121E9D">
        <w:rPr>
          <w:rFonts w:ascii="Times New Roman" w:hAnsi="Times New Roman" w:cs="Times New Roman"/>
          <w:i/>
          <w:sz w:val="24"/>
          <w:szCs w:val="24"/>
        </w:rPr>
        <w:t>сердечно-сосудистых</w:t>
      </w:r>
      <w:proofErr w:type="gramEnd"/>
      <w:r w:rsidRPr="00121E9D">
        <w:rPr>
          <w:rFonts w:ascii="Times New Roman" w:hAnsi="Times New Roman" w:cs="Times New Roman"/>
          <w:i/>
          <w:sz w:val="24"/>
          <w:szCs w:val="24"/>
        </w:rPr>
        <w:t xml:space="preserve"> заболеваниях, заболеваниях почек и мочевыводящих путей, при болезнях обмена веществ, органов дыхания, некоторых хирургических заболеваниях и других патологических состояниях</w:t>
      </w:r>
    </w:p>
    <w:p w:rsidR="00505E8D" w:rsidRPr="00121E9D" w:rsidRDefault="00505E8D" w:rsidP="00505E8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1E9D">
        <w:rPr>
          <w:rFonts w:ascii="Times New Roman" w:hAnsi="Times New Roman" w:cs="Times New Roman"/>
          <w:i/>
          <w:sz w:val="24"/>
          <w:szCs w:val="24"/>
        </w:rPr>
        <w:t>- определения степени тяжести выявленной патологии и степени трудности ее лечения</w:t>
      </w:r>
    </w:p>
    <w:p w:rsidR="00505E8D" w:rsidRPr="00121E9D" w:rsidRDefault="00505E8D" w:rsidP="00505E8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1E9D">
        <w:rPr>
          <w:rFonts w:ascii="Times New Roman" w:hAnsi="Times New Roman" w:cs="Times New Roman"/>
          <w:i/>
          <w:sz w:val="24"/>
          <w:szCs w:val="24"/>
        </w:rPr>
        <w:t>- составления семидневное меню стандартных диет;</w:t>
      </w:r>
    </w:p>
    <w:p w:rsidR="00505E8D" w:rsidRPr="00121E9D" w:rsidRDefault="00505E8D" w:rsidP="00505E8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1E9D">
        <w:rPr>
          <w:rFonts w:ascii="Times New Roman" w:hAnsi="Times New Roman" w:cs="Times New Roman"/>
          <w:i/>
          <w:sz w:val="24"/>
          <w:szCs w:val="24"/>
        </w:rPr>
        <w:t>- расчета калорийности рациона;</w:t>
      </w:r>
    </w:p>
    <w:p w:rsidR="00505E8D" w:rsidRPr="00121E9D" w:rsidRDefault="00505E8D" w:rsidP="00505E8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1E9D">
        <w:rPr>
          <w:rFonts w:ascii="Times New Roman" w:hAnsi="Times New Roman" w:cs="Times New Roman"/>
          <w:i/>
          <w:sz w:val="24"/>
          <w:szCs w:val="24"/>
        </w:rPr>
        <w:t>- расчета химического состава рациона;</w:t>
      </w:r>
    </w:p>
    <w:p w:rsidR="00505E8D" w:rsidRPr="00121E9D" w:rsidRDefault="00505E8D" w:rsidP="00505E8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21E9D">
        <w:rPr>
          <w:rFonts w:ascii="Times New Roman" w:hAnsi="Times New Roman" w:cs="Times New Roman"/>
          <w:i/>
          <w:sz w:val="24"/>
          <w:szCs w:val="24"/>
        </w:rPr>
        <w:t>- расчета суточной потребности в продуктах питания согласно среднесуточному набору продуктов</w:t>
      </w:r>
    </w:p>
    <w:p w:rsidR="00505E8D" w:rsidRPr="00121E9D" w:rsidRDefault="00505E8D" w:rsidP="00505E8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1E9D">
        <w:rPr>
          <w:rFonts w:ascii="Times New Roman" w:hAnsi="Times New Roman" w:cs="Times New Roman"/>
          <w:i/>
          <w:sz w:val="24"/>
          <w:szCs w:val="24"/>
        </w:rPr>
        <w:t>- работы с компьютером.</w:t>
      </w:r>
    </w:p>
    <w:p w:rsidR="00505E8D" w:rsidRPr="00121E9D" w:rsidRDefault="00505E8D" w:rsidP="00505E8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121E9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По окончанию изучения учебного модуля 1 «Диетология»  обучающийся должен знать: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21E9D">
        <w:rPr>
          <w:rFonts w:ascii="Times New Roman" w:hAnsi="Times New Roman" w:cs="Times New Roman"/>
          <w:i/>
          <w:sz w:val="24"/>
          <w:szCs w:val="24"/>
        </w:rPr>
        <w:t>основы питания в лечебно-профилактических учреждениях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</w:rPr>
      </w:pP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- </w:t>
      </w:r>
      <w:r w:rsidRPr="00121E9D">
        <w:rPr>
          <w:rFonts w:ascii="Times New Roman" w:hAnsi="Times New Roman" w:cs="Times New Roman"/>
          <w:i/>
          <w:sz w:val="24"/>
          <w:szCs w:val="24"/>
        </w:rPr>
        <w:t>санитарно-гигиенические требования к пищеблокам лечебно-профилакти</w:t>
      </w:r>
      <w:r w:rsidRPr="00121E9D">
        <w:rPr>
          <w:rFonts w:ascii="Times New Roman" w:hAnsi="Times New Roman" w:cs="Times New Roman"/>
          <w:i/>
          <w:sz w:val="24"/>
          <w:szCs w:val="24"/>
        </w:rPr>
        <w:softHyphen/>
        <w:t>ческих учреждений;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нормы потребления пищевых веществ и энергии с учетом физиологических потребностей;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теоретические основы социальной гигиены, организационные основы питания;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  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задачи гигиенического воспитания и обучения;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анатомо-физиологические особенности взрослого человека, ребенка и подростка; 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физиологическое развитие детей в различные возрастные периоды;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</w:rPr>
      </w:pP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-  назначать питание в зависимости от возраста, пола, характера двигательной активности и физического труда; 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принципы рационального сбалансированного питания здоровых и   больных детей;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основные вопросы патофизиологии, биохимии, иммунологии, генети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softHyphen/>
        <w:t>ки и проводить диетологическую коррекцию выявляемых отклонений;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показатели гомеостаза в норме и патологии  проводить диетологическую коррекцию выявляемых отклонений;</w:t>
      </w:r>
    </w:p>
    <w:p w:rsidR="00505E8D" w:rsidRPr="00121E9D" w:rsidRDefault="00505E8D" w:rsidP="00505E8D">
      <w:pPr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>-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вопросы водно-электролитного обмена, кислотно-щелочного баланса, возможные типы их нарушения и принципы коррекции;</w:t>
      </w:r>
      <w:r w:rsidRPr="00121E9D">
        <w:rPr>
          <w:rFonts w:ascii="Times New Roman" w:eastAsia="MS Mincho" w:hAnsi="Times New Roman" w:cs="Times New Roman"/>
          <w:i/>
          <w:sz w:val="24"/>
          <w:szCs w:val="24"/>
        </w:rPr>
        <w:t xml:space="preserve"> 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i/>
          <w:color w:val="000000"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>-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особенности питания пожилых  и старых людей проводить диетологическую коррекцию выявляемых отклонений;</w:t>
      </w: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 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механизм действия основных групп лекарственных препаратов, пока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softHyphen/>
        <w:t>зания и противопоказания к их применению и проводить диетотерапию с учетом их взаимодействия.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lastRenderedPageBreak/>
        <w:t>-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принципы организации и проведения сочетанного использования минеральных вод и диетотерапии;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профилактику, диагностику анемии у взрослых и детей, диетотерапию при основных заболеваниях крови;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</w:rPr>
      </w:pPr>
      <w:proofErr w:type="gramStart"/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и уметь осуществлять лечебно-профилактическую помощь </w:t>
      </w:r>
      <w:r w:rsidRPr="00121E9D">
        <w:rPr>
          <w:rFonts w:ascii="Times New Roman" w:hAnsi="Times New Roman" w:cs="Times New Roman"/>
          <w:i/>
          <w:sz w:val="24"/>
          <w:szCs w:val="24"/>
        </w:rPr>
        <w:t>и их профилактику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21E9D">
        <w:rPr>
          <w:rFonts w:ascii="Times New Roman" w:hAnsi="Times New Roman" w:cs="Times New Roman"/>
          <w:i/>
          <w:sz w:val="24"/>
          <w:szCs w:val="24"/>
        </w:rPr>
        <w:t xml:space="preserve">при пищевых отравлениях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в различных  коллективах (ДДУ, школах, домах ребенка, колледжах, техникумах</w:t>
      </w:r>
      <w:proofErr w:type="gramEnd"/>
    </w:p>
    <w:p w:rsidR="00505E8D" w:rsidRPr="00121E9D" w:rsidRDefault="00505E8D" w:rsidP="00505E8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121E9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По окончанию изучения учебного модуля 1 «Диетология»  обучающийся должен уметь: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- дать рекомендации по вскармливанию детей первого года жизни;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- назначить  питание детям первых трех лет жизни;</w:t>
      </w:r>
    </w:p>
    <w:p w:rsidR="00505E8D" w:rsidRPr="00121E9D" w:rsidRDefault="00505E8D" w:rsidP="00505E8D">
      <w:pPr>
        <w:shd w:val="clear" w:color="auto" w:fill="FFFFFF"/>
        <w:tabs>
          <w:tab w:val="left" w:pos="8865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i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назначить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питание в период предоперационной подготовки больных;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ab/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i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 назначить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питание в послеоперационном периоде;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i/>
          <w:color w:val="000000"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 назначить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питание при травмах;</w:t>
      </w: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 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 назначить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питание при ожоговых болезнях;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 -  назначить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питание при желудочно-кишечных свищах;</w:t>
      </w: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 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 -  назначить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питание для больных с </w:t>
      </w:r>
      <w:proofErr w:type="spellStart"/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гастродуоденальной</w:t>
      </w:r>
      <w:proofErr w:type="spellEnd"/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патологией;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i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проводить организационные мероприятия по оптимизации работы пищеблока;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i/>
          <w:sz w:val="24"/>
          <w:szCs w:val="24"/>
        </w:rPr>
      </w:pP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</w:t>
      </w: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назначить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самостоятельно    профилактическое и лечебное питание пациентам в лечебно-профилактических учреждениях;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i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назначить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(по показаниям) лабораторные, инструментальные, функциональные и другие исследования для уточнения диагноза, клинически интерпретировать их результаты, при необходимости провести забор материала для лабораторного исследования;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пользоваться необходимой кухонной техникой  для сохранения биологической ценности продуктов питания;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назначить и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своевременно проводить комплексный анализ клинических и </w:t>
      </w:r>
      <w:proofErr w:type="spellStart"/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параклинических</w:t>
      </w:r>
      <w:proofErr w:type="spellEnd"/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данных, поставить диагноз и назначить необходимую терапию с использованием диетических пристрастий пациента;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назначить и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использовать рациональное питание, как фактор первичный профилактики заболеваний - составную часть здорового образа жизни;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использовать лечебное питание как фактор терапии и вторичной профилактики заболеваний;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использовать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современные представления о биологической роли нутриентов и их значение в обмене веществ в организме в норме и при патологии;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 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вести необходимую медицинскую документацию;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составить план своей работы и работы подчинённого среднего медицинского персонала;</w:t>
      </w: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 -  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составить отчёт о работе за год и провести её анализ;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-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осуществлять назначения лечебно-профилактического питания, проводить профилактику лечение профессиональных заболеваний;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i/>
          <w:color w:val="000000"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 -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организовать работу в лечебно-профилактическом учреждении  в новых экономических условиях;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i/>
          <w:color w:val="000000"/>
          <w:sz w:val="24"/>
          <w:szCs w:val="24"/>
        </w:rPr>
      </w:pP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-  определить биологическую ценность продуктов питания;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sz w:val="24"/>
          <w:szCs w:val="24"/>
        </w:rPr>
        <w:t xml:space="preserve">  -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своевременно выявить </w:t>
      </w:r>
      <w:proofErr w:type="spellStart"/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донозологические</w:t>
      </w:r>
      <w:proofErr w:type="spellEnd"/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 пограничные состояния и прогнозировать группу «риска» и проводить реабилитационное лечение проводить диетологическую коррекцию выявляемых отклонений;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  -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назначать питание при беременности, проводить диетологическую коррекцию выявляемых отклонений;</w:t>
      </w:r>
    </w:p>
    <w:p w:rsidR="00505E8D" w:rsidRPr="00121E9D" w:rsidRDefault="00505E8D" w:rsidP="00505E8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21E9D">
        <w:rPr>
          <w:rFonts w:ascii="Times New Roman" w:eastAsia="MS Mincho" w:hAnsi="Times New Roman" w:cs="Times New Roman"/>
          <w:i/>
          <w:color w:val="000000"/>
          <w:sz w:val="24"/>
          <w:szCs w:val="24"/>
        </w:rPr>
        <w:t xml:space="preserve">  - </w:t>
      </w:r>
      <w:r w:rsidRPr="00121E9D">
        <w:rPr>
          <w:rFonts w:ascii="Times New Roman" w:hAnsi="Times New Roman" w:cs="Times New Roman"/>
          <w:i/>
          <w:color w:val="000000"/>
          <w:sz w:val="24"/>
          <w:szCs w:val="24"/>
        </w:rPr>
        <w:t>назначать питание при инфекционных заболеваниях проводить диетологическую коррекцию выявляемых отклонений.</w:t>
      </w:r>
    </w:p>
    <w:p w:rsidR="00505E8D" w:rsidRPr="00121E9D" w:rsidRDefault="00505E8D" w:rsidP="00505E8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:rsidR="00505E8D" w:rsidRPr="00121E9D" w:rsidRDefault="00505E8D" w:rsidP="00505E8D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 w:rsidRPr="00121E9D">
        <w:rPr>
          <w:rFonts w:ascii="Times New Roman" w:hAnsi="Times New Roman" w:cs="Times New Roman"/>
          <w:b/>
          <w:i/>
          <w:sz w:val="28"/>
          <w:szCs w:val="28"/>
        </w:rPr>
        <w:lastRenderedPageBreak/>
        <w:t>1.3.Перечень профессиональных и учебных компетенций врача-</w:t>
      </w:r>
      <w:r w:rsidRPr="00121E9D">
        <w:rPr>
          <w:rFonts w:ascii="Times New Roman" w:hAnsi="Times New Roman" w:cs="Times New Roman"/>
          <w:i/>
          <w:sz w:val="28"/>
          <w:szCs w:val="28"/>
        </w:rPr>
        <w:t xml:space="preserve">Диетолога </w:t>
      </w:r>
      <w:r w:rsidRPr="00121E9D">
        <w:rPr>
          <w:rFonts w:ascii="Times New Roman" w:hAnsi="Times New Roman" w:cs="Times New Roman"/>
          <w:b/>
          <w:i/>
          <w:sz w:val="28"/>
          <w:szCs w:val="28"/>
        </w:rPr>
        <w:t xml:space="preserve"> по специальности </w:t>
      </w:r>
      <w:r w:rsidRPr="00121E9D">
        <w:rPr>
          <w:rFonts w:ascii="Times New Roman" w:hAnsi="Times New Roman" w:cs="Times New Roman"/>
          <w:bCs/>
          <w:i/>
          <w:sz w:val="28"/>
          <w:szCs w:val="28"/>
        </w:rPr>
        <w:t>«Диетология»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4734"/>
        <w:gridCol w:w="2081"/>
        <w:gridCol w:w="2096"/>
      </w:tblGrid>
      <w:tr w:rsidR="00505E8D" w:rsidRPr="00121E9D" w:rsidTr="00263B02">
        <w:trPr>
          <w:trHeight w:val="833"/>
          <w:jc w:val="center"/>
        </w:trPr>
        <w:tc>
          <w:tcPr>
            <w:tcW w:w="660" w:type="dxa"/>
            <w:shd w:val="clear" w:color="auto" w:fill="auto"/>
            <w:vAlign w:val="center"/>
          </w:tcPr>
          <w:p w:rsidR="00505E8D" w:rsidRPr="00121E9D" w:rsidRDefault="00505E8D" w:rsidP="00263B0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  <w:p w:rsidR="00505E8D" w:rsidRPr="00121E9D" w:rsidRDefault="00505E8D" w:rsidP="00263B0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121E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121E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/п</w:t>
            </w:r>
          </w:p>
        </w:tc>
        <w:tc>
          <w:tcPr>
            <w:tcW w:w="4734" w:type="dxa"/>
            <w:vAlign w:val="center"/>
          </w:tcPr>
          <w:p w:rsidR="00505E8D" w:rsidRPr="00121E9D" w:rsidRDefault="00505E8D" w:rsidP="00263B0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 w:cs="Times New Roman"/>
                <w:b/>
                <w:i/>
                <w:spacing w:val="10"/>
                <w:sz w:val="24"/>
                <w:szCs w:val="24"/>
              </w:rPr>
              <w:t>Наименование, содержание</w:t>
            </w:r>
            <w:r w:rsidRPr="00121E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компетенций</w:t>
            </w:r>
            <w:r w:rsidRPr="00121E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r w:rsidRPr="00121E9D">
              <w:rPr>
                <w:rFonts w:ascii="Times New Roman" w:eastAsia="MS PGothic" w:hAnsi="Times New Roman" w:cs="Times New Roman"/>
                <w:i/>
                <w:sz w:val="24"/>
                <w:szCs w:val="24"/>
              </w:rPr>
              <w:t>действие и содержание</w:t>
            </w:r>
            <w:r w:rsidRPr="00121E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2081" w:type="dxa"/>
            <w:vAlign w:val="center"/>
          </w:tcPr>
          <w:p w:rsidR="00505E8D" w:rsidRPr="00121E9D" w:rsidRDefault="00505E8D" w:rsidP="00263B0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b/>
                <w:i/>
                <w:spacing w:val="10"/>
                <w:sz w:val="24"/>
                <w:szCs w:val="24"/>
              </w:rPr>
              <w:t xml:space="preserve">Минимальное обязательное количество/или </w:t>
            </w:r>
            <w:r w:rsidRPr="00121E9D">
              <w:rPr>
                <w:rFonts w:ascii="Times New Roman" w:eastAsia="MS PGothic" w:hAnsi="Times New Roman" w:cs="Times New Roman"/>
                <w:b/>
                <w:i/>
                <w:sz w:val="24"/>
                <w:szCs w:val="24"/>
              </w:rPr>
              <w:t xml:space="preserve">условие </w:t>
            </w:r>
          </w:p>
        </w:tc>
        <w:tc>
          <w:tcPr>
            <w:tcW w:w="2096" w:type="dxa"/>
            <w:vAlign w:val="center"/>
          </w:tcPr>
          <w:p w:rsidR="00505E8D" w:rsidRPr="00121E9D" w:rsidRDefault="00505E8D" w:rsidP="00263B0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Уровень освоения (</w:t>
            </w:r>
            <w:r w:rsidRPr="00121E9D">
              <w:rPr>
                <w:rFonts w:ascii="Times New Roman" w:eastAsia="MS PGothic" w:hAnsi="Times New Roman" w:cs="Times New Roman"/>
                <w:i/>
                <w:sz w:val="28"/>
                <w:szCs w:val="28"/>
              </w:rPr>
              <w:t>критерий</w:t>
            </w:r>
            <w:r w:rsidRPr="00121E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</w:tr>
      <w:tr w:rsidR="00505E8D" w:rsidRPr="00121E9D" w:rsidTr="00263B02">
        <w:trPr>
          <w:jc w:val="center"/>
        </w:trPr>
        <w:tc>
          <w:tcPr>
            <w:tcW w:w="660" w:type="dxa"/>
            <w:shd w:val="clear" w:color="auto" w:fill="auto"/>
          </w:tcPr>
          <w:p w:rsidR="00505E8D" w:rsidRPr="00121E9D" w:rsidRDefault="00505E8D" w:rsidP="00263B02">
            <w:pPr>
              <w:pStyle w:val="a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4734" w:type="dxa"/>
          </w:tcPr>
          <w:p w:rsidR="00505E8D" w:rsidRPr="00121E9D" w:rsidRDefault="00505E8D" w:rsidP="00263B02">
            <w:pPr>
              <w:pStyle w:val="a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Проведение </w:t>
            </w: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 xml:space="preserve">оценки  </w:t>
            </w:r>
            <w:proofErr w:type="spellStart"/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нутритивного</w:t>
            </w:r>
            <w:proofErr w:type="spellEnd"/>
            <w:r w:rsidRPr="00121E9D">
              <w:rPr>
                <w:rFonts w:ascii="Times New Roman" w:hAnsi="Times New Roman"/>
                <w:i/>
                <w:sz w:val="24"/>
                <w:szCs w:val="24"/>
              </w:rPr>
              <w:t xml:space="preserve"> статуса</w:t>
            </w:r>
          </w:p>
        </w:tc>
        <w:tc>
          <w:tcPr>
            <w:tcW w:w="2081" w:type="dxa"/>
          </w:tcPr>
          <w:p w:rsidR="00505E8D" w:rsidRPr="00121E9D" w:rsidRDefault="00505E8D" w:rsidP="00263B02">
            <w:pPr>
              <w:pStyle w:val="a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/>
                <w:i/>
                <w:sz w:val="24"/>
                <w:szCs w:val="24"/>
              </w:rPr>
              <w:t>На пациенте 5-7</w:t>
            </w:r>
          </w:p>
        </w:tc>
        <w:tc>
          <w:tcPr>
            <w:tcW w:w="2096" w:type="dxa"/>
          </w:tcPr>
          <w:p w:rsidR="00505E8D" w:rsidRPr="00121E9D" w:rsidRDefault="00505E8D" w:rsidP="00263B02">
            <w:pPr>
              <w:pStyle w:val="a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В 100% случаев</w:t>
            </w:r>
          </w:p>
        </w:tc>
      </w:tr>
      <w:tr w:rsidR="00505E8D" w:rsidRPr="00121E9D" w:rsidTr="00263B02">
        <w:trPr>
          <w:jc w:val="center"/>
        </w:trPr>
        <w:tc>
          <w:tcPr>
            <w:tcW w:w="660" w:type="dxa"/>
            <w:shd w:val="clear" w:color="auto" w:fill="auto"/>
          </w:tcPr>
          <w:p w:rsidR="00505E8D" w:rsidRPr="00121E9D" w:rsidRDefault="00505E8D" w:rsidP="00263B02">
            <w:pPr>
              <w:pStyle w:val="a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4734" w:type="dxa"/>
          </w:tcPr>
          <w:p w:rsidR="00505E8D" w:rsidRPr="00121E9D" w:rsidRDefault="00505E8D" w:rsidP="00263B02">
            <w:pPr>
              <w:pStyle w:val="a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/>
                <w:i/>
                <w:sz w:val="24"/>
                <w:szCs w:val="24"/>
              </w:rPr>
              <w:t>Проведение</w:t>
            </w: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 xml:space="preserve"> назначений </w:t>
            </w:r>
            <w:proofErr w:type="gramStart"/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рационального</w:t>
            </w:r>
            <w:proofErr w:type="gramEnd"/>
            <w:r w:rsidRPr="00121E9D">
              <w:rPr>
                <w:rFonts w:ascii="Times New Roman" w:hAnsi="Times New Roman"/>
                <w:i/>
                <w:sz w:val="24"/>
                <w:szCs w:val="24"/>
              </w:rPr>
              <w:t xml:space="preserve"> питание ребенку и взрослому</w:t>
            </w:r>
          </w:p>
        </w:tc>
        <w:tc>
          <w:tcPr>
            <w:tcW w:w="2081" w:type="dxa"/>
          </w:tcPr>
          <w:p w:rsidR="00505E8D" w:rsidRPr="00121E9D" w:rsidRDefault="00505E8D" w:rsidP="00263B02">
            <w:pPr>
              <w:pStyle w:val="a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/>
                <w:i/>
                <w:sz w:val="24"/>
                <w:szCs w:val="24"/>
              </w:rPr>
              <w:t>На пациенте5-7</w:t>
            </w:r>
          </w:p>
        </w:tc>
        <w:tc>
          <w:tcPr>
            <w:tcW w:w="2096" w:type="dxa"/>
          </w:tcPr>
          <w:p w:rsidR="00505E8D" w:rsidRPr="00121E9D" w:rsidRDefault="00505E8D" w:rsidP="00263B02">
            <w:pPr>
              <w:pStyle w:val="a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/>
                <w:i/>
                <w:sz w:val="24"/>
                <w:szCs w:val="24"/>
              </w:rPr>
              <w:t>В 100% случаев</w:t>
            </w:r>
          </w:p>
        </w:tc>
      </w:tr>
      <w:tr w:rsidR="00505E8D" w:rsidRPr="00121E9D" w:rsidTr="00263B02">
        <w:trPr>
          <w:jc w:val="center"/>
        </w:trPr>
        <w:tc>
          <w:tcPr>
            <w:tcW w:w="660" w:type="dxa"/>
            <w:shd w:val="clear" w:color="auto" w:fill="auto"/>
          </w:tcPr>
          <w:p w:rsidR="00505E8D" w:rsidRPr="00121E9D" w:rsidRDefault="00505E8D" w:rsidP="00263B02">
            <w:pPr>
              <w:pStyle w:val="a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4734" w:type="dxa"/>
          </w:tcPr>
          <w:p w:rsidR="00505E8D" w:rsidRPr="00121E9D" w:rsidRDefault="00505E8D" w:rsidP="00263B0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Проведение</w:t>
            </w:r>
            <w:r w:rsidRPr="00121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зондирования и промывания желудка.</w:t>
            </w:r>
          </w:p>
          <w:p w:rsidR="00505E8D" w:rsidRPr="00121E9D" w:rsidRDefault="00505E8D" w:rsidP="00263B02">
            <w:pPr>
              <w:pStyle w:val="a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Кормление через зонд</w:t>
            </w:r>
          </w:p>
        </w:tc>
        <w:tc>
          <w:tcPr>
            <w:tcW w:w="2081" w:type="dxa"/>
          </w:tcPr>
          <w:p w:rsidR="00505E8D" w:rsidRPr="00121E9D" w:rsidRDefault="00505E8D" w:rsidP="00263B02">
            <w:pPr>
              <w:pStyle w:val="a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На пациенте 4-5</w:t>
            </w:r>
          </w:p>
        </w:tc>
        <w:tc>
          <w:tcPr>
            <w:tcW w:w="2096" w:type="dxa"/>
          </w:tcPr>
          <w:p w:rsidR="00505E8D" w:rsidRPr="00121E9D" w:rsidRDefault="00505E8D" w:rsidP="00263B02">
            <w:pPr>
              <w:pStyle w:val="a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В 100% случаев</w:t>
            </w:r>
          </w:p>
        </w:tc>
      </w:tr>
      <w:tr w:rsidR="00505E8D" w:rsidRPr="00121E9D" w:rsidTr="00263B02">
        <w:trPr>
          <w:jc w:val="center"/>
        </w:trPr>
        <w:tc>
          <w:tcPr>
            <w:tcW w:w="660" w:type="dxa"/>
            <w:shd w:val="clear" w:color="auto" w:fill="auto"/>
          </w:tcPr>
          <w:p w:rsidR="00505E8D" w:rsidRPr="00121E9D" w:rsidRDefault="00505E8D" w:rsidP="00263B02">
            <w:pPr>
              <w:pStyle w:val="a3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4734" w:type="dxa"/>
          </w:tcPr>
          <w:p w:rsidR="00505E8D" w:rsidRPr="00121E9D" w:rsidRDefault="00505E8D" w:rsidP="00263B0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 w:cs="Times New Roman"/>
                <w:i/>
                <w:sz w:val="24"/>
                <w:szCs w:val="24"/>
              </w:rPr>
              <w:t>Установление  патологических  изменений  биохимического анализа крови</w:t>
            </w:r>
          </w:p>
          <w:p w:rsidR="00505E8D" w:rsidRPr="00121E9D" w:rsidRDefault="00505E8D" w:rsidP="00263B02">
            <w:pPr>
              <w:pStyle w:val="a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Анализа мочи</w:t>
            </w:r>
          </w:p>
        </w:tc>
        <w:tc>
          <w:tcPr>
            <w:tcW w:w="2081" w:type="dxa"/>
          </w:tcPr>
          <w:p w:rsidR="00505E8D" w:rsidRPr="00121E9D" w:rsidRDefault="00505E8D" w:rsidP="00263B02">
            <w:pPr>
              <w:pStyle w:val="a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На пациенте</w:t>
            </w:r>
            <w:r w:rsidRPr="00121E9D">
              <w:rPr>
                <w:rFonts w:ascii="Times New Roman" w:eastAsia="Times New Roman" w:hAnsi="Times New Roman"/>
                <w:i/>
                <w:sz w:val="24"/>
                <w:szCs w:val="24"/>
              </w:rPr>
              <w:t>5-7</w:t>
            </w:r>
          </w:p>
        </w:tc>
        <w:tc>
          <w:tcPr>
            <w:tcW w:w="2096" w:type="dxa"/>
          </w:tcPr>
          <w:p w:rsidR="00505E8D" w:rsidRPr="00121E9D" w:rsidRDefault="00505E8D" w:rsidP="00263B02">
            <w:pPr>
              <w:pStyle w:val="a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Выявив не менее 4-х признаков или характеристик</w:t>
            </w:r>
          </w:p>
        </w:tc>
      </w:tr>
      <w:tr w:rsidR="00505E8D" w:rsidRPr="00121E9D" w:rsidTr="00263B02">
        <w:trPr>
          <w:jc w:val="center"/>
        </w:trPr>
        <w:tc>
          <w:tcPr>
            <w:tcW w:w="660" w:type="dxa"/>
            <w:shd w:val="clear" w:color="auto" w:fill="auto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4734" w:type="dxa"/>
          </w:tcPr>
          <w:p w:rsidR="00505E8D" w:rsidRPr="00121E9D" w:rsidRDefault="00505E8D" w:rsidP="00263B0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Проведение</w:t>
            </w:r>
            <w:r w:rsidRPr="00121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proofErr w:type="spellStart"/>
            <w:r w:rsidRPr="00121E9D">
              <w:rPr>
                <w:rFonts w:ascii="Times New Roman" w:hAnsi="Times New Roman" w:cs="Times New Roman"/>
                <w:i/>
                <w:sz w:val="24"/>
                <w:szCs w:val="24"/>
              </w:rPr>
              <w:t>инфузионной</w:t>
            </w:r>
            <w:proofErr w:type="spellEnd"/>
            <w:r w:rsidRPr="00121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терапии с расчетом  дозировки </w:t>
            </w:r>
            <w:proofErr w:type="spellStart"/>
            <w:r w:rsidRPr="00121E9D">
              <w:rPr>
                <w:rFonts w:ascii="Times New Roman" w:hAnsi="Times New Roman" w:cs="Times New Roman"/>
                <w:i/>
                <w:sz w:val="24"/>
                <w:szCs w:val="24"/>
              </w:rPr>
              <w:t>инградиентов</w:t>
            </w:r>
            <w:proofErr w:type="spellEnd"/>
            <w:r w:rsidRPr="00121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081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На пациенте5-6</w:t>
            </w:r>
          </w:p>
        </w:tc>
        <w:tc>
          <w:tcPr>
            <w:tcW w:w="2096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В 100% случаев</w:t>
            </w:r>
          </w:p>
        </w:tc>
      </w:tr>
      <w:tr w:rsidR="00505E8D" w:rsidRPr="00121E9D" w:rsidTr="00263B02">
        <w:trPr>
          <w:jc w:val="center"/>
        </w:trPr>
        <w:tc>
          <w:tcPr>
            <w:tcW w:w="660" w:type="dxa"/>
            <w:shd w:val="clear" w:color="auto" w:fill="auto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4734" w:type="dxa"/>
          </w:tcPr>
          <w:p w:rsidR="00505E8D" w:rsidRPr="00121E9D" w:rsidRDefault="00505E8D" w:rsidP="00263B0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Проведение </w:t>
            </w:r>
            <w:r w:rsidRPr="00121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Измерения</w:t>
            </w:r>
            <w:proofErr w:type="gramStart"/>
            <w:r w:rsidRPr="00121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</w:t>
            </w:r>
            <w:proofErr w:type="gramEnd"/>
            <w:r w:rsidRPr="00121E9D">
              <w:rPr>
                <w:rFonts w:ascii="Times New Roman" w:hAnsi="Times New Roman" w:cs="Times New Roman"/>
                <w:i/>
                <w:sz w:val="24"/>
                <w:szCs w:val="24"/>
              </w:rPr>
              <w:t>/Д на руках и ногах</w:t>
            </w:r>
          </w:p>
        </w:tc>
        <w:tc>
          <w:tcPr>
            <w:tcW w:w="2081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На пациенте5-7</w:t>
            </w:r>
          </w:p>
        </w:tc>
        <w:tc>
          <w:tcPr>
            <w:tcW w:w="2096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В 100% случаев</w:t>
            </w:r>
          </w:p>
        </w:tc>
      </w:tr>
      <w:tr w:rsidR="00505E8D" w:rsidRPr="00121E9D" w:rsidTr="00263B02">
        <w:trPr>
          <w:jc w:val="center"/>
        </w:trPr>
        <w:tc>
          <w:tcPr>
            <w:tcW w:w="660" w:type="dxa"/>
            <w:shd w:val="clear" w:color="auto" w:fill="auto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4734" w:type="dxa"/>
          </w:tcPr>
          <w:p w:rsidR="00505E8D" w:rsidRPr="00121E9D" w:rsidRDefault="00505E8D" w:rsidP="00263B0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Проведени</w:t>
            </w:r>
            <w:r w:rsidRPr="00121E9D">
              <w:rPr>
                <w:rFonts w:ascii="Times New Roman" w:hAnsi="Times New Roman" w:cs="Times New Roman"/>
                <w:i/>
                <w:sz w:val="24"/>
                <w:szCs w:val="24"/>
              </w:rPr>
              <w:t>е  Анализа  ЭКГ и ФКГ</w:t>
            </w:r>
          </w:p>
        </w:tc>
        <w:tc>
          <w:tcPr>
            <w:tcW w:w="2081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На пациенте5-7</w:t>
            </w:r>
          </w:p>
        </w:tc>
        <w:tc>
          <w:tcPr>
            <w:tcW w:w="2096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В 100% случаев</w:t>
            </w:r>
          </w:p>
        </w:tc>
      </w:tr>
      <w:tr w:rsidR="00505E8D" w:rsidRPr="00121E9D" w:rsidTr="00263B02">
        <w:trPr>
          <w:jc w:val="center"/>
        </w:trPr>
        <w:tc>
          <w:tcPr>
            <w:tcW w:w="660" w:type="dxa"/>
            <w:shd w:val="clear" w:color="auto" w:fill="auto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4734" w:type="dxa"/>
          </w:tcPr>
          <w:p w:rsidR="00505E8D" w:rsidRPr="00121E9D" w:rsidRDefault="00505E8D" w:rsidP="00263B0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Проведение</w:t>
            </w:r>
            <w:r w:rsidRPr="00121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анализа результатов ФГДС</w:t>
            </w:r>
          </w:p>
        </w:tc>
        <w:tc>
          <w:tcPr>
            <w:tcW w:w="2081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На пациенте5-7</w:t>
            </w:r>
          </w:p>
        </w:tc>
        <w:tc>
          <w:tcPr>
            <w:tcW w:w="2096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В 100% случаев</w:t>
            </w:r>
          </w:p>
        </w:tc>
      </w:tr>
      <w:tr w:rsidR="00505E8D" w:rsidRPr="00121E9D" w:rsidTr="00263B02">
        <w:trPr>
          <w:jc w:val="center"/>
        </w:trPr>
        <w:tc>
          <w:tcPr>
            <w:tcW w:w="660" w:type="dxa"/>
            <w:shd w:val="clear" w:color="auto" w:fill="auto"/>
          </w:tcPr>
          <w:p w:rsidR="00505E8D" w:rsidRPr="00121E9D" w:rsidRDefault="00505E8D" w:rsidP="00263B0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9</w:t>
            </w:r>
          </w:p>
        </w:tc>
        <w:tc>
          <w:tcPr>
            <w:tcW w:w="4734" w:type="dxa"/>
          </w:tcPr>
          <w:p w:rsidR="00505E8D" w:rsidRPr="00121E9D" w:rsidRDefault="00505E8D" w:rsidP="00263B0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 w:cs="Times New Roman"/>
                <w:i/>
                <w:sz w:val="24"/>
                <w:szCs w:val="24"/>
              </w:rPr>
              <w:t>Определить тактику диетотерапии больному с метаболическим синдромом</w:t>
            </w:r>
          </w:p>
        </w:tc>
        <w:tc>
          <w:tcPr>
            <w:tcW w:w="2081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Ситуационные задачи 8-10</w:t>
            </w:r>
          </w:p>
        </w:tc>
        <w:tc>
          <w:tcPr>
            <w:tcW w:w="2096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Соответствие эталонам не менее 5 задач</w:t>
            </w:r>
          </w:p>
        </w:tc>
      </w:tr>
      <w:tr w:rsidR="00505E8D" w:rsidRPr="00121E9D" w:rsidTr="00263B02">
        <w:trPr>
          <w:jc w:val="center"/>
        </w:trPr>
        <w:tc>
          <w:tcPr>
            <w:tcW w:w="660" w:type="dxa"/>
            <w:shd w:val="clear" w:color="auto" w:fill="auto"/>
          </w:tcPr>
          <w:p w:rsidR="00505E8D" w:rsidRPr="00121E9D" w:rsidRDefault="00505E8D" w:rsidP="00263B0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4734" w:type="dxa"/>
          </w:tcPr>
          <w:p w:rsidR="00505E8D" w:rsidRPr="00121E9D" w:rsidRDefault="00505E8D" w:rsidP="00263B0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Проведени</w:t>
            </w:r>
            <w:r w:rsidRPr="00121E9D">
              <w:rPr>
                <w:rFonts w:ascii="Times New Roman" w:hAnsi="Times New Roman" w:cs="Times New Roman"/>
                <w:i/>
                <w:sz w:val="24"/>
                <w:szCs w:val="24"/>
              </w:rPr>
              <w:t>е физических методов охлаждения при гипертермии</w:t>
            </w:r>
          </w:p>
        </w:tc>
        <w:tc>
          <w:tcPr>
            <w:tcW w:w="2081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На манекене</w:t>
            </w:r>
          </w:p>
          <w:p w:rsidR="00505E8D" w:rsidRPr="00121E9D" w:rsidRDefault="00505E8D" w:rsidP="00263B02">
            <w:pPr>
              <w:pStyle w:val="a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5-6</w:t>
            </w:r>
          </w:p>
        </w:tc>
        <w:tc>
          <w:tcPr>
            <w:tcW w:w="2096" w:type="dxa"/>
          </w:tcPr>
          <w:p w:rsidR="00505E8D" w:rsidRPr="00121E9D" w:rsidRDefault="00505E8D" w:rsidP="00263B02">
            <w:pPr>
              <w:pStyle w:val="a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Не менее трех раз</w:t>
            </w:r>
          </w:p>
        </w:tc>
      </w:tr>
      <w:tr w:rsidR="00505E8D" w:rsidRPr="00121E9D" w:rsidTr="00263B02">
        <w:trPr>
          <w:jc w:val="center"/>
        </w:trPr>
        <w:tc>
          <w:tcPr>
            <w:tcW w:w="660" w:type="dxa"/>
            <w:shd w:val="clear" w:color="auto" w:fill="auto"/>
          </w:tcPr>
          <w:p w:rsidR="00505E8D" w:rsidRPr="00121E9D" w:rsidRDefault="00505E8D" w:rsidP="00263B0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11.</w:t>
            </w:r>
          </w:p>
        </w:tc>
        <w:tc>
          <w:tcPr>
            <w:tcW w:w="4734" w:type="dxa"/>
          </w:tcPr>
          <w:p w:rsidR="00505E8D" w:rsidRPr="00121E9D" w:rsidRDefault="00505E8D" w:rsidP="00263B0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Проведени</w:t>
            </w:r>
            <w:r w:rsidRPr="00121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е установки  газоотводных </w:t>
            </w:r>
            <w:proofErr w:type="spellStart"/>
            <w:r w:rsidRPr="00121E9D">
              <w:rPr>
                <w:rFonts w:ascii="Times New Roman" w:hAnsi="Times New Roman" w:cs="Times New Roman"/>
                <w:i/>
                <w:sz w:val="24"/>
                <w:szCs w:val="24"/>
              </w:rPr>
              <w:t>трубок</w:t>
            </w:r>
            <w:proofErr w:type="gramStart"/>
            <w:r w:rsidRPr="00121E9D">
              <w:rPr>
                <w:rFonts w:ascii="Times New Roman" w:hAnsi="Times New Roman" w:cs="Times New Roman"/>
                <w:i/>
                <w:sz w:val="24"/>
                <w:szCs w:val="24"/>
              </w:rPr>
              <w:t>,о</w:t>
            </w:r>
            <w:proofErr w:type="gramEnd"/>
            <w:r w:rsidRPr="00121E9D">
              <w:rPr>
                <w:rFonts w:ascii="Times New Roman" w:hAnsi="Times New Roman" w:cs="Times New Roman"/>
                <w:i/>
                <w:sz w:val="24"/>
                <w:szCs w:val="24"/>
              </w:rPr>
              <w:t>чистительных</w:t>
            </w:r>
            <w:proofErr w:type="spellEnd"/>
            <w:r w:rsidRPr="00121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клизм</w:t>
            </w:r>
          </w:p>
        </w:tc>
        <w:tc>
          <w:tcPr>
            <w:tcW w:w="2081" w:type="dxa"/>
          </w:tcPr>
          <w:p w:rsidR="00505E8D" w:rsidRPr="00121E9D" w:rsidRDefault="00505E8D" w:rsidP="00263B02">
            <w:pPr>
              <w:pStyle w:val="a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На манекене 5-6</w:t>
            </w:r>
          </w:p>
        </w:tc>
        <w:tc>
          <w:tcPr>
            <w:tcW w:w="2096" w:type="dxa"/>
          </w:tcPr>
          <w:p w:rsidR="00505E8D" w:rsidRPr="00121E9D" w:rsidRDefault="00505E8D" w:rsidP="00263B02">
            <w:pPr>
              <w:pStyle w:val="a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Не менее трех раз</w:t>
            </w:r>
          </w:p>
        </w:tc>
      </w:tr>
      <w:tr w:rsidR="00505E8D" w:rsidRPr="00121E9D" w:rsidTr="00263B02">
        <w:trPr>
          <w:jc w:val="center"/>
        </w:trPr>
        <w:tc>
          <w:tcPr>
            <w:tcW w:w="660" w:type="dxa"/>
            <w:shd w:val="clear" w:color="auto" w:fill="auto"/>
          </w:tcPr>
          <w:p w:rsidR="00505E8D" w:rsidRPr="00121E9D" w:rsidRDefault="00505E8D" w:rsidP="00263B0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4734" w:type="dxa"/>
          </w:tcPr>
          <w:p w:rsidR="00505E8D" w:rsidRPr="00121E9D" w:rsidRDefault="00505E8D" w:rsidP="00263B02">
            <w:pPr>
              <w:pStyle w:val="a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/>
                <w:i/>
                <w:sz w:val="24"/>
                <w:szCs w:val="24"/>
              </w:rPr>
              <w:t>Проведени</w:t>
            </w: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е процедуры сердечно-легочной реанимации</w:t>
            </w:r>
          </w:p>
        </w:tc>
        <w:tc>
          <w:tcPr>
            <w:tcW w:w="2081" w:type="dxa"/>
          </w:tcPr>
          <w:p w:rsidR="00505E8D" w:rsidRPr="00121E9D" w:rsidRDefault="00505E8D" w:rsidP="00263B02">
            <w:pPr>
              <w:pStyle w:val="a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На манекене5-6</w:t>
            </w:r>
          </w:p>
        </w:tc>
        <w:tc>
          <w:tcPr>
            <w:tcW w:w="2096" w:type="dxa"/>
          </w:tcPr>
          <w:p w:rsidR="00505E8D" w:rsidRPr="00121E9D" w:rsidRDefault="00505E8D" w:rsidP="00263B02">
            <w:pPr>
              <w:pStyle w:val="a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Эффективно</w:t>
            </w:r>
          </w:p>
        </w:tc>
      </w:tr>
      <w:tr w:rsidR="00505E8D" w:rsidRPr="00121E9D" w:rsidTr="00263B02">
        <w:trPr>
          <w:jc w:val="center"/>
        </w:trPr>
        <w:tc>
          <w:tcPr>
            <w:tcW w:w="660" w:type="dxa"/>
            <w:shd w:val="clear" w:color="auto" w:fill="auto"/>
          </w:tcPr>
          <w:p w:rsidR="00505E8D" w:rsidRPr="00121E9D" w:rsidRDefault="00505E8D" w:rsidP="00263B0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4734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Установление  патологических изменений при проведении и оценке ФГДС при язвенной болезни желудка и 12-перстной кишки</w:t>
            </w:r>
          </w:p>
        </w:tc>
        <w:tc>
          <w:tcPr>
            <w:tcW w:w="2081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На пациенте5-7</w:t>
            </w:r>
          </w:p>
        </w:tc>
        <w:tc>
          <w:tcPr>
            <w:tcW w:w="2096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Выявив не менее 4-х признаков или характеристик</w:t>
            </w:r>
          </w:p>
        </w:tc>
      </w:tr>
      <w:tr w:rsidR="00505E8D" w:rsidRPr="00121E9D" w:rsidTr="00263B02">
        <w:trPr>
          <w:jc w:val="center"/>
        </w:trPr>
        <w:tc>
          <w:tcPr>
            <w:tcW w:w="660" w:type="dxa"/>
            <w:shd w:val="clear" w:color="auto" w:fill="auto"/>
          </w:tcPr>
          <w:p w:rsidR="00505E8D" w:rsidRPr="00121E9D" w:rsidRDefault="00505E8D" w:rsidP="00263B0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4734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 xml:space="preserve">Установление  степень нарушений </w:t>
            </w:r>
            <w:proofErr w:type="spellStart"/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нутритивного</w:t>
            </w:r>
            <w:proofErr w:type="spellEnd"/>
            <w:r w:rsidRPr="00121E9D">
              <w:rPr>
                <w:rFonts w:ascii="Times New Roman" w:hAnsi="Times New Roman"/>
                <w:i/>
                <w:sz w:val="24"/>
                <w:szCs w:val="24"/>
              </w:rPr>
              <w:t xml:space="preserve"> статуса при </w:t>
            </w:r>
            <w:proofErr w:type="spellStart"/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белково</w:t>
            </w:r>
            <w:proofErr w:type="spellEnd"/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-энергетической недостаточности</w:t>
            </w:r>
          </w:p>
        </w:tc>
        <w:tc>
          <w:tcPr>
            <w:tcW w:w="2081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На пациенте6-7</w:t>
            </w:r>
          </w:p>
        </w:tc>
        <w:tc>
          <w:tcPr>
            <w:tcW w:w="2096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Выявив не менее 7-х признаков или характеристик</w:t>
            </w:r>
          </w:p>
        </w:tc>
      </w:tr>
      <w:tr w:rsidR="00505E8D" w:rsidRPr="00121E9D" w:rsidTr="00263B02">
        <w:trPr>
          <w:jc w:val="center"/>
        </w:trPr>
        <w:tc>
          <w:tcPr>
            <w:tcW w:w="660" w:type="dxa"/>
            <w:shd w:val="clear" w:color="auto" w:fill="auto"/>
          </w:tcPr>
          <w:p w:rsidR="00505E8D" w:rsidRPr="00121E9D" w:rsidRDefault="00505E8D" w:rsidP="00263B0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15</w:t>
            </w:r>
          </w:p>
        </w:tc>
        <w:tc>
          <w:tcPr>
            <w:tcW w:w="4734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 xml:space="preserve">Определение степени нарушения </w:t>
            </w:r>
            <w:proofErr w:type="spellStart"/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нутритивного</w:t>
            </w:r>
            <w:proofErr w:type="spellEnd"/>
            <w:r w:rsidRPr="00121E9D">
              <w:rPr>
                <w:rFonts w:ascii="Times New Roman" w:hAnsi="Times New Roman"/>
                <w:i/>
                <w:sz w:val="24"/>
                <w:szCs w:val="24"/>
              </w:rPr>
              <w:t xml:space="preserve"> статуса при ожирении 1,2,и 3 степени</w:t>
            </w:r>
          </w:p>
        </w:tc>
        <w:tc>
          <w:tcPr>
            <w:tcW w:w="2081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На пациенте6-7</w:t>
            </w:r>
          </w:p>
        </w:tc>
        <w:tc>
          <w:tcPr>
            <w:tcW w:w="2096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Выявив не менее 7-х признаков или характеристик</w:t>
            </w:r>
          </w:p>
        </w:tc>
      </w:tr>
      <w:tr w:rsidR="00505E8D" w:rsidRPr="00121E9D" w:rsidTr="00263B02">
        <w:trPr>
          <w:jc w:val="center"/>
        </w:trPr>
        <w:tc>
          <w:tcPr>
            <w:tcW w:w="660" w:type="dxa"/>
            <w:shd w:val="clear" w:color="auto" w:fill="auto"/>
          </w:tcPr>
          <w:p w:rsidR="00505E8D" w:rsidRPr="00121E9D" w:rsidRDefault="00505E8D" w:rsidP="00263B0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16.</w:t>
            </w:r>
          </w:p>
        </w:tc>
        <w:tc>
          <w:tcPr>
            <w:tcW w:w="4734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Установление  диагноза метаболический синдром</w:t>
            </w:r>
          </w:p>
        </w:tc>
        <w:tc>
          <w:tcPr>
            <w:tcW w:w="2081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На пациенте6-7</w:t>
            </w:r>
          </w:p>
        </w:tc>
        <w:tc>
          <w:tcPr>
            <w:tcW w:w="2096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Выявив не менее 7-х признаков или характеристик</w:t>
            </w:r>
          </w:p>
        </w:tc>
      </w:tr>
      <w:tr w:rsidR="00505E8D" w:rsidRPr="00121E9D" w:rsidTr="00263B02">
        <w:trPr>
          <w:jc w:val="center"/>
        </w:trPr>
        <w:tc>
          <w:tcPr>
            <w:tcW w:w="660" w:type="dxa"/>
            <w:shd w:val="clear" w:color="auto" w:fill="auto"/>
          </w:tcPr>
          <w:p w:rsidR="00505E8D" w:rsidRPr="00121E9D" w:rsidRDefault="00505E8D" w:rsidP="00263B0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17</w:t>
            </w:r>
          </w:p>
        </w:tc>
        <w:tc>
          <w:tcPr>
            <w:tcW w:w="4734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Определение  тактики лечения больного с использованием диетотерапии при сахарном диабете</w:t>
            </w:r>
          </w:p>
        </w:tc>
        <w:tc>
          <w:tcPr>
            <w:tcW w:w="2081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На пациенте5-6</w:t>
            </w:r>
          </w:p>
        </w:tc>
        <w:tc>
          <w:tcPr>
            <w:tcW w:w="2096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Выявив не менее 7-х признаков или характеристик</w:t>
            </w:r>
          </w:p>
        </w:tc>
      </w:tr>
      <w:tr w:rsidR="00505E8D" w:rsidRPr="00121E9D" w:rsidTr="00263B02">
        <w:trPr>
          <w:jc w:val="center"/>
        </w:trPr>
        <w:tc>
          <w:tcPr>
            <w:tcW w:w="660" w:type="dxa"/>
            <w:shd w:val="clear" w:color="auto" w:fill="auto"/>
          </w:tcPr>
          <w:p w:rsidR="00505E8D" w:rsidRPr="00121E9D" w:rsidRDefault="00505E8D" w:rsidP="00263B0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18</w:t>
            </w:r>
          </w:p>
        </w:tc>
        <w:tc>
          <w:tcPr>
            <w:tcW w:w="4734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 xml:space="preserve"> Установление показаний и </w:t>
            </w:r>
            <w:proofErr w:type="spellStart"/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противопоказаинй</w:t>
            </w:r>
            <w:proofErr w:type="spellEnd"/>
            <w:r w:rsidRPr="00121E9D">
              <w:rPr>
                <w:rFonts w:ascii="Times New Roman" w:hAnsi="Times New Roman"/>
                <w:i/>
                <w:sz w:val="24"/>
                <w:szCs w:val="24"/>
              </w:rPr>
              <w:t xml:space="preserve"> к назначению различных методов диетотерапии</w:t>
            </w:r>
          </w:p>
        </w:tc>
        <w:tc>
          <w:tcPr>
            <w:tcW w:w="2081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На пациенте5-7</w:t>
            </w:r>
          </w:p>
        </w:tc>
        <w:tc>
          <w:tcPr>
            <w:tcW w:w="2096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Выявив не менее 4-х признаков или характеристик</w:t>
            </w:r>
          </w:p>
        </w:tc>
      </w:tr>
      <w:tr w:rsidR="00505E8D" w:rsidRPr="00121E9D" w:rsidTr="00263B02">
        <w:trPr>
          <w:jc w:val="center"/>
        </w:trPr>
        <w:tc>
          <w:tcPr>
            <w:tcW w:w="660" w:type="dxa"/>
            <w:shd w:val="clear" w:color="auto" w:fill="auto"/>
          </w:tcPr>
          <w:p w:rsidR="00505E8D" w:rsidRPr="00121E9D" w:rsidRDefault="00505E8D" w:rsidP="00263B0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19</w:t>
            </w:r>
          </w:p>
        </w:tc>
        <w:tc>
          <w:tcPr>
            <w:tcW w:w="4734" w:type="dxa"/>
          </w:tcPr>
          <w:p w:rsidR="00505E8D" w:rsidRPr="00121E9D" w:rsidRDefault="00505E8D" w:rsidP="00263B0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 w:cs="Times New Roman"/>
                <w:i/>
                <w:sz w:val="24"/>
                <w:szCs w:val="24"/>
              </w:rPr>
              <w:t>Определение тактики диетотерапии больному с метаболическим синдромом</w:t>
            </w:r>
          </w:p>
        </w:tc>
        <w:tc>
          <w:tcPr>
            <w:tcW w:w="2081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Ситуационные задачи5-8</w:t>
            </w:r>
          </w:p>
        </w:tc>
        <w:tc>
          <w:tcPr>
            <w:tcW w:w="2096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Соответствие эталонам не менее 5 задач</w:t>
            </w:r>
          </w:p>
        </w:tc>
      </w:tr>
      <w:tr w:rsidR="00505E8D" w:rsidRPr="00121E9D" w:rsidTr="00263B02">
        <w:trPr>
          <w:jc w:val="center"/>
        </w:trPr>
        <w:tc>
          <w:tcPr>
            <w:tcW w:w="660" w:type="dxa"/>
            <w:shd w:val="clear" w:color="auto" w:fill="auto"/>
          </w:tcPr>
          <w:p w:rsidR="00505E8D" w:rsidRPr="00121E9D" w:rsidRDefault="00505E8D" w:rsidP="00263B0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20.</w:t>
            </w:r>
          </w:p>
        </w:tc>
        <w:tc>
          <w:tcPr>
            <w:tcW w:w="4734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 xml:space="preserve">Определение Степень нарушений </w:t>
            </w:r>
            <w:proofErr w:type="spellStart"/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нутритивного</w:t>
            </w:r>
            <w:proofErr w:type="spellEnd"/>
            <w:r w:rsidRPr="00121E9D">
              <w:rPr>
                <w:rFonts w:ascii="Times New Roman" w:hAnsi="Times New Roman"/>
                <w:i/>
                <w:sz w:val="24"/>
                <w:szCs w:val="24"/>
              </w:rPr>
              <w:t xml:space="preserve"> статуса при онкологических заболеваниях</w:t>
            </w:r>
          </w:p>
        </w:tc>
        <w:tc>
          <w:tcPr>
            <w:tcW w:w="2081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На пациенте5-9</w:t>
            </w:r>
          </w:p>
        </w:tc>
        <w:tc>
          <w:tcPr>
            <w:tcW w:w="2096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Выявив не менее 7-х признаков или характеристик</w:t>
            </w:r>
          </w:p>
        </w:tc>
      </w:tr>
      <w:tr w:rsidR="00505E8D" w:rsidRPr="00121E9D" w:rsidTr="00263B02">
        <w:trPr>
          <w:jc w:val="center"/>
        </w:trPr>
        <w:tc>
          <w:tcPr>
            <w:tcW w:w="660" w:type="dxa"/>
            <w:shd w:val="clear" w:color="auto" w:fill="auto"/>
          </w:tcPr>
          <w:p w:rsidR="00505E8D" w:rsidRPr="00121E9D" w:rsidRDefault="00505E8D" w:rsidP="00263B0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21</w:t>
            </w:r>
          </w:p>
        </w:tc>
        <w:tc>
          <w:tcPr>
            <w:tcW w:w="4734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 xml:space="preserve">Определение Степень нарушений </w:t>
            </w:r>
            <w:proofErr w:type="spellStart"/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нутритивного</w:t>
            </w:r>
            <w:proofErr w:type="spellEnd"/>
            <w:r w:rsidRPr="00121E9D">
              <w:rPr>
                <w:rFonts w:ascii="Times New Roman" w:hAnsi="Times New Roman"/>
                <w:i/>
                <w:sz w:val="24"/>
                <w:szCs w:val="24"/>
              </w:rPr>
              <w:t xml:space="preserve"> статуса при ревматоидном артрите</w:t>
            </w:r>
          </w:p>
        </w:tc>
        <w:tc>
          <w:tcPr>
            <w:tcW w:w="2081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На пациенте5-8</w:t>
            </w:r>
          </w:p>
        </w:tc>
        <w:tc>
          <w:tcPr>
            <w:tcW w:w="2096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Выявив не менее 7-х признаков или характеристик</w:t>
            </w:r>
          </w:p>
        </w:tc>
      </w:tr>
      <w:tr w:rsidR="00505E8D" w:rsidRPr="00121E9D" w:rsidTr="00263B02">
        <w:trPr>
          <w:jc w:val="center"/>
        </w:trPr>
        <w:tc>
          <w:tcPr>
            <w:tcW w:w="660" w:type="dxa"/>
            <w:shd w:val="clear" w:color="auto" w:fill="auto"/>
          </w:tcPr>
          <w:p w:rsidR="00505E8D" w:rsidRPr="00121E9D" w:rsidRDefault="00505E8D" w:rsidP="00263B0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22</w:t>
            </w:r>
          </w:p>
        </w:tc>
        <w:tc>
          <w:tcPr>
            <w:tcW w:w="4734" w:type="dxa"/>
          </w:tcPr>
          <w:p w:rsidR="00505E8D" w:rsidRPr="00121E9D" w:rsidRDefault="00505E8D" w:rsidP="00263B0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 w:cs="Times New Roman"/>
                <w:i/>
                <w:sz w:val="24"/>
                <w:szCs w:val="24"/>
              </w:rPr>
              <w:t>Определение Тактики диетотерапии больному с почечной недостаточностью</w:t>
            </w:r>
          </w:p>
        </w:tc>
        <w:tc>
          <w:tcPr>
            <w:tcW w:w="2081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Ситуационные задачи5-7</w:t>
            </w:r>
          </w:p>
        </w:tc>
        <w:tc>
          <w:tcPr>
            <w:tcW w:w="2096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Соответствие эталонам не менее 5 задач</w:t>
            </w:r>
          </w:p>
        </w:tc>
      </w:tr>
      <w:tr w:rsidR="00505E8D" w:rsidRPr="00121E9D" w:rsidTr="00263B02">
        <w:trPr>
          <w:jc w:val="center"/>
        </w:trPr>
        <w:tc>
          <w:tcPr>
            <w:tcW w:w="660" w:type="dxa"/>
            <w:shd w:val="clear" w:color="auto" w:fill="auto"/>
          </w:tcPr>
          <w:p w:rsidR="00505E8D" w:rsidRPr="00121E9D" w:rsidRDefault="00505E8D" w:rsidP="00263B0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21E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23</w:t>
            </w:r>
          </w:p>
        </w:tc>
        <w:tc>
          <w:tcPr>
            <w:tcW w:w="4734" w:type="dxa"/>
          </w:tcPr>
          <w:p w:rsidR="00505E8D" w:rsidRPr="00121E9D" w:rsidRDefault="00505E8D" w:rsidP="00263B0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 w:cs="Times New Roman"/>
                <w:i/>
                <w:sz w:val="24"/>
                <w:szCs w:val="24"/>
              </w:rPr>
              <w:t>Определение тактики диетотерапии больному с хроническим гепатитом</w:t>
            </w:r>
          </w:p>
        </w:tc>
        <w:tc>
          <w:tcPr>
            <w:tcW w:w="2081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Ситуационные задачи5-7</w:t>
            </w:r>
          </w:p>
        </w:tc>
        <w:tc>
          <w:tcPr>
            <w:tcW w:w="2096" w:type="dxa"/>
          </w:tcPr>
          <w:p w:rsidR="00505E8D" w:rsidRPr="00121E9D" w:rsidRDefault="00505E8D" w:rsidP="00263B02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1E9D">
              <w:rPr>
                <w:rFonts w:ascii="Times New Roman" w:hAnsi="Times New Roman"/>
                <w:i/>
                <w:sz w:val="24"/>
                <w:szCs w:val="24"/>
              </w:rPr>
              <w:t>Соответствие эталонам не менее 5 задач</w:t>
            </w:r>
          </w:p>
        </w:tc>
      </w:tr>
    </w:tbl>
    <w:p w:rsidR="00505E8D" w:rsidRPr="00121E9D" w:rsidRDefault="00505E8D" w:rsidP="00505E8D">
      <w:pPr>
        <w:pStyle w:val="a3"/>
        <w:rPr>
          <w:rFonts w:ascii="Times New Roman" w:hAnsi="Times New Roman"/>
          <w:b/>
          <w:i/>
          <w:sz w:val="24"/>
          <w:lang w:eastAsia="ru-RU"/>
        </w:rPr>
      </w:pPr>
    </w:p>
    <w:p w:rsidR="00505E8D" w:rsidRPr="00121E9D" w:rsidRDefault="00505E8D" w:rsidP="00505E8D">
      <w:pPr>
        <w:pStyle w:val="a3"/>
        <w:rPr>
          <w:rFonts w:ascii="Times New Roman" w:hAnsi="Times New Roman"/>
          <w:b/>
          <w:i/>
          <w:sz w:val="24"/>
          <w:lang w:eastAsia="ru-RU"/>
        </w:rPr>
      </w:pPr>
    </w:p>
    <w:p w:rsidR="00505E8D" w:rsidRPr="00121E9D" w:rsidRDefault="00505E8D" w:rsidP="00505E8D">
      <w:pPr>
        <w:pStyle w:val="a3"/>
        <w:rPr>
          <w:rFonts w:ascii="Times New Roman" w:hAnsi="Times New Roman"/>
          <w:b/>
          <w:i/>
          <w:sz w:val="24"/>
          <w:lang w:eastAsia="ru-RU"/>
        </w:rPr>
      </w:pPr>
    </w:p>
    <w:p w:rsidR="004120DE" w:rsidRDefault="004120DE"/>
    <w:sectPr w:rsidR="00412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D0E"/>
    <w:rsid w:val="004120DE"/>
    <w:rsid w:val="00505E8D"/>
    <w:rsid w:val="00A7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E8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5E8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E8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5E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1298</Words>
  <Characters>7399</Characters>
  <Application>Microsoft Office Word</Application>
  <DocSecurity>0</DocSecurity>
  <Lines>61</Lines>
  <Paragraphs>17</Paragraphs>
  <ScaleCrop>false</ScaleCrop>
  <Company>diakov.net</Company>
  <LinksUpToDate>false</LinksUpToDate>
  <CharactersWithSpaces>8680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2016-02-03T09:05:00Z</dcterms:created>
  <dcterms:modified xsi:type="dcterms:W3CDTF">2016-02-03T09:05:00Z</dcterms:modified>
</cp:coreProperties>
</file>