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490" w:rsidRPr="00CF3EC9" w:rsidRDefault="00533490" w:rsidP="00533490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F3EC9">
        <w:rPr>
          <w:rFonts w:ascii="Times New Roman" w:eastAsia="Times New Roman" w:hAnsi="Times New Roman" w:cs="Times New Roman"/>
          <w:b/>
          <w:sz w:val="28"/>
          <w:szCs w:val="28"/>
        </w:rPr>
        <w:t>Кадровое обеспечение образовательного процесса</w:t>
      </w:r>
    </w:p>
    <w:p w:rsidR="00533490" w:rsidRDefault="00533490" w:rsidP="0053349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ДПП ПК</w:t>
      </w:r>
      <w:r w:rsidR="001C31D8">
        <w:rPr>
          <w:rFonts w:ascii="Times New Roman" w:eastAsia="Times New Roman" w:hAnsi="Times New Roman" w:cs="Times New Roman"/>
          <w:b/>
          <w:sz w:val="28"/>
          <w:szCs w:val="28"/>
        </w:rPr>
        <w:t xml:space="preserve">, ПП по специальности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«Гематология»</w:t>
      </w:r>
    </w:p>
    <w:p w:rsidR="001C31D8" w:rsidRPr="00CF23FD" w:rsidRDefault="001C31D8" w:rsidP="0053349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2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664"/>
        <w:gridCol w:w="1553"/>
        <w:gridCol w:w="1390"/>
        <w:gridCol w:w="1707"/>
        <w:gridCol w:w="2328"/>
      </w:tblGrid>
      <w:tr w:rsidR="00533490" w:rsidRPr="00985EAC" w:rsidTr="00685CF0">
        <w:tc>
          <w:tcPr>
            <w:tcW w:w="588" w:type="dxa"/>
            <w:shd w:val="clear" w:color="auto" w:fill="auto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Фамилия, имя, отчество,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2328" w:type="dxa"/>
            <w:vAlign w:val="center"/>
          </w:tcPr>
          <w:p w:rsidR="00533490" w:rsidRPr="00985EAC" w:rsidRDefault="00533490" w:rsidP="006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Законодательные и нормативно правовые документы по специальности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Приказы, законодательства министерства РФ.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гематология.  Основы клинической гематологии, учение о клетке.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кроветворения. Структура и функции органов кроветворения.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Кроветворение при различных заболеваниях.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Иммунокомпетентная система.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Гематологическая норма. Исследование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пунктатов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костного мозга, селезёнки, 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/у, подвздошной кости.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Гемобластозы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Анемии.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к.м.н. доцент кафедры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врач-кардиолог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Патология гемостаза. Геморрагические диатезы.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ДВС синдром.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 гемостаза при лейкозах.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Трансфузиология и переливание крови.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ВИЧ инфекция.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афедрой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врач-гематолог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Неотложные состояния в гематологии. Острая кровопотеря.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Острый ДВС синдром.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Цитостатическая болезнь.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Агранулоцитоз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к.м.н. доцент кафедры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Лейкемоидные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реакции.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к.м.н. доцент кафедры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РКБ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по совместительству врач-кардиолог</w:t>
            </w:r>
          </w:p>
        </w:tc>
      </w:tr>
      <w:tr w:rsidR="00533490" w:rsidRPr="00985EAC" w:rsidTr="00685CF0">
        <w:tc>
          <w:tcPr>
            <w:tcW w:w="588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64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Боль  при заболеваниях крови.</w:t>
            </w:r>
          </w:p>
        </w:tc>
        <w:tc>
          <w:tcPr>
            <w:tcW w:w="1553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390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к.м.н. доцент кафедры</w:t>
            </w:r>
          </w:p>
        </w:tc>
        <w:tc>
          <w:tcPr>
            <w:tcW w:w="1707" w:type="dxa"/>
            <w:shd w:val="clear" w:color="auto" w:fill="auto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БГМУ</w:t>
            </w:r>
          </w:p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2328" w:type="dxa"/>
          </w:tcPr>
          <w:p w:rsidR="00533490" w:rsidRPr="00985EAC" w:rsidRDefault="00533490" w:rsidP="00685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0D11" w:rsidRDefault="00510D11"/>
    <w:p w:rsidR="001C31D8" w:rsidRDefault="001C31D8"/>
    <w:p w:rsidR="001C31D8" w:rsidRDefault="001C31D8"/>
    <w:sectPr w:rsidR="001C31D8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3490"/>
    <w:rsid w:val="001C31D8"/>
    <w:rsid w:val="00234A5D"/>
    <w:rsid w:val="00510D11"/>
    <w:rsid w:val="0053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4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3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2232</Characters>
  <Application>Microsoft Office Word</Application>
  <DocSecurity>0</DocSecurity>
  <Lines>18</Lines>
  <Paragraphs>5</Paragraphs>
  <ScaleCrop>false</ScaleCrop>
  <Company>Microsoft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2016-11-16T11:29:00Z</dcterms:created>
  <dcterms:modified xsi:type="dcterms:W3CDTF">2016-11-17T03:45:00Z</dcterms:modified>
</cp:coreProperties>
</file>