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080" w:rsidRPr="00802862" w:rsidRDefault="009F7080" w:rsidP="009F7080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9F7080" w:rsidRPr="00802862" w:rsidRDefault="009F7080" w:rsidP="009F7080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9F7080" w:rsidRPr="00802862" w:rsidRDefault="009F7080" w:rsidP="009F7080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802862" w:rsidRDefault="009F7080" w:rsidP="009F7080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9F7080" w:rsidRPr="00802862" w:rsidRDefault="009F7080" w:rsidP="009F7080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9F7080" w:rsidRPr="00802862" w:rsidRDefault="009F7080" w:rsidP="009F7080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9F7080" w:rsidRPr="004D0C85" w:rsidRDefault="009F7080" w:rsidP="009F7080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9F7080" w:rsidRPr="000B3A98" w:rsidRDefault="009F7080" w:rsidP="009F7080">
      <w:pPr>
        <w:pStyle w:val="a3"/>
        <w:spacing w:line="360" w:lineRule="auto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9F7080" w:rsidRDefault="009F7080" w:rsidP="009F7080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9F7080" w:rsidRDefault="009F7080" w:rsidP="009F7080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9F7080" w:rsidRDefault="009F7080" w:rsidP="009F7080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9F7080" w:rsidRDefault="009F7080" w:rsidP="009F7080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9F7080" w:rsidRPr="000B3A98" w:rsidRDefault="009F7080" w:rsidP="009F7080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 xml:space="preserve">КОМПЛЕКТ ЭКЗАМЕНАЦИОННЫХ БИЛЕТОВ </w:t>
      </w: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9F7080" w:rsidRPr="000B3A98" w:rsidRDefault="009F7080" w:rsidP="009F7080">
      <w:pPr>
        <w:spacing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для ДПП ПК «НЕФРОЛОГИЯ»  </w:t>
      </w: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9F7080" w:rsidRPr="000B3A98" w:rsidRDefault="009F7080" w:rsidP="009F7080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УФА 2015</w:t>
      </w:r>
    </w:p>
    <w:p w:rsidR="009F7080" w:rsidRPr="000B3A98" w:rsidRDefault="009F7080" w:rsidP="009F7080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  <w:r w:rsidRPr="000B3A98">
        <w:rPr>
          <w:rFonts w:asciiTheme="majorHAnsi" w:hAnsiTheme="majorHAnsi"/>
          <w:b/>
          <w:color w:val="002060"/>
          <w:sz w:val="24"/>
          <w:szCs w:val="24"/>
          <w:u w:val="single"/>
        </w:rPr>
        <w:t>__________________________________________________________________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Pr="000B3A98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F42E60">
      <w:pPr>
        <w:spacing w:line="360" w:lineRule="auto"/>
        <w:jc w:val="center"/>
        <w:rPr>
          <w:b/>
          <w:sz w:val="24"/>
          <w:szCs w:val="24"/>
        </w:rPr>
      </w:pPr>
    </w:p>
    <w:p w:rsidR="00443C28" w:rsidRDefault="00443C28" w:rsidP="00F42E60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>Билет № 1</w:t>
      </w:r>
    </w:p>
    <w:p w:rsidR="00443C28" w:rsidRPr="001D3CD9" w:rsidRDefault="00443C28" w:rsidP="00443C28">
      <w:pPr>
        <w:pStyle w:val="11"/>
        <w:ind w:firstLine="0"/>
      </w:pPr>
      <w:r w:rsidRPr="00443C28">
        <w:t xml:space="preserve">1. </w:t>
      </w:r>
      <w:r w:rsidRPr="001D3CD9">
        <w:t>Морфофункциональная единица почек - нефрон. Строение нефрона, разновидность нефронов и их предназначение.</w:t>
      </w:r>
    </w:p>
    <w:p w:rsidR="00443C28" w:rsidRPr="001D3CD9" w:rsidRDefault="00443C28" w:rsidP="00443C2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1D3CD9">
        <w:rPr>
          <w:sz w:val="24"/>
          <w:szCs w:val="24"/>
        </w:rPr>
        <w:t>Острый ГН.</w:t>
      </w:r>
    </w:p>
    <w:p w:rsidR="00443C28" w:rsidRDefault="00443C28" w:rsidP="001D78DF">
      <w:pPr>
        <w:spacing w:line="360" w:lineRule="auto"/>
        <w:rPr>
          <w:sz w:val="24"/>
          <w:szCs w:val="24"/>
        </w:rPr>
      </w:pPr>
      <w:r w:rsidRPr="00443C28">
        <w:rPr>
          <w:sz w:val="24"/>
          <w:szCs w:val="24"/>
        </w:rPr>
        <w:t>3. Заболевания почек и беременность</w:t>
      </w:r>
    </w:p>
    <w:p w:rsidR="009F7080" w:rsidRDefault="009F7080" w:rsidP="001D78DF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43C28" w:rsidRDefault="00443C28" w:rsidP="001D78DF">
      <w:pPr>
        <w:spacing w:line="360" w:lineRule="auto"/>
        <w:rPr>
          <w:sz w:val="24"/>
          <w:szCs w:val="24"/>
        </w:rPr>
      </w:pPr>
    </w:p>
    <w:p w:rsidR="009F7080" w:rsidRDefault="009F7080" w:rsidP="001D78DF">
      <w:pPr>
        <w:spacing w:line="360" w:lineRule="auto"/>
        <w:rPr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Pr="000B3A98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203988" w:rsidRDefault="00203988" w:rsidP="001D78DF">
      <w:pPr>
        <w:spacing w:line="360" w:lineRule="auto"/>
        <w:rPr>
          <w:sz w:val="24"/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2</w:t>
      </w:r>
    </w:p>
    <w:p w:rsidR="00443C28" w:rsidRPr="00203988" w:rsidRDefault="00443C28" w:rsidP="00443C2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1.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443C28" w:rsidRPr="00203988" w:rsidRDefault="00443C28" w:rsidP="00203988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2. Амилоидоз  почек. Общие сведения. Современная  классификация амилоидоза. Типы амилоидоза. Этиология амилоидоза. Современные принципы диагностики амилоидоза. Роль  биопсии (почек, печени, слизистой прямой  кишки, кожи, десны) в диагностике амилоидоза</w:t>
      </w:r>
    </w:p>
    <w:p w:rsidR="00443C28" w:rsidRDefault="00443C28" w:rsidP="00203988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 xml:space="preserve">3. Поражения почек </w:t>
      </w:r>
      <w:proofErr w:type="gramStart"/>
      <w:r w:rsidRPr="00203988">
        <w:rPr>
          <w:szCs w:val="24"/>
        </w:rPr>
        <w:t>при</w:t>
      </w:r>
      <w:proofErr w:type="gramEnd"/>
      <w:r w:rsidRPr="00203988">
        <w:rPr>
          <w:szCs w:val="24"/>
        </w:rPr>
        <w:t xml:space="preserve"> системных васкулитах</w:t>
      </w:r>
    </w:p>
    <w:p w:rsidR="00443C28" w:rsidRDefault="00443C28" w:rsidP="00203988">
      <w:pPr>
        <w:pStyle w:val="FR1"/>
        <w:spacing w:before="0"/>
        <w:ind w:firstLine="0"/>
        <w:jc w:val="both"/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42E60" w:rsidRDefault="00F42E60" w:rsidP="00203988">
      <w:pPr>
        <w:pStyle w:val="FR1"/>
        <w:spacing w:before="0"/>
        <w:ind w:firstLine="0"/>
        <w:jc w:val="both"/>
      </w:pPr>
    </w:p>
    <w:p w:rsidR="009F7080" w:rsidRDefault="009F7080" w:rsidP="00203988">
      <w:pPr>
        <w:pStyle w:val="FR1"/>
        <w:spacing w:before="0"/>
        <w:ind w:firstLine="0"/>
        <w:jc w:val="both"/>
      </w:pPr>
    </w:p>
    <w:p w:rsidR="009F7080" w:rsidRDefault="009F7080" w:rsidP="00203988">
      <w:pPr>
        <w:pStyle w:val="FR1"/>
        <w:spacing w:before="0"/>
        <w:ind w:firstLine="0"/>
        <w:jc w:val="both"/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Pr="000B3A98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3</w:t>
      </w:r>
    </w:p>
    <w:p w:rsidR="00443C28" w:rsidRDefault="00443C28" w:rsidP="00443C2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1D3CD9">
        <w:rPr>
          <w:sz w:val="24"/>
          <w:szCs w:val="24"/>
        </w:rPr>
        <w:t>Механизм развития внутригломерулярной гипертензии и гиперфильтрации</w:t>
      </w:r>
    </w:p>
    <w:p w:rsidR="00443C28" w:rsidRDefault="00443C2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F45941">
        <w:rPr>
          <w:szCs w:val="24"/>
        </w:rPr>
        <w:t>Пиелонефрит.</w:t>
      </w:r>
      <w:r>
        <w:rPr>
          <w:szCs w:val="24"/>
        </w:rPr>
        <w:t xml:space="preserve"> </w:t>
      </w:r>
      <w:r w:rsidRPr="00F45941">
        <w:rPr>
          <w:szCs w:val="24"/>
        </w:rPr>
        <w:t>Факторы  риска  развития пиелонефрита. Современные  методы диагностики пиелонефрита. Антибактериальная  терапия при пиелонефрите. Критерии  вы</w:t>
      </w:r>
      <w:r>
        <w:rPr>
          <w:szCs w:val="24"/>
        </w:rPr>
        <w:t xml:space="preserve">бора </w:t>
      </w:r>
      <w:r w:rsidRPr="00F45941">
        <w:rPr>
          <w:szCs w:val="24"/>
        </w:rPr>
        <w:t>антибактериальных  препаратов.</w:t>
      </w:r>
    </w:p>
    <w:p w:rsidR="00443C28" w:rsidRDefault="00443C2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3. Поражения почек при миеломной болезни</w:t>
      </w:r>
    </w:p>
    <w:p w:rsid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9F7080" w:rsidRDefault="009F7080" w:rsidP="009F7080">
      <w:pPr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jc w:val="center"/>
        <w:rPr>
          <w:rFonts w:asciiTheme="majorHAnsi" w:hAnsiTheme="majorHAnsi"/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4</w:t>
      </w:r>
    </w:p>
    <w:p w:rsidR="009F7080" w:rsidRDefault="009F7080" w:rsidP="00443C28">
      <w:pPr>
        <w:spacing w:line="360" w:lineRule="auto"/>
        <w:jc w:val="center"/>
        <w:rPr>
          <w:b/>
          <w:sz w:val="24"/>
          <w:szCs w:val="24"/>
        </w:rPr>
      </w:pPr>
    </w:p>
    <w:p w:rsidR="00203988" w:rsidRPr="001D3CD9" w:rsidRDefault="00203988" w:rsidP="00203988">
      <w:pPr>
        <w:pStyle w:val="11"/>
      </w:pPr>
      <w:r>
        <w:t xml:space="preserve">1. </w:t>
      </w:r>
      <w:r w:rsidRPr="001D3CD9">
        <w:t xml:space="preserve">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 </w:t>
      </w:r>
    </w:p>
    <w:p w:rsidR="00203988" w:rsidRPr="001D3CD9" w:rsidRDefault="0020398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1D3CD9">
        <w:rPr>
          <w:szCs w:val="24"/>
        </w:rPr>
        <w:t>Быстропрогрессирующий ГН.</w:t>
      </w:r>
    </w:p>
    <w:p w:rsid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3. </w:t>
      </w:r>
      <w:r w:rsidRPr="00F45941">
        <w:rPr>
          <w:szCs w:val="24"/>
        </w:rPr>
        <w:t>Инфекция мочевых путей.</w:t>
      </w:r>
    </w:p>
    <w:p w:rsidR="009F7080" w:rsidRDefault="009F7080" w:rsidP="00203988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203988" w:rsidRDefault="00203988" w:rsidP="00203988">
      <w:pPr>
        <w:pStyle w:val="FR1"/>
        <w:spacing w:before="0"/>
        <w:ind w:firstLine="709"/>
        <w:jc w:val="both"/>
        <w:rPr>
          <w:szCs w:val="24"/>
        </w:rPr>
      </w:pPr>
    </w:p>
    <w:p w:rsidR="009F7080" w:rsidRDefault="009F7080" w:rsidP="00203988">
      <w:pPr>
        <w:spacing w:line="360" w:lineRule="auto"/>
        <w:jc w:val="center"/>
        <w:rPr>
          <w:b/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5</w:t>
      </w:r>
    </w:p>
    <w:p w:rsidR="00203988" w:rsidRPr="001D3CD9" w:rsidRDefault="00203988" w:rsidP="00203988">
      <w:pPr>
        <w:pStyle w:val="11"/>
        <w:ind w:firstLine="0"/>
      </w:pPr>
      <w:r>
        <w:t xml:space="preserve">1. </w:t>
      </w:r>
      <w:r w:rsidRPr="001D3CD9">
        <w:t>Гормональная почечная регуляция АД – констрикторные гормоны (ренин, рени</w:t>
      </w:r>
      <w:proofErr w:type="gramStart"/>
      <w:r w:rsidRPr="001D3CD9">
        <w:t>н-</w:t>
      </w:r>
      <w:proofErr w:type="gramEnd"/>
      <w:r w:rsidRPr="001D3CD9">
        <w:t xml:space="preserve"> ангиотензиновая система, эндотелины) и депрессорные гормоны</w:t>
      </w:r>
    </w:p>
    <w:p w:rsidR="00203988" w:rsidRPr="001D3CD9" w:rsidRDefault="0020398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1D3CD9">
        <w:rPr>
          <w:szCs w:val="24"/>
        </w:rPr>
        <w:t xml:space="preserve"> Особенности лекарственных ОТИН и </w:t>
      </w:r>
      <w:proofErr w:type="gramStart"/>
      <w:r w:rsidRPr="001D3CD9">
        <w:rPr>
          <w:szCs w:val="24"/>
        </w:rPr>
        <w:t>хронического</w:t>
      </w:r>
      <w:proofErr w:type="gramEnd"/>
      <w:r w:rsidRPr="001D3CD9">
        <w:rPr>
          <w:szCs w:val="24"/>
        </w:rPr>
        <w:t xml:space="preserve">  ТИН. Диагноз, дифференциальный диагноз ОПН </w:t>
      </w:r>
      <w:proofErr w:type="gramStart"/>
      <w:r w:rsidRPr="001D3CD9">
        <w:rPr>
          <w:szCs w:val="24"/>
        </w:rPr>
        <w:t>при</w:t>
      </w:r>
      <w:proofErr w:type="gramEnd"/>
      <w:r w:rsidRPr="001D3CD9">
        <w:rPr>
          <w:szCs w:val="24"/>
        </w:rPr>
        <w:t xml:space="preserve"> ИН. Лечение  ИН.</w:t>
      </w:r>
    </w:p>
    <w:p w:rsid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3. П</w:t>
      </w:r>
      <w:r w:rsidRPr="00F45941">
        <w:rPr>
          <w:szCs w:val="24"/>
        </w:rPr>
        <w:t>очечная колика</w:t>
      </w:r>
    </w:p>
    <w:p w:rsidR="009F7080" w:rsidRDefault="009F7080" w:rsidP="00203988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42E60" w:rsidRPr="00F45941" w:rsidRDefault="00F42E60" w:rsidP="00203988">
      <w:pPr>
        <w:pStyle w:val="FR1"/>
        <w:spacing w:before="0"/>
        <w:ind w:firstLine="0"/>
        <w:jc w:val="both"/>
        <w:rPr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6</w:t>
      </w:r>
    </w:p>
    <w:p w:rsidR="00203988" w:rsidRPr="00203988" w:rsidRDefault="00203988" w:rsidP="00203988">
      <w:pPr>
        <w:pStyle w:val="11"/>
        <w:ind w:firstLine="0"/>
      </w:pPr>
      <w:r w:rsidRPr="00203988">
        <w:t>1. Почечная регуляция фосфорн</w:t>
      </w:r>
      <w:proofErr w:type="gramStart"/>
      <w:r w:rsidRPr="00203988">
        <w:t>о-</w:t>
      </w:r>
      <w:proofErr w:type="gramEnd"/>
      <w:r w:rsidRPr="00203988">
        <w:t xml:space="preserve"> кальциевого обмена. Роль витамина</w:t>
      </w:r>
      <w:proofErr w:type="gramStart"/>
      <w:r w:rsidRPr="00203988">
        <w:t xml:space="preserve"> Д</w:t>
      </w:r>
      <w:proofErr w:type="gramEnd"/>
      <w:r w:rsidRPr="00203988">
        <w:t xml:space="preserve"> </w:t>
      </w:r>
      <w:r w:rsidRPr="00203988">
        <w:rPr>
          <w:vertAlign w:val="subscript"/>
        </w:rPr>
        <w:t>3</w:t>
      </w:r>
      <w:r w:rsidRPr="00203988">
        <w:t xml:space="preserve"> в кальциевом гомеастазе. Механизм развития остеопороза. Нарушение фосфорн</w:t>
      </w:r>
      <w:proofErr w:type="gramStart"/>
      <w:r w:rsidRPr="00203988">
        <w:t>о-</w:t>
      </w:r>
      <w:proofErr w:type="gramEnd"/>
      <w:r w:rsidRPr="00203988">
        <w:t xml:space="preserve"> кальциевого обмена при хронической почечной недостаточности.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Интерстициальные  нефриты (ИН) Этиология. Классификация. Клиника</w:t>
      </w:r>
    </w:p>
    <w:p w:rsidR="00203988" w:rsidRDefault="00203988" w:rsidP="00F42E60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3. Анемия, геморрагический синдром при ХПН. Костные нарушения, 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</w: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9F7080" w:rsidRDefault="009F7080" w:rsidP="00203988">
      <w:pPr>
        <w:spacing w:line="360" w:lineRule="auto"/>
        <w:jc w:val="center"/>
        <w:rPr>
          <w:b/>
          <w:sz w:val="24"/>
          <w:szCs w:val="24"/>
        </w:rPr>
      </w:pPr>
    </w:p>
    <w:p w:rsidR="009F7080" w:rsidRDefault="009F7080" w:rsidP="00203988">
      <w:pPr>
        <w:spacing w:line="360" w:lineRule="auto"/>
        <w:jc w:val="center"/>
        <w:rPr>
          <w:b/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7</w:t>
      </w:r>
    </w:p>
    <w:p w:rsidR="00203988" w:rsidRPr="00203988" w:rsidRDefault="00203988" w:rsidP="00203988">
      <w:pPr>
        <w:pStyle w:val="11"/>
      </w:pPr>
      <w:r w:rsidRPr="00203988">
        <w:t>1. Морфогенез и диагностические критерии основных морфологических форм ГН:  минимальные изменения клубочков, фокальн</w:t>
      </w:r>
      <w:proofErr w:type="gramStart"/>
      <w:r w:rsidRPr="00203988">
        <w:t>о-</w:t>
      </w:r>
      <w:proofErr w:type="gramEnd"/>
      <w:r w:rsidRPr="00203988">
        <w:t xml:space="preserve"> сегментарный гломерулосклероз, мембранозная нефропатия, МПГН (</w:t>
      </w:r>
      <w:proofErr w:type="spellStart"/>
      <w:r w:rsidRPr="00203988">
        <w:rPr>
          <w:lang w:val="en-US"/>
        </w:rPr>
        <w:t>Ig</w:t>
      </w:r>
      <w:proofErr w:type="spellEnd"/>
      <w:r w:rsidRPr="00203988">
        <w:t xml:space="preserve"> </w:t>
      </w:r>
      <w:r w:rsidRPr="00203988">
        <w:rPr>
          <w:lang w:val="en-US"/>
        </w:rPr>
        <w:t>A</w:t>
      </w:r>
      <w:r w:rsidRPr="00203988">
        <w:t>- нефропатия), МКГН, острый диффузной пролиферативный ГН, экстракапиллярный ГН, фибропластический ГН.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</w:t>
      </w:r>
    </w:p>
    <w:p w:rsid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3. Острый криз отторжения почечного трансплантата</w:t>
      </w:r>
    </w:p>
    <w:p w:rsidR="009F7080" w:rsidRPr="00203988" w:rsidRDefault="009F7080" w:rsidP="00203988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203988" w:rsidRDefault="00203988" w:rsidP="00203988">
      <w:pPr>
        <w:spacing w:line="360" w:lineRule="auto"/>
        <w:rPr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P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203988">
        <w:rPr>
          <w:b/>
          <w:sz w:val="24"/>
          <w:szCs w:val="24"/>
        </w:rPr>
        <w:t>Билет № 8</w:t>
      </w:r>
    </w:p>
    <w:p w:rsidR="00203988" w:rsidRPr="00203988" w:rsidRDefault="00203988" w:rsidP="00203988">
      <w:pPr>
        <w:pStyle w:val="11"/>
        <w:ind w:firstLine="0"/>
      </w:pPr>
      <w:r w:rsidRPr="00203988">
        <w:t xml:space="preserve">1. Роль наследственности в патологии. Наследственные болезни, их отличие </w:t>
      </w:r>
      <w:proofErr w:type="gramStart"/>
      <w:r w:rsidRPr="00203988">
        <w:t>от</w:t>
      </w:r>
      <w:proofErr w:type="gramEnd"/>
      <w:r w:rsidRPr="00203988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203988" w:rsidRP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2. Хронический ГН.</w:t>
      </w:r>
    </w:p>
    <w:p w:rsid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3. Нефропатия беременных</w:t>
      </w:r>
    </w:p>
    <w:p w:rsidR="009F7080" w:rsidRPr="00203988" w:rsidRDefault="009F7080" w:rsidP="00203988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203988" w:rsidRDefault="00203988" w:rsidP="00203988">
      <w:pPr>
        <w:spacing w:line="360" w:lineRule="auto"/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9</w:t>
      </w:r>
    </w:p>
    <w:p w:rsidR="00203988" w:rsidRPr="00203988" w:rsidRDefault="00203988" w:rsidP="00203988">
      <w:pPr>
        <w:spacing w:line="360" w:lineRule="auto"/>
        <w:jc w:val="both"/>
        <w:rPr>
          <w:sz w:val="24"/>
          <w:szCs w:val="24"/>
        </w:rPr>
      </w:pPr>
      <w:r w:rsidRPr="00203988">
        <w:rPr>
          <w:sz w:val="24"/>
          <w:szCs w:val="24"/>
        </w:rPr>
        <w:t>1. Гломерулонефриты (ГН)</w:t>
      </w:r>
      <w:proofErr w:type="gramStart"/>
      <w:r w:rsidRPr="00203988">
        <w:rPr>
          <w:sz w:val="24"/>
          <w:szCs w:val="24"/>
        </w:rPr>
        <w:t>.Э</w:t>
      </w:r>
      <w:proofErr w:type="gramEnd"/>
      <w:r w:rsidRPr="00203988">
        <w:rPr>
          <w:sz w:val="24"/>
          <w:szCs w:val="24"/>
        </w:rPr>
        <w:t>тиология. Классификация. Морфология. Механизмы прогрессирования  болезни.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Особенности течения пиелонефрита  у пожилых, беременных</w:t>
      </w:r>
    </w:p>
    <w:p w:rsidR="00203988" w:rsidRDefault="00203988" w:rsidP="00F42E60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3. Острая почечная недостаточность (ОПН)</w:t>
      </w:r>
    </w:p>
    <w:p w:rsidR="009F7080" w:rsidRDefault="009F7080" w:rsidP="00F42E60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203988" w:rsidRDefault="00203988" w:rsidP="00203988">
      <w:pPr>
        <w:spacing w:line="360" w:lineRule="auto"/>
        <w:rPr>
          <w:sz w:val="24"/>
          <w:szCs w:val="24"/>
        </w:rPr>
      </w:pPr>
    </w:p>
    <w:p w:rsidR="009F7080" w:rsidRPr="00203988" w:rsidRDefault="009F7080" w:rsidP="00203988">
      <w:pPr>
        <w:spacing w:line="360" w:lineRule="auto"/>
        <w:rPr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10</w:t>
      </w:r>
    </w:p>
    <w:p w:rsidR="00F42E60" w:rsidRPr="00FA3815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1. Поражение почек при сахарном диабете</w:t>
      </w:r>
    </w:p>
    <w:p w:rsidR="00F42E60" w:rsidRPr="00FA3815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Нефротический криз</w:t>
      </w:r>
    </w:p>
    <w:p w:rsidR="00F42E60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Геморрагическая лихорадка с почечным синдромом</w:t>
      </w:r>
    </w:p>
    <w:p w:rsidR="009F7080" w:rsidRPr="00FA3815" w:rsidRDefault="009F7080" w:rsidP="00F42E60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A3815" w:rsidRDefault="00FA3815" w:rsidP="00F42E60">
      <w:pPr>
        <w:pStyle w:val="FR1"/>
        <w:spacing w:before="0"/>
        <w:ind w:firstLine="0"/>
        <w:jc w:val="both"/>
      </w:pPr>
    </w:p>
    <w:p w:rsidR="009F7080" w:rsidRDefault="009F7080" w:rsidP="00FA3815">
      <w:pPr>
        <w:spacing w:line="360" w:lineRule="auto"/>
        <w:jc w:val="center"/>
        <w:rPr>
          <w:sz w:val="24"/>
          <w:szCs w:val="24"/>
        </w:rPr>
      </w:pPr>
    </w:p>
    <w:p w:rsidR="009F7080" w:rsidRDefault="009F7080" w:rsidP="00FA3815">
      <w:pPr>
        <w:spacing w:line="360" w:lineRule="auto"/>
        <w:jc w:val="center"/>
        <w:rPr>
          <w:sz w:val="24"/>
          <w:szCs w:val="24"/>
        </w:rPr>
      </w:pPr>
    </w:p>
    <w:p w:rsidR="009F7080" w:rsidRDefault="009F7080" w:rsidP="00FA3815">
      <w:pPr>
        <w:spacing w:line="360" w:lineRule="auto"/>
        <w:jc w:val="center"/>
        <w:rPr>
          <w:sz w:val="24"/>
          <w:szCs w:val="24"/>
        </w:rPr>
      </w:pPr>
    </w:p>
    <w:p w:rsidR="009F7080" w:rsidRDefault="009F7080" w:rsidP="00FA3815">
      <w:pPr>
        <w:spacing w:line="360" w:lineRule="auto"/>
        <w:jc w:val="center"/>
        <w:rPr>
          <w:sz w:val="24"/>
          <w:szCs w:val="24"/>
        </w:rPr>
      </w:pPr>
    </w:p>
    <w:p w:rsidR="009F7080" w:rsidRDefault="009F7080" w:rsidP="00FA3815">
      <w:pPr>
        <w:spacing w:line="360" w:lineRule="auto"/>
        <w:jc w:val="center"/>
        <w:rPr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11</w:t>
      </w:r>
    </w:p>
    <w:p w:rsidR="00FA3815" w:rsidRPr="00FA3815" w:rsidRDefault="00FA3815" w:rsidP="00FA3815">
      <w:pPr>
        <w:pStyle w:val="11"/>
        <w:ind w:firstLine="0"/>
      </w:pPr>
      <w:r w:rsidRPr="00FA3815">
        <w:t>1.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2. Болезнь Альпорта. Классификация. Клиника. Диагностика. Тактика ведения больных</w:t>
      </w:r>
    </w:p>
    <w:p w:rsid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Поражение почек при системной склеродермии</w:t>
      </w:r>
    </w:p>
    <w:p w:rsidR="009F7080" w:rsidRDefault="009F7080" w:rsidP="00FA3815">
      <w:pPr>
        <w:pStyle w:val="FR1"/>
        <w:spacing w:before="0"/>
        <w:ind w:firstLine="0"/>
        <w:jc w:val="both"/>
        <w:rPr>
          <w:szCs w:val="24"/>
        </w:rPr>
      </w:pPr>
    </w:p>
    <w:p w:rsidR="009F7080" w:rsidRPr="00FA3815" w:rsidRDefault="009F7080" w:rsidP="00FA3815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A3815" w:rsidRDefault="00FA3815" w:rsidP="00FA3815">
      <w:pPr>
        <w:spacing w:line="360" w:lineRule="auto"/>
        <w:rPr>
          <w:sz w:val="24"/>
          <w:szCs w:val="24"/>
        </w:rPr>
      </w:pPr>
    </w:p>
    <w:p w:rsidR="009F7080" w:rsidRPr="00FA3815" w:rsidRDefault="009F7080" w:rsidP="00FA3815">
      <w:pPr>
        <w:spacing w:line="360" w:lineRule="auto"/>
        <w:rPr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P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12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Механизм развития внутригломерулярной гипертензии и гиперфильтрации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Хроническая почечная недостаточность (ХПН). Этиология. Классификация. Клиника. Особенности артериальной гипертонии при ХПН.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3. Поражение почек при системной склеродермии</w:t>
      </w:r>
    </w:p>
    <w:p w:rsidR="00203988" w:rsidRDefault="00203988" w:rsidP="00FA3815">
      <w:pPr>
        <w:spacing w:line="360" w:lineRule="auto"/>
        <w:rPr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42E60" w:rsidRPr="00FA3815" w:rsidRDefault="00F42E60" w:rsidP="00FA3815">
      <w:pPr>
        <w:spacing w:line="360" w:lineRule="auto"/>
        <w:rPr>
          <w:b/>
          <w:sz w:val="24"/>
          <w:szCs w:val="24"/>
        </w:rPr>
      </w:pPr>
    </w:p>
    <w:p w:rsidR="009F7080" w:rsidRDefault="009F7080" w:rsidP="00FA3815">
      <w:pPr>
        <w:spacing w:line="360" w:lineRule="auto"/>
        <w:jc w:val="center"/>
        <w:rPr>
          <w:b/>
          <w:sz w:val="24"/>
          <w:szCs w:val="24"/>
        </w:rPr>
      </w:pPr>
    </w:p>
    <w:p w:rsidR="009F7080" w:rsidRDefault="009F7080" w:rsidP="00FA3815">
      <w:pPr>
        <w:spacing w:line="360" w:lineRule="auto"/>
        <w:jc w:val="center"/>
        <w:rPr>
          <w:b/>
          <w:sz w:val="24"/>
          <w:szCs w:val="24"/>
        </w:rPr>
      </w:pPr>
    </w:p>
    <w:p w:rsidR="009F7080" w:rsidRDefault="009F7080" w:rsidP="00FA3815">
      <w:pPr>
        <w:spacing w:line="360" w:lineRule="auto"/>
        <w:jc w:val="center"/>
        <w:rPr>
          <w:b/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13</w:t>
      </w:r>
    </w:p>
    <w:p w:rsidR="00F42E60" w:rsidRPr="00FA3815" w:rsidRDefault="00F42E60" w:rsidP="00F42E60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Гормональная почечная регуляция АД – констрикторные гормоны (ренин, рени</w:t>
      </w:r>
      <w:proofErr w:type="gramStart"/>
      <w:r w:rsidRPr="00FA3815">
        <w:rPr>
          <w:sz w:val="24"/>
          <w:szCs w:val="24"/>
        </w:rPr>
        <w:t>н-</w:t>
      </w:r>
      <w:proofErr w:type="gramEnd"/>
      <w:r w:rsidRPr="00FA3815">
        <w:rPr>
          <w:sz w:val="24"/>
          <w:szCs w:val="24"/>
        </w:rPr>
        <w:t xml:space="preserve"> ангиотензиновая система, эндотелины) и депрессорные гормоны</w:t>
      </w:r>
    </w:p>
    <w:p w:rsidR="00F42E60" w:rsidRPr="00FA3815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Кистозная болезнь. Особенности поражения почек. Частота. Типы 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</w:r>
    </w:p>
    <w:p w:rsidR="00F42E60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Поражение почек при ревматоидном артрите</w:t>
      </w:r>
    </w:p>
    <w:p w:rsidR="009F7080" w:rsidRPr="00FA3815" w:rsidRDefault="009F7080" w:rsidP="00F42E60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9F7080" w:rsidRDefault="009F7080" w:rsidP="009F7080">
      <w:pPr>
        <w:jc w:val="center"/>
        <w:rPr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4</w:t>
      </w:r>
    </w:p>
    <w:p w:rsidR="00FA3815" w:rsidRDefault="00FA3815" w:rsidP="00FA3815">
      <w:pPr>
        <w:pStyle w:val="11"/>
        <w:ind w:firstLine="0"/>
      </w:pPr>
      <w:r>
        <w:t xml:space="preserve">1. </w:t>
      </w:r>
      <w:r w:rsidRPr="001D3CD9">
        <w:t xml:space="preserve">Роль наследственности в патологии. Наследственные болезни, их отличие </w:t>
      </w:r>
      <w:proofErr w:type="gramStart"/>
      <w:r w:rsidRPr="001D3CD9">
        <w:t>от</w:t>
      </w:r>
      <w:proofErr w:type="gramEnd"/>
      <w:r w:rsidRPr="001D3CD9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FA3815" w:rsidRDefault="00FA3815" w:rsidP="00FA3815">
      <w:pPr>
        <w:pStyle w:val="11"/>
        <w:ind w:firstLine="0"/>
      </w:pPr>
      <w:r>
        <w:t xml:space="preserve">2. </w:t>
      </w:r>
      <w:r w:rsidRPr="00F45941">
        <w:t>Поражение почек при  заболеваниях сердечн</w:t>
      </w:r>
      <w:proofErr w:type="gramStart"/>
      <w:r w:rsidRPr="00F45941">
        <w:t>о-</w:t>
      </w:r>
      <w:proofErr w:type="gramEnd"/>
      <w:r w:rsidRPr="00F45941">
        <w:t xml:space="preserve"> сосудистой системы (атеросклероз, гипертоническая болезнь, первичный инфекционный эндокардит).</w:t>
      </w:r>
    </w:p>
    <w:p w:rsidR="00FA3815" w:rsidRDefault="00FA3815" w:rsidP="00FA3815">
      <w:pPr>
        <w:pStyle w:val="11"/>
        <w:ind w:firstLine="0"/>
      </w:pPr>
      <w:r>
        <w:t>3. С</w:t>
      </w:r>
      <w:r w:rsidRPr="00F45941">
        <w:t>овременные принципы лечения нефролитиаза</w:t>
      </w:r>
    </w:p>
    <w:p w:rsidR="009F7080" w:rsidRDefault="009F7080" w:rsidP="00FA3815">
      <w:pPr>
        <w:pStyle w:val="11"/>
        <w:ind w:firstLine="0"/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42E60" w:rsidRPr="00F45941" w:rsidRDefault="00F42E60" w:rsidP="00FA3815">
      <w:pPr>
        <w:pStyle w:val="11"/>
        <w:ind w:firstLine="0"/>
      </w:pPr>
    </w:p>
    <w:p w:rsidR="009F7080" w:rsidRDefault="009F7080" w:rsidP="00FA3815">
      <w:pPr>
        <w:spacing w:line="360" w:lineRule="auto"/>
        <w:jc w:val="center"/>
        <w:rPr>
          <w:b/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5</w:t>
      </w:r>
    </w:p>
    <w:p w:rsidR="00FA3815" w:rsidRPr="001D3CD9" w:rsidRDefault="00FA3815" w:rsidP="00FA3815">
      <w:pPr>
        <w:pStyle w:val="11"/>
        <w:ind w:firstLine="0"/>
      </w:pPr>
      <w:r>
        <w:t xml:space="preserve">1. </w:t>
      </w:r>
      <w:r w:rsidRPr="001D3CD9">
        <w:t>Почечная регуляция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обмена. Роль витамина</w:t>
      </w:r>
      <w:proofErr w:type="gramStart"/>
      <w:r w:rsidRPr="001D3CD9">
        <w:t xml:space="preserve"> Д</w:t>
      </w:r>
      <w:proofErr w:type="gramEnd"/>
      <w:r w:rsidRPr="001D3CD9">
        <w:t xml:space="preserve"> </w:t>
      </w:r>
      <w:r w:rsidRPr="001D3CD9">
        <w:rPr>
          <w:vertAlign w:val="subscript"/>
        </w:rPr>
        <w:t>3</w:t>
      </w:r>
      <w:r w:rsidRPr="001D3CD9">
        <w:t xml:space="preserve"> в кальциевом гомеастазе. Механизм развития остеопороза. Нарушение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 при хронической почечной недостаточности.</w:t>
      </w:r>
    </w:p>
    <w:p w:rsidR="00FA3815" w:rsidRDefault="00FA3815" w:rsidP="00FA3815">
      <w:pPr>
        <w:pStyle w:val="FR1"/>
        <w:spacing w:before="0"/>
        <w:ind w:firstLine="0"/>
        <w:jc w:val="both"/>
      </w:pPr>
      <w:r>
        <w:rPr>
          <w:szCs w:val="24"/>
        </w:rPr>
        <w:t xml:space="preserve">2. </w:t>
      </w:r>
      <w:r w:rsidRPr="00F45941">
        <w:t>Поражение почек при заболеваниях легких (саркоидоз, туберкулез, хронические нагноительные заболевания)</w:t>
      </w:r>
    </w:p>
    <w:p w:rsidR="00FA3815" w:rsidRDefault="00FA3815" w:rsidP="00FA3815">
      <w:pPr>
        <w:pStyle w:val="FR1"/>
        <w:spacing w:before="0"/>
        <w:ind w:firstLine="0"/>
        <w:jc w:val="both"/>
      </w:pPr>
      <w:r>
        <w:rPr>
          <w:szCs w:val="24"/>
        </w:rPr>
        <w:t xml:space="preserve">3. </w:t>
      </w:r>
      <w:r>
        <w:t>О</w:t>
      </w:r>
      <w:r w:rsidRPr="00F45941">
        <w:t>пухоли почек</w:t>
      </w:r>
    </w:p>
    <w:p w:rsidR="009F7080" w:rsidRDefault="009F7080" w:rsidP="00FA3815">
      <w:pPr>
        <w:pStyle w:val="FR1"/>
        <w:spacing w:before="0"/>
        <w:ind w:firstLine="0"/>
        <w:jc w:val="both"/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9F7080" w:rsidRDefault="009F7080" w:rsidP="00FA3815">
      <w:pPr>
        <w:spacing w:line="360" w:lineRule="auto"/>
        <w:jc w:val="center"/>
        <w:rPr>
          <w:b/>
          <w:sz w:val="24"/>
          <w:szCs w:val="24"/>
        </w:rPr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FA3815">
      <w:pPr>
        <w:spacing w:line="360" w:lineRule="auto"/>
        <w:jc w:val="center"/>
        <w:rPr>
          <w:b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6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1. Пиелонефрит. Факторы  риска  развития пиелонефрита. Современные  методы диагностики пиелонефрита. Антибактериальная  терапия при пиелонефрите. Критерии  выбора антибактериальных  препаратов.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2. Поражение почек при системной красной волчанке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Инфекция мочевых путей.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A3815" w:rsidRDefault="00FA3815" w:rsidP="00FA3815">
      <w:pPr>
        <w:pStyle w:val="11"/>
        <w:ind w:firstLine="0"/>
      </w:pPr>
    </w:p>
    <w:p w:rsidR="009F7080" w:rsidRDefault="009F7080" w:rsidP="00FA3815">
      <w:pPr>
        <w:pStyle w:val="11"/>
        <w:ind w:firstLine="0"/>
      </w:pP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9F7080" w:rsidRPr="00761EA2" w:rsidRDefault="009F7080" w:rsidP="009F7080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9F7080" w:rsidRPr="00761EA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802862" w:rsidRDefault="009F7080" w:rsidP="009F7080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9F7080" w:rsidRPr="000B3A98" w:rsidRDefault="009F7080" w:rsidP="009F7080">
      <w:pPr>
        <w:pStyle w:val="a3"/>
        <w:rPr>
          <w:rFonts w:asciiTheme="majorHAnsi" w:hAnsiTheme="majorHAnsi"/>
          <w:sz w:val="24"/>
          <w:szCs w:val="24"/>
        </w:rPr>
      </w:pP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ПК «Нефрология»</w:t>
      </w:r>
    </w:p>
    <w:p w:rsidR="009F7080" w:rsidRDefault="009F7080" w:rsidP="009F7080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7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Интерстициальные  нефриты (ИН) Этиология. Классификация. Клиника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Поражение почек при ревматоидном артрите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Поражения почек при миеломной болезни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F7080" w:rsidRPr="000B3A98" w:rsidTr="00B304D4">
        <w:tc>
          <w:tcPr>
            <w:tcW w:w="4785" w:type="dxa"/>
          </w:tcPr>
          <w:p w:rsidR="009F7080" w:rsidRPr="000B3A98" w:rsidRDefault="009F7080" w:rsidP="00B304D4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9F7080" w:rsidRPr="000B3A98" w:rsidRDefault="009F7080" w:rsidP="00B304D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A3815" w:rsidRPr="001D3CD9" w:rsidRDefault="00FA3815" w:rsidP="00FA3815">
      <w:pPr>
        <w:pStyle w:val="11"/>
        <w:ind w:firstLine="0"/>
      </w:pP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203988" w:rsidRPr="00FA3815" w:rsidRDefault="00203988" w:rsidP="00FA3815">
      <w:pPr>
        <w:spacing w:line="360" w:lineRule="auto"/>
        <w:jc w:val="center"/>
        <w:rPr>
          <w:sz w:val="24"/>
          <w:szCs w:val="24"/>
        </w:rPr>
      </w:pPr>
    </w:p>
    <w:p w:rsidR="00203988" w:rsidRPr="00FA3815" w:rsidRDefault="00203988" w:rsidP="00203988">
      <w:pPr>
        <w:spacing w:line="360" w:lineRule="auto"/>
        <w:rPr>
          <w:sz w:val="24"/>
          <w:szCs w:val="24"/>
        </w:rPr>
      </w:pPr>
    </w:p>
    <w:p w:rsidR="00203988" w:rsidRPr="00FA3815" w:rsidRDefault="00203988" w:rsidP="00203988">
      <w:pPr>
        <w:spacing w:line="360" w:lineRule="auto"/>
        <w:rPr>
          <w:sz w:val="24"/>
          <w:szCs w:val="24"/>
        </w:rPr>
      </w:pPr>
    </w:p>
    <w:p w:rsidR="00203988" w:rsidRPr="00FA3815" w:rsidRDefault="00203988" w:rsidP="00203988">
      <w:pPr>
        <w:spacing w:line="360" w:lineRule="auto"/>
        <w:rPr>
          <w:sz w:val="24"/>
          <w:szCs w:val="24"/>
        </w:rPr>
      </w:pPr>
    </w:p>
    <w:p w:rsidR="00443C28" w:rsidRPr="00FA3815" w:rsidRDefault="00443C28" w:rsidP="00443C28">
      <w:pPr>
        <w:spacing w:line="360" w:lineRule="auto"/>
        <w:rPr>
          <w:sz w:val="24"/>
          <w:szCs w:val="24"/>
        </w:rPr>
      </w:pPr>
    </w:p>
    <w:p w:rsidR="00443C28" w:rsidRPr="00FA3815" w:rsidRDefault="00443C28" w:rsidP="00443C28">
      <w:pPr>
        <w:spacing w:line="360" w:lineRule="auto"/>
        <w:rPr>
          <w:sz w:val="24"/>
          <w:szCs w:val="24"/>
        </w:rPr>
      </w:pPr>
    </w:p>
    <w:p w:rsidR="00443C28" w:rsidRDefault="00443C28" w:rsidP="00443C28">
      <w:pPr>
        <w:pStyle w:val="FR1"/>
        <w:spacing w:before="0"/>
        <w:ind w:firstLine="709"/>
        <w:jc w:val="both"/>
      </w:pPr>
    </w:p>
    <w:p w:rsidR="00443C28" w:rsidRDefault="00443C28" w:rsidP="00443C28">
      <w:pPr>
        <w:pStyle w:val="FR1"/>
        <w:spacing w:before="0"/>
        <w:ind w:firstLine="709"/>
        <w:jc w:val="both"/>
      </w:pPr>
    </w:p>
    <w:p w:rsidR="00443C28" w:rsidRPr="00443C28" w:rsidRDefault="00443C28" w:rsidP="00443C28">
      <w:pPr>
        <w:spacing w:line="360" w:lineRule="auto"/>
        <w:rPr>
          <w:sz w:val="24"/>
          <w:szCs w:val="24"/>
        </w:rPr>
      </w:pPr>
    </w:p>
    <w:p w:rsidR="00443C28" w:rsidRPr="00443C28" w:rsidRDefault="00443C28" w:rsidP="001D78DF">
      <w:pPr>
        <w:spacing w:line="360" w:lineRule="auto"/>
        <w:rPr>
          <w:sz w:val="24"/>
          <w:szCs w:val="24"/>
        </w:rPr>
      </w:pPr>
    </w:p>
    <w:sectPr w:rsidR="00443C28" w:rsidRPr="00443C28" w:rsidSect="00F42E60">
      <w:pgSz w:w="11906" w:h="16838"/>
      <w:pgMar w:top="851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8D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B66FC"/>
    <w:rsid w:val="001C0E11"/>
    <w:rsid w:val="001C107F"/>
    <w:rsid w:val="001C2AED"/>
    <w:rsid w:val="001C3068"/>
    <w:rsid w:val="001C596B"/>
    <w:rsid w:val="001D41FD"/>
    <w:rsid w:val="001D5AD0"/>
    <w:rsid w:val="001D78DF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3988"/>
    <w:rsid w:val="00206C42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C28"/>
    <w:rsid w:val="00443F03"/>
    <w:rsid w:val="00444F0C"/>
    <w:rsid w:val="004506C3"/>
    <w:rsid w:val="00451F8B"/>
    <w:rsid w:val="00455740"/>
    <w:rsid w:val="00455A12"/>
    <w:rsid w:val="00460B39"/>
    <w:rsid w:val="004630C4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4B07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2F77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9F7080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5FCB"/>
    <w:rsid w:val="00F36086"/>
    <w:rsid w:val="00F36BA9"/>
    <w:rsid w:val="00F37C36"/>
    <w:rsid w:val="00F4093C"/>
    <w:rsid w:val="00F42E60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3815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78DF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78D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443C28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443C28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western">
    <w:name w:val="western"/>
    <w:basedOn w:val="a"/>
    <w:rsid w:val="009F7080"/>
    <w:pPr>
      <w:spacing w:before="100" w:beforeAutospacing="1" w:after="115"/>
    </w:pPr>
    <w:rPr>
      <w:color w:val="000000"/>
      <w:sz w:val="24"/>
      <w:szCs w:val="24"/>
    </w:rPr>
  </w:style>
  <w:style w:type="paragraph" w:styleId="a3">
    <w:name w:val="No Spacing"/>
    <w:uiPriority w:val="1"/>
    <w:qFormat/>
    <w:rsid w:val="009F708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1954</Words>
  <Characters>11139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2013-02-28T06:49:00Z</dcterms:created>
  <dcterms:modified xsi:type="dcterms:W3CDTF">2004-01-01T00:35:00Z</dcterms:modified>
</cp:coreProperties>
</file>