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ФЕДЕРАЛЬНОЕ </w:t>
      </w:r>
      <w:r w:rsidRPr="00623507">
        <w:rPr>
          <w:rFonts w:ascii="Cambria" w:hAnsi="Cambria"/>
          <w:b/>
          <w:sz w:val="24"/>
          <w:szCs w:val="24"/>
        </w:rPr>
        <w:t>ГОСУДАРСТВЕННОЕ БЮДЖЕТНОЕ ОБРАЗОВАТЕЛЬНОЕ УЧРЕЖДЕНИЕ</w:t>
      </w:r>
    </w:p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ВЫСШЕГО ОБРАЗОВАНИЯ </w:t>
      </w:r>
    </w:p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3E7DD2" w:rsidRPr="00623507" w:rsidRDefault="003E7DD2" w:rsidP="003E7DD2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 w:rsidRPr="00623507">
        <w:rPr>
          <w:rFonts w:ascii="Cambria" w:hAnsi="Cambria"/>
          <w:b/>
          <w:sz w:val="24"/>
          <w:szCs w:val="24"/>
        </w:rPr>
        <w:t>МИНИСТЕРСТВА  ЗДРАВООХРАНЕНИЯ РОССИЙСКОЙ ФЕДЕРАЦИИ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  <w:b/>
          <w:bCs/>
        </w:rPr>
        <w:t>Институт дополнительного профессионального</w:t>
      </w:r>
      <w:r>
        <w:rPr>
          <w:rFonts w:ascii="Cambria" w:hAnsi="Cambria"/>
          <w:b/>
          <w:bCs/>
        </w:rPr>
        <w:t xml:space="preserve"> </w:t>
      </w:r>
      <w:r w:rsidRPr="00623507">
        <w:rPr>
          <w:rFonts w:ascii="Cambria" w:hAnsi="Cambria"/>
          <w:b/>
          <w:bCs/>
        </w:rPr>
        <w:t>образования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  <w:r w:rsidRPr="00623507">
        <w:rPr>
          <w:rFonts w:ascii="Cambria" w:hAnsi="Cambria"/>
        </w:rPr>
        <w:t>Кафедра терапии и общей врачебной практики с курсом гериатрии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3E7DD2" w:rsidRPr="00623507" w:rsidRDefault="003E7DD2" w:rsidP="003E7DD2">
      <w:pPr>
        <w:pStyle w:val="western"/>
        <w:spacing w:before="0" w:beforeAutospacing="0" w:after="0" w:line="360" w:lineRule="auto"/>
        <w:jc w:val="center"/>
        <w:rPr>
          <w:rFonts w:ascii="Cambria" w:hAnsi="Cambria"/>
        </w:rPr>
      </w:pPr>
    </w:p>
    <w:p w:rsidR="003E7DD2" w:rsidRPr="00623507" w:rsidRDefault="003E7DD2" w:rsidP="003E7DD2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УТВЕРЖДАЮ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 w:rsidRPr="00623507">
        <w:rPr>
          <w:rFonts w:ascii="Cambria" w:hAnsi="Cambria"/>
        </w:rPr>
        <w:t>Зав. кафедрой ____________</w:t>
      </w:r>
      <w:proofErr w:type="spellStart"/>
      <w:r w:rsidRPr="00623507">
        <w:rPr>
          <w:rFonts w:ascii="Cambria" w:hAnsi="Cambria"/>
        </w:rPr>
        <w:t>Сафуанова</w:t>
      </w:r>
      <w:proofErr w:type="spellEnd"/>
      <w:r w:rsidRPr="00623507">
        <w:rPr>
          <w:rFonts w:ascii="Cambria" w:hAnsi="Cambria"/>
        </w:rPr>
        <w:t xml:space="preserve"> Г. Ш.</w:t>
      </w:r>
    </w:p>
    <w:p w:rsidR="003E7DD2" w:rsidRPr="00623507" w:rsidRDefault="003E7DD2" w:rsidP="003E7DD2">
      <w:pPr>
        <w:pStyle w:val="western"/>
        <w:spacing w:before="0" w:beforeAutospacing="0" w:after="0" w:line="360" w:lineRule="auto"/>
        <w:ind w:left="5400"/>
        <w:rPr>
          <w:rFonts w:ascii="Cambria" w:hAnsi="Cambria"/>
        </w:rPr>
      </w:pPr>
      <w:r>
        <w:rPr>
          <w:rFonts w:ascii="Cambria" w:hAnsi="Cambria"/>
        </w:rPr>
        <w:t>«_________</w:t>
      </w:r>
      <w:r w:rsidRPr="00623507">
        <w:rPr>
          <w:rFonts w:ascii="Cambria" w:hAnsi="Cambria"/>
        </w:rPr>
        <w:t xml:space="preserve"> »  </w:t>
      </w:r>
      <w:r>
        <w:rPr>
          <w:rFonts w:ascii="Cambria" w:hAnsi="Cambria"/>
        </w:rPr>
        <w:t>_______________</w:t>
      </w:r>
      <w:r w:rsidRPr="00623507">
        <w:rPr>
          <w:rFonts w:ascii="Cambria" w:hAnsi="Cambria"/>
        </w:rPr>
        <w:t xml:space="preserve"> 201</w:t>
      </w:r>
      <w:r>
        <w:rPr>
          <w:rFonts w:ascii="Cambria" w:hAnsi="Cambria"/>
        </w:rPr>
        <w:t>6</w:t>
      </w:r>
      <w:r w:rsidRPr="00623507">
        <w:rPr>
          <w:rFonts w:ascii="Cambria" w:hAnsi="Cambria"/>
        </w:rPr>
        <w:t xml:space="preserve"> г.</w:t>
      </w:r>
    </w:p>
    <w:p w:rsidR="003E7DD2" w:rsidRDefault="003E7DD2" w:rsidP="003E7DD2">
      <w:pPr>
        <w:rPr>
          <w:b/>
          <w:sz w:val="24"/>
          <w:szCs w:val="24"/>
        </w:rPr>
      </w:pPr>
    </w:p>
    <w:p w:rsidR="00A1631E" w:rsidRDefault="00A1631E" w:rsidP="00A1631E">
      <w:pPr>
        <w:spacing w:line="360" w:lineRule="auto"/>
        <w:jc w:val="center"/>
        <w:rPr>
          <w:rFonts w:asciiTheme="majorHAnsi" w:hAnsiTheme="majorHAnsi"/>
          <w:b/>
        </w:rPr>
      </w:pPr>
    </w:p>
    <w:p w:rsidR="00A1631E" w:rsidRPr="00D459DA" w:rsidRDefault="00A1631E" w:rsidP="00A1631E">
      <w:pPr>
        <w:spacing w:line="360" w:lineRule="auto"/>
        <w:jc w:val="center"/>
        <w:rPr>
          <w:rFonts w:asciiTheme="majorHAnsi" w:hAnsiTheme="majorHAnsi"/>
          <w:b/>
        </w:rPr>
      </w:pPr>
    </w:p>
    <w:p w:rsidR="00A1631E" w:rsidRDefault="003E7DD2" w:rsidP="00A1631E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Вопросы для контроля по теме:</w:t>
      </w:r>
      <w:r w:rsidR="00A1631E" w:rsidRPr="00D459DA">
        <w:rPr>
          <w:rFonts w:asciiTheme="majorHAnsi" w:hAnsiTheme="majorHAnsi"/>
          <w:b/>
          <w:sz w:val="24"/>
        </w:rPr>
        <w:t xml:space="preserve"> </w:t>
      </w:r>
    </w:p>
    <w:p w:rsidR="00A1631E" w:rsidRDefault="00A1631E" w:rsidP="0089146E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 xml:space="preserve"> «</w:t>
      </w:r>
      <w:r w:rsidR="003E7DD2">
        <w:rPr>
          <w:rFonts w:asciiTheme="majorHAnsi" w:hAnsiTheme="majorHAnsi"/>
          <w:b/>
          <w:sz w:val="24"/>
        </w:rPr>
        <w:t>Пиелонефриты</w:t>
      </w:r>
      <w:r>
        <w:rPr>
          <w:rFonts w:asciiTheme="majorHAnsi" w:hAnsiTheme="majorHAnsi"/>
          <w:b/>
          <w:sz w:val="24"/>
        </w:rPr>
        <w:t>»</w:t>
      </w: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>Этиология п</w:t>
      </w:r>
      <w:r w:rsidR="001D3CD9" w:rsidRPr="00F45941">
        <w:rPr>
          <w:szCs w:val="24"/>
        </w:rPr>
        <w:t>иелонефрит</w:t>
      </w:r>
      <w:r>
        <w:rPr>
          <w:szCs w:val="24"/>
        </w:rPr>
        <w:t>ов</w:t>
      </w:r>
      <w:r w:rsidR="001D3CD9" w:rsidRPr="00F45941">
        <w:rPr>
          <w:szCs w:val="24"/>
        </w:rPr>
        <w:t>.</w:t>
      </w:r>
      <w:r w:rsidR="001D3CD9">
        <w:rPr>
          <w:szCs w:val="24"/>
        </w:rPr>
        <w:t xml:space="preserve"> </w:t>
      </w:r>
    </w:p>
    <w:p w:rsidR="0089146E" w:rsidRDefault="001D3CD9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Факторы  риска  развития пиелонефрита. 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>Классификация пиелонефритов.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Клиническая картина </w:t>
      </w:r>
      <w:proofErr w:type="gramStart"/>
      <w:r>
        <w:rPr>
          <w:szCs w:val="24"/>
        </w:rPr>
        <w:t>острого</w:t>
      </w:r>
      <w:proofErr w:type="gramEnd"/>
      <w:r>
        <w:rPr>
          <w:szCs w:val="24"/>
        </w:rPr>
        <w:t xml:space="preserve"> пиелонефрита.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>Особенности течения хронического пиелонефрита.</w:t>
      </w:r>
    </w:p>
    <w:p w:rsidR="0089146E" w:rsidRDefault="001D3CD9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Современные  методы диагностики пиелонефрита. 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>Дифференциальная диагностика пиелонефритов и других ИМП.</w:t>
      </w:r>
    </w:p>
    <w:p w:rsidR="001D3CD9" w:rsidRDefault="001D3CD9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>Антибактериальная  терапия при пиелонефрите. Критерии  вы</w:t>
      </w:r>
      <w:r>
        <w:rPr>
          <w:szCs w:val="24"/>
        </w:rPr>
        <w:t xml:space="preserve">бора </w:t>
      </w:r>
      <w:r w:rsidRPr="00F45941">
        <w:rPr>
          <w:szCs w:val="24"/>
        </w:rPr>
        <w:t>антибактериальных  препаратов.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 w:rsidRPr="00F45941">
        <w:rPr>
          <w:szCs w:val="24"/>
        </w:rPr>
        <w:t xml:space="preserve">Особенности течения </w:t>
      </w:r>
      <w:r>
        <w:rPr>
          <w:szCs w:val="24"/>
        </w:rPr>
        <w:t xml:space="preserve">и принципы терапии </w:t>
      </w:r>
      <w:r w:rsidRPr="00F45941">
        <w:rPr>
          <w:szCs w:val="24"/>
        </w:rPr>
        <w:t xml:space="preserve">пиелонефрита  у </w:t>
      </w:r>
      <w:proofErr w:type="gramStart"/>
      <w:r w:rsidRPr="00F45941">
        <w:rPr>
          <w:szCs w:val="24"/>
        </w:rPr>
        <w:t>пожилых</w:t>
      </w:r>
      <w:proofErr w:type="gramEnd"/>
      <w:r>
        <w:rPr>
          <w:szCs w:val="24"/>
        </w:rPr>
        <w:t>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 xml:space="preserve">Лечение </w:t>
      </w:r>
      <w:proofErr w:type="spellStart"/>
      <w:r>
        <w:rPr>
          <w:szCs w:val="24"/>
        </w:rPr>
        <w:t>гестационного</w:t>
      </w:r>
      <w:proofErr w:type="spellEnd"/>
      <w:r>
        <w:rPr>
          <w:szCs w:val="24"/>
        </w:rPr>
        <w:t xml:space="preserve"> пиелонефрита.</w:t>
      </w:r>
    </w:p>
    <w:p w:rsidR="0089146E" w:rsidRDefault="0089146E" w:rsidP="0089146E">
      <w:pPr>
        <w:pStyle w:val="FR1"/>
        <w:numPr>
          <w:ilvl w:val="0"/>
          <w:numId w:val="1"/>
        </w:numPr>
        <w:spacing w:before="0"/>
        <w:jc w:val="both"/>
        <w:rPr>
          <w:szCs w:val="24"/>
        </w:rPr>
      </w:pPr>
      <w:r>
        <w:rPr>
          <w:szCs w:val="24"/>
        </w:rPr>
        <w:t>Ведение больных в амбулаторных условиях.</w:t>
      </w:r>
      <w:bookmarkStart w:id="0" w:name="_GoBack"/>
      <w:bookmarkEnd w:id="0"/>
    </w:p>
    <w:p w:rsidR="00D95AAE" w:rsidRPr="00F45941" w:rsidRDefault="00D95AAE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90F1E"/>
    <w:multiLevelType w:val="hybridMultilevel"/>
    <w:tmpl w:val="9DF07144"/>
    <w:lvl w:ilvl="0" w:tplc="F6E69A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2142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2DFB"/>
    <w:rsid w:val="003D5E88"/>
    <w:rsid w:val="003E1BAE"/>
    <w:rsid w:val="003E60EC"/>
    <w:rsid w:val="003E7729"/>
    <w:rsid w:val="003E7DD2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68C2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302F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17BCB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46E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31E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6738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38E1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49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1631E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Кафедра</cp:lastModifiedBy>
  <cp:revision>10</cp:revision>
  <cp:lastPrinted>2013-02-28T06:36:00Z</cp:lastPrinted>
  <dcterms:created xsi:type="dcterms:W3CDTF">2013-02-28T06:13:00Z</dcterms:created>
  <dcterms:modified xsi:type="dcterms:W3CDTF">2016-10-26T04:27:00Z</dcterms:modified>
</cp:coreProperties>
</file>